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ind w:left="0" w:firstLine="0"/>
        <w:jc w:val="center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Costs of Discretionary JJAEP Placements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firstLine="0"/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W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 have several categories of discretionary placements. Please see pg. 2 of the attached MOU. </w:t>
        <w:br w:type="textWrapping"/>
        <w:t xml:space="preserve">The costs associated with each discretionary category are below: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b w:val="1"/>
          <w:color w:val="0000ff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Discretionary Cat. 1</w:t>
      </w:r>
      <w:r w:rsidDel="00000000" w:rsidR="00000000" w:rsidRPr="00000000">
        <w:rPr>
          <w:rFonts w:ascii="Calibri" w:cs="Calibri" w:eastAsia="Calibri" w:hAnsi="Calibri"/>
          <w:color w:val="0000ff"/>
          <w:sz w:val="22"/>
          <w:szCs w:val="22"/>
          <w:rtl w:val="0"/>
        </w:rPr>
        <w:t xml:space="preserve"> – any student who is expelled under </w:t>
      </w: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TEC Sec. 37.007 (b), (c), (f), or (i) or Sec. 37.0052</w:t>
      </w:r>
      <w:r w:rsidDel="00000000" w:rsidR="00000000" w:rsidRPr="00000000">
        <w:rPr>
          <w:rFonts w:ascii="Calibri" w:cs="Calibri" w:eastAsia="Calibri" w:hAnsi="Calibri"/>
          <w:color w:val="0000ff"/>
          <w:sz w:val="22"/>
          <w:szCs w:val="22"/>
          <w:rtl w:val="0"/>
        </w:rPr>
        <w:t xml:space="preserve"> = </w:t>
      </w: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$86.00 per day</w:t>
      </w:r>
    </w:p>
    <w:p w:rsidR="00000000" w:rsidDel="00000000" w:rsidP="00000000" w:rsidRDefault="00000000" w:rsidRPr="00000000" w14:paraId="00000005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b w:val="1"/>
          <w:color w:val="0000ff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Discretionary Cat. 2</w:t>
      </w:r>
      <w:r w:rsidDel="00000000" w:rsidR="00000000" w:rsidRPr="00000000">
        <w:rPr>
          <w:rFonts w:ascii="Calibri" w:cs="Calibri" w:eastAsia="Calibri" w:hAnsi="Calibri"/>
          <w:color w:val="0000ff"/>
          <w:sz w:val="22"/>
          <w:szCs w:val="22"/>
          <w:rtl w:val="0"/>
        </w:rPr>
        <w:t xml:space="preserve"> – any student who is expelled for committing an </w:t>
      </w: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off-campus offense under TEC Sec. 37.0081(a)</w:t>
      </w:r>
      <w:r w:rsidDel="00000000" w:rsidR="00000000" w:rsidRPr="00000000">
        <w:rPr>
          <w:rFonts w:ascii="Calibri" w:cs="Calibri" w:eastAsia="Calibri" w:hAnsi="Calibri"/>
          <w:color w:val="0000ff"/>
          <w:sz w:val="22"/>
          <w:szCs w:val="22"/>
          <w:rtl w:val="0"/>
        </w:rPr>
        <w:t xml:space="preserve"> = </w:t>
      </w: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$353.23 per day</w:t>
      </w:r>
    </w:p>
    <w:p w:rsidR="00000000" w:rsidDel="00000000" w:rsidP="00000000" w:rsidRDefault="00000000" w:rsidRPr="00000000" w14:paraId="00000006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b w:val="1"/>
          <w:color w:val="0000ff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Discretionary Cat. 3</w:t>
      </w:r>
      <w:r w:rsidDel="00000000" w:rsidR="00000000" w:rsidRPr="00000000">
        <w:rPr>
          <w:rFonts w:ascii="Calibri" w:cs="Calibri" w:eastAsia="Calibri" w:hAnsi="Calibri"/>
          <w:color w:val="0000ff"/>
          <w:sz w:val="22"/>
          <w:szCs w:val="22"/>
          <w:rtl w:val="0"/>
        </w:rPr>
        <w:t xml:space="preserve"> – any student who is a publicly </w:t>
      </w: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Registered Sex Offender</w:t>
      </w:r>
      <w:r w:rsidDel="00000000" w:rsidR="00000000" w:rsidRPr="00000000">
        <w:rPr>
          <w:rFonts w:ascii="Calibri" w:cs="Calibri" w:eastAsia="Calibri" w:hAnsi="Calibri"/>
          <w:color w:val="0000ff"/>
          <w:sz w:val="22"/>
          <w:szCs w:val="22"/>
          <w:rtl w:val="0"/>
        </w:rPr>
        <w:t xml:space="preserve"> who is eligible for JJAEP placement under Subchapter I of TEC Ch. 37 = </w:t>
      </w: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$86.00 per day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b w:val="1"/>
          <w:color w:val="0000ff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Discretionary Cat. 4</w:t>
      </w:r>
      <w:r w:rsidDel="00000000" w:rsidR="00000000" w:rsidRPr="00000000">
        <w:rPr>
          <w:rFonts w:ascii="Calibri" w:cs="Calibri" w:eastAsia="Calibri" w:hAnsi="Calibri"/>
          <w:color w:val="0000ff"/>
          <w:sz w:val="22"/>
          <w:szCs w:val="22"/>
          <w:rtl w:val="0"/>
        </w:rPr>
        <w:t xml:space="preserve"> – any student who meets the definitions of Cat. 1 – 3 above and whose placement exceeds a District’s allotted discretionary placements = </w:t>
      </w:r>
      <w:r w:rsidDel="00000000" w:rsidR="00000000" w:rsidRPr="00000000">
        <w:rPr>
          <w:rFonts w:ascii="Calibri" w:cs="Calibri" w:eastAsia="Calibri" w:hAnsi="Calibri"/>
          <w:b w:val="1"/>
          <w:color w:val="0000ff"/>
          <w:sz w:val="22"/>
          <w:szCs w:val="22"/>
          <w:rtl w:val="0"/>
        </w:rPr>
        <w:t xml:space="preserve">$353.23 per day</w:t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Districts are allotted four simultaneous discretionary placements, but have the option to place more than 4 discretionary students simultaneously if needed but student #5 and above would fall under category 4.</w:t>
      </w:r>
    </w:p>
    <w:p w:rsidR="00000000" w:rsidDel="00000000" w:rsidP="00000000" w:rsidRDefault="00000000" w:rsidRPr="00000000" w14:paraId="00000009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The full daily rate is set annually by the Travis County Juvenile Board and fluctuates from year-to-year. However the standard discretionary rate for categories 1 and 3 is set by the Texas Juvenile Justice Department and has not changed for quite some time.</w:t>
      </w:r>
    </w:p>
    <w:p w:rsidR="00000000" w:rsidDel="00000000" w:rsidP="00000000" w:rsidRDefault="00000000" w:rsidRPr="00000000" w14:paraId="0000000A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Please let me know if you need any additional information or if I can be of any assistance.</w:t>
      </w:r>
    </w:p>
    <w:p w:rsidR="00000000" w:rsidDel="00000000" w:rsidP="00000000" w:rsidRDefault="00000000" w:rsidRPr="00000000" w14:paraId="0000000B">
      <w:pPr>
        <w:shd w:fill="ffffff" w:val="clear"/>
        <w:spacing w:before="240" w:lineRule="auto"/>
        <w:ind w:left="0" w:firstLine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Thank you!</w:t>
      </w:r>
    </w:p>
    <w:p w:rsidR="00000000" w:rsidDel="00000000" w:rsidP="00000000" w:rsidRDefault="00000000" w:rsidRPr="00000000" w14:paraId="0000000C">
      <w:pPr>
        <w:shd w:fill="ffffff" w:val="clear"/>
        <w:spacing w:before="0" w:lineRule="auto"/>
        <w:ind w:left="0" w:firstLine="0"/>
        <w:rPr>
          <w:rFonts w:ascii="Calibri" w:cs="Calibri" w:eastAsia="Calibri" w:hAnsi="Calibri"/>
          <w:color w:val="21212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before="0" w:lineRule="auto"/>
        <w:ind w:left="0" w:firstLine="0"/>
        <w:rPr>
          <w:b w:val="1"/>
          <w:color w:val="212121"/>
          <w:sz w:val="28"/>
          <w:szCs w:val="28"/>
        </w:rPr>
      </w:pPr>
      <w:r w:rsidDel="00000000" w:rsidR="00000000" w:rsidRPr="00000000">
        <w:rPr>
          <w:b w:val="1"/>
          <w:color w:val="212121"/>
          <w:sz w:val="28"/>
          <w:szCs w:val="28"/>
          <w:rtl w:val="0"/>
        </w:rPr>
        <w:t xml:space="preserve">Kristin Meurer</w:t>
      </w:r>
    </w:p>
    <w:p w:rsidR="00000000" w:rsidDel="00000000" w:rsidP="00000000" w:rsidRDefault="00000000" w:rsidRPr="00000000" w14:paraId="0000000E">
      <w:pPr>
        <w:shd w:fill="ffffff" w:val="clear"/>
        <w:spacing w:before="0" w:lineRule="auto"/>
        <w:ind w:left="0" w:firstLine="0"/>
        <w:rPr>
          <w:rFonts w:ascii="Calibri" w:cs="Calibri" w:eastAsia="Calibri" w:hAnsi="Calibri"/>
          <w:color w:val="21212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color w:val="212121"/>
          <w:sz w:val="18"/>
          <w:szCs w:val="18"/>
          <w:rtl w:val="0"/>
        </w:rPr>
        <w:t xml:space="preserve">Program Administrator</w:t>
      </w:r>
    </w:p>
    <w:p w:rsidR="00000000" w:rsidDel="00000000" w:rsidP="00000000" w:rsidRDefault="00000000" w:rsidRPr="00000000" w14:paraId="0000000F">
      <w:pPr>
        <w:shd w:fill="ffffff" w:val="clear"/>
        <w:spacing w:before="0" w:lineRule="auto"/>
        <w:ind w:left="0" w:firstLine="0"/>
        <w:rPr>
          <w:rFonts w:ascii="Calibri" w:cs="Calibri" w:eastAsia="Calibri" w:hAnsi="Calibri"/>
          <w:i w:val="1"/>
          <w:color w:val="21212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i w:val="1"/>
          <w:color w:val="212121"/>
          <w:sz w:val="18"/>
          <w:szCs w:val="18"/>
          <w:rtl w:val="0"/>
        </w:rPr>
        <w:t xml:space="preserve">Travis County JJAEP</w:t>
      </w:r>
    </w:p>
    <w:p w:rsidR="00000000" w:rsidDel="00000000" w:rsidP="00000000" w:rsidRDefault="00000000" w:rsidRPr="00000000" w14:paraId="00000010">
      <w:pPr>
        <w:shd w:fill="ffffff" w:val="clear"/>
        <w:spacing w:before="0" w:lineRule="auto"/>
        <w:ind w:left="0" w:firstLine="0"/>
        <w:rPr>
          <w:rFonts w:ascii="Calibri" w:cs="Calibri" w:eastAsia="Calibri" w:hAnsi="Calibri"/>
          <w:color w:val="21212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color w:val="212121"/>
          <w:sz w:val="18"/>
          <w:szCs w:val="18"/>
          <w:rtl w:val="0"/>
        </w:rPr>
        <w:t xml:space="preserve">512-854-1623</w:t>
      </w:r>
    </w:p>
    <w:p w:rsidR="00000000" w:rsidDel="00000000" w:rsidP="00000000" w:rsidRDefault="00000000" w:rsidRPr="00000000" w14:paraId="00000011">
      <w:pPr>
        <w:shd w:fill="ffffff" w:val="clear"/>
        <w:spacing w:before="0" w:lineRule="auto"/>
        <w:ind w:left="0" w:firstLine="0"/>
        <w:rPr>
          <w:sz w:val="22"/>
          <w:szCs w:val="22"/>
          <w:highlight w:val="yellow"/>
        </w:rPr>
      </w:pPr>
      <w:r w:rsidDel="00000000" w:rsidR="00000000" w:rsidRPr="00000000">
        <w:rPr>
          <w:rFonts w:ascii="Calibri" w:cs="Calibri" w:eastAsia="Calibri" w:hAnsi="Calibri"/>
          <w:color w:val="212121"/>
          <w:sz w:val="18"/>
          <w:szCs w:val="18"/>
          <w:rtl w:val="0"/>
        </w:rPr>
        <w:t xml:space="preserve">Kristin.Meurer@traviscountytx.gov</w:t>
      </w:r>
      <w:r w:rsidDel="00000000" w:rsidR="00000000" w:rsidRPr="00000000">
        <w:rPr>
          <w:rtl w:val="0"/>
        </w:rPr>
      </w:r>
    </w:p>
    <w:sectPr>
      <w:headerReference r:id="rId6" w:type="default"/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ind w:left="0" w:firstLine="0"/>
      <w:jc w:val="center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2447925</wp:posOffset>
          </wp:positionH>
          <wp:positionV relativeFrom="paragraph">
            <wp:posOffset>-209549</wp:posOffset>
          </wp:positionV>
          <wp:extent cx="1133475" cy="1095375"/>
          <wp:effectExtent b="0" l="0" r="0" t="0"/>
          <wp:wrapNone/>
          <wp:docPr descr="Abby.Chalmers:Abby:Advertising/Branding:VarsitySpirit:MISD:OfficialLogos:ManorISD-1890.png" id="1" name="image1.png"/>
          <a:graphic>
            <a:graphicData uri="http://schemas.openxmlformats.org/drawingml/2006/picture">
              <pic:pic>
                <pic:nvPicPr>
                  <pic:cNvPr descr="Abby.Chalmers:Abby:Advertising/Branding:VarsitySpirit:MISD:OfficialLogos:ManorISD-1890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33475" cy="109537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3">
    <w:pPr>
      <w:ind w:left="0" w:firstLine="0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ind w:left="0" w:firstLine="0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ind w:left="0" w:firstLine="0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ind w:left="0" w:firstLine="0"/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ind w:left="0" w:firstLine="0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"/>
      </w:rPr>
    </w:rPrDefault>
    <w:pPrDefault>
      <w:pPr>
        <w:ind w:left="720" w:hanging="36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ind w:left="0" w:firstLine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