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ffffff"/>
          <w:sz w:val="22"/>
          <w:szCs w:val="22"/>
          <w:u w:val="none"/>
          <w:shd w:fill="auto" w:val="clear"/>
          <w:vertAlign w:val="baseline"/>
        </w:rPr>
      </w:pPr>
      <w:r w:rsidDel="00000000" w:rsidR="00000000" w:rsidRPr="00000000">
        <w:rPr>
          <w:rtl w:val="0"/>
        </w:rPr>
      </w:r>
    </w:p>
    <w:tbl>
      <w:tblPr>
        <w:tblStyle w:val="Table1"/>
        <w:tblW w:w="9576.0" w:type="dxa"/>
        <w:jc w:val="left"/>
        <w:tblInd w:w="0.0" w:type="dxa"/>
        <w:tblBorders>
          <w:top w:color="000000" w:space="0" w:sz="24" w:val="single"/>
          <w:left w:color="000000" w:space="0" w:sz="24" w:val="single"/>
          <w:bottom w:color="000000" w:space="0" w:sz="24" w:val="single"/>
          <w:right w:color="000000" w:space="0" w:sz="24" w:val="single"/>
          <w:insideH w:color="000000" w:space="0" w:sz="0" w:val="nil"/>
          <w:insideV w:color="000000" w:space="0" w:sz="0" w:val="nil"/>
        </w:tblBorders>
        <w:tblLayout w:type="fixed"/>
        <w:tblLook w:val="0400"/>
      </w:tblPr>
      <w:tblGrid>
        <w:gridCol w:w="6078"/>
        <w:gridCol w:w="3498"/>
        <w:tblGridChange w:id="0">
          <w:tblGrid>
            <w:gridCol w:w="6078"/>
            <w:gridCol w:w="3498"/>
          </w:tblGrid>
        </w:tblGridChange>
      </w:tblGrid>
      <w:tr>
        <w:trPr>
          <w:cantSplit w:val="0"/>
          <w:tblHeader w:val="0"/>
        </w:trPr>
        <w:tc>
          <w:tcPr/>
          <w:p w:rsidR="00000000" w:rsidDel="00000000" w:rsidP="00000000" w:rsidRDefault="00000000" w:rsidRPr="00000000" w14:paraId="00000002">
            <w:pPr>
              <w:pageBreakBefore w:val="0"/>
              <w:ind w:hanging="45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Physical Science 8</w:t>
            </w:r>
          </w:p>
          <w:p w:rsidR="00000000" w:rsidDel="00000000" w:rsidP="00000000" w:rsidRDefault="00000000" w:rsidRPr="00000000" w14:paraId="00000003">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Room 22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w:t>
            </w:r>
          </w:p>
        </w:tc>
        <w:tc>
          <w:tcPr>
            <w:vAlign w:val="center"/>
          </w:tcPr>
          <w:p w:rsidR="00000000" w:rsidDel="00000000" w:rsidP="00000000" w:rsidRDefault="00000000" w:rsidRPr="00000000" w14:paraId="00000004">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Mr. Tucker Stevens</w:t>
            </w:r>
          </w:p>
          <w:p w:rsidR="00000000" w:rsidDel="00000000" w:rsidP="00000000" w:rsidRDefault="00000000" w:rsidRPr="00000000" w14:paraId="00000005">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tstevens@enterpriseschools.net</w:t>
            </w:r>
          </w:p>
          <w:p w:rsidR="00000000" w:rsidDel="00000000" w:rsidP="00000000" w:rsidRDefault="00000000" w:rsidRPr="00000000" w14:paraId="00000006">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334-347-1141</w:t>
            </w:r>
          </w:p>
        </w:tc>
      </w:tr>
    </w:tbl>
    <w:p w:rsidR="00000000" w:rsidDel="00000000" w:rsidP="00000000" w:rsidRDefault="00000000" w:rsidRPr="00000000" w14:paraId="00000007">
      <w:pPr>
        <w:pageBreakBefore w:val="0"/>
        <w:rPr>
          <w:rFonts w:ascii="Times New Roman" w:cs="Times New Roman" w:eastAsia="Times New Roman" w:hAnsi="Times New Roman"/>
          <w:sz w:val="28"/>
          <w:szCs w:val="28"/>
        </w:rPr>
      </w:pPr>
      <w:r w:rsidDel="00000000" w:rsidR="00000000" w:rsidRPr="00000000">
        <w:rPr>
          <w:rtl w:val="0"/>
        </w:rPr>
      </w:r>
    </w:p>
    <w:tbl>
      <w:tblPr>
        <w:tblStyle w:val="Table2"/>
        <w:tblW w:w="9615.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0"/>
        <w:gridCol w:w="4785"/>
        <w:tblGridChange w:id="0">
          <w:tblGrid>
            <w:gridCol w:w="4830"/>
            <w:gridCol w:w="4785"/>
          </w:tblGrid>
        </w:tblGridChange>
      </w:tblGrid>
      <w:tr>
        <w:trPr>
          <w:cantSplit w:val="0"/>
          <w:tblHeader w:val="1"/>
        </w:trPr>
        <w:tc>
          <w:tcPr>
            <w:gridSpan w:val="2"/>
          </w:tcPr>
          <w:p w:rsidR="00000000" w:rsidDel="00000000" w:rsidP="00000000" w:rsidRDefault="00000000" w:rsidRPr="00000000" w14:paraId="00000008">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Class Description</w:t>
            </w:r>
          </w:p>
          <w:p w:rsidR="00000000" w:rsidDel="00000000" w:rsidP="00000000" w:rsidRDefault="00000000" w:rsidRPr="00000000" w14:paraId="00000009">
            <w:pPr>
              <w:pageBreakBefore w:val="0"/>
              <w:rPr>
                <w:rFonts w:ascii="Spectral" w:cs="Spectral" w:eastAsia="Spectral" w:hAnsi="Spectral"/>
              </w:rPr>
            </w:pPr>
            <w:r w:rsidDel="00000000" w:rsidR="00000000" w:rsidRPr="00000000">
              <w:rPr>
                <w:rFonts w:ascii="Spectral" w:cs="Spectral" w:eastAsia="Spectral" w:hAnsi="Spectral"/>
                <w:rtl w:val="0"/>
              </w:rPr>
              <w:t xml:space="preserve">This course introduces students to the foundational concepts of both physics and chemistry. Students begin by studying topics related to the nature of science and engineering, where they gain the skills necessary to succeed in inquiry-based and engineering labs. They move on to learn the general principles of chemistry and physics, including matter and energy, chemical reactions, motion and forces, and interactions of waves. This course allows students to explore these major concepts through unique labs based on real-world phenomena.</w:t>
            </w: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0C">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Units of Study</w:t>
            </w:r>
          </w:p>
          <w:p w:rsidR="00000000" w:rsidDel="00000000" w:rsidP="00000000" w:rsidRDefault="00000000" w:rsidRPr="00000000" w14:paraId="0000000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Unit 1</w:t>
            </w:r>
            <w:r w:rsidDel="00000000" w:rsidR="00000000" w:rsidRPr="00000000">
              <w:rPr>
                <w:rFonts w:ascii="Times New Roman" w:cs="Times New Roman" w:eastAsia="Times New Roman" w:hAnsi="Times New Roman"/>
                <w:rtl w:val="0"/>
              </w:rPr>
              <w:t xml:space="preserve">:  Electricity, Waves, &amp; Information Transfer</w:t>
            </w:r>
          </w:p>
          <w:p w:rsidR="00000000" w:rsidDel="00000000" w:rsidP="00000000" w:rsidRDefault="00000000" w:rsidRPr="00000000" w14:paraId="0000000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Unit 2</w:t>
            </w:r>
            <w:r w:rsidDel="00000000" w:rsidR="00000000" w:rsidRPr="00000000">
              <w:rPr>
                <w:rFonts w:ascii="Times New Roman" w:cs="Times New Roman" w:eastAsia="Times New Roman" w:hAnsi="Times New Roman"/>
                <w:rtl w:val="0"/>
              </w:rPr>
              <w:t xml:space="preserve">:  Forces and Motion</w:t>
            </w:r>
            <w:r w:rsidDel="00000000" w:rsidR="00000000" w:rsidRPr="00000000">
              <w:rPr>
                <w:rtl w:val="0"/>
              </w:rPr>
            </w:r>
          </w:p>
          <w:p w:rsidR="00000000" w:rsidDel="00000000" w:rsidP="00000000" w:rsidRDefault="00000000" w:rsidRPr="00000000" w14:paraId="0000000F">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Unit 3</w:t>
            </w:r>
            <w:r w:rsidDel="00000000" w:rsidR="00000000" w:rsidRPr="00000000">
              <w:rPr>
                <w:rFonts w:ascii="Times New Roman" w:cs="Times New Roman" w:eastAsia="Times New Roman" w:hAnsi="Times New Roman"/>
                <w:rtl w:val="0"/>
              </w:rPr>
              <w:t xml:space="preserve">:  Properties of Matter</w:t>
            </w:r>
            <w:r w:rsidDel="00000000" w:rsidR="00000000" w:rsidRPr="00000000">
              <w:rPr>
                <w:rtl w:val="0"/>
              </w:rPr>
            </w:r>
          </w:p>
          <w:p w:rsidR="00000000" w:rsidDel="00000000" w:rsidP="00000000" w:rsidRDefault="00000000" w:rsidRPr="00000000" w14:paraId="0000001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Unit 4</w:t>
            </w:r>
            <w:r w:rsidDel="00000000" w:rsidR="00000000" w:rsidRPr="00000000">
              <w:rPr>
                <w:rFonts w:ascii="Times New Roman" w:cs="Times New Roman" w:eastAsia="Times New Roman" w:hAnsi="Times New Roman"/>
                <w:rtl w:val="0"/>
              </w:rPr>
              <w:t xml:space="preserve">:  Compounds, Mixtures, &amp; Elements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50800</wp:posOffset>
                      </wp:positionV>
                      <wp:extent cx="3028950" cy="12700"/>
                      <wp:effectExtent b="0" l="0" r="0" t="0"/>
                      <wp:wrapNone/>
                      <wp:docPr id="1" name=""/>
                      <a:graphic>
                        <a:graphicData uri="http://schemas.microsoft.com/office/word/2010/wordprocessingShape">
                          <wps:wsp>
                            <wps:cNvCnPr/>
                            <wps:spPr>
                              <a:xfrm>
                                <a:off x="3831525" y="3780000"/>
                                <a:ext cx="30289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50800</wp:posOffset>
                      </wp:positionV>
                      <wp:extent cx="3028950" cy="1270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028950" cy="12700"/>
                              </a:xfrm>
                              <a:prstGeom prst="rect"/>
                              <a:ln/>
                            </pic:spPr>
                          </pic:pic>
                        </a:graphicData>
                      </a:graphic>
                    </wp:anchor>
                  </w:drawing>
                </mc:Fallback>
              </mc:AlternateContent>
            </w:r>
          </w:p>
          <w:p w:rsidR="00000000" w:rsidDel="00000000" w:rsidP="00000000" w:rsidRDefault="00000000" w:rsidRPr="00000000" w14:paraId="00000012">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Classroom Codes</w:t>
            </w:r>
          </w:p>
          <w:p w:rsidR="00000000" w:rsidDel="00000000" w:rsidP="00000000" w:rsidRDefault="00000000" w:rsidRPr="00000000" w14:paraId="00000013">
            <w:pPr>
              <w:pageBreakBefore w:val="0"/>
              <w:tabs>
                <w:tab w:val="left" w:pos="370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REMIND: </w:t>
            </w:r>
          </w:p>
          <w:p w:rsidR="00000000" w:rsidDel="00000000" w:rsidP="00000000" w:rsidRDefault="00000000" w:rsidRPr="00000000" w14:paraId="00000014">
            <w:pPr>
              <w:pageBreakBefore w:val="0"/>
              <w:tabs>
                <w:tab w:val="left" w:pos="370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81010    </w:t>
            </w:r>
          </w:p>
          <w:p w:rsidR="00000000" w:rsidDel="00000000" w:rsidP="00000000" w:rsidRDefault="00000000" w:rsidRPr="00000000" w14:paraId="00000015">
            <w:pPr>
              <w:pageBreakBefore w:val="0"/>
              <w:tabs>
                <w:tab w:val="left" w:pos="370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CODE : </w:t>
            </w:r>
            <w:r w:rsidDel="00000000" w:rsidR="00000000" w:rsidRPr="00000000">
              <w:rPr>
                <w:rFonts w:ascii="Times New Roman" w:cs="Times New Roman" w:eastAsia="Times New Roman" w:hAnsi="Times New Roman"/>
                <w:b w:val="1"/>
                <w:rtl w:val="0"/>
              </w:rPr>
              <w:t xml:space="preserve">@stevensps</w:t>
            </w:r>
          </w:p>
          <w:p w:rsidR="00000000" w:rsidDel="00000000" w:rsidP="00000000" w:rsidRDefault="00000000" w:rsidRPr="00000000" w14:paraId="00000016">
            <w:pPr>
              <w:pageBreakBefore w:val="0"/>
              <w:tabs>
                <w:tab w:val="left" w:pos="370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pageBreakBefore w:val="0"/>
              <w:rPr>
                <w:rFonts w:ascii="Times New Roman" w:cs="Times New Roman" w:eastAsia="Times New Roman" w:hAnsi="Times New Roman"/>
                <w:b w:val="1"/>
              </w:rPr>
            </w:pPr>
            <w:bookmarkStart w:colFirst="0" w:colLast="0" w:name="_gjdgxs" w:id="0"/>
            <w:bookmarkEnd w:id="0"/>
            <w:r w:rsidDel="00000000" w:rsidR="00000000" w:rsidRPr="00000000">
              <w:rPr>
                <w:rFonts w:ascii="Times New Roman" w:cs="Times New Roman" w:eastAsia="Times New Roman" w:hAnsi="Times New Roman"/>
                <w:b w:val="1"/>
                <w:rtl w:val="0"/>
              </w:rPr>
              <w:t xml:space="preserve">Online Textbook Instructions</w:t>
            </w:r>
          </w:p>
          <w:p w:rsidR="00000000" w:rsidDel="00000000" w:rsidP="00000000" w:rsidRDefault="00000000" w:rsidRPr="00000000" w14:paraId="0000001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 to CarolinaScienceOnline.com</w:t>
              <w:br w:type="textWrapping"/>
              <w:t xml:space="preserve">Student Login</w:t>
            </w:r>
          </w:p>
          <w:p w:rsidR="00000000" w:rsidDel="00000000" w:rsidP="00000000" w:rsidRDefault="00000000" w:rsidRPr="00000000" w14:paraId="0000001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username: Stevens2020</w:t>
              <w:br w:type="textWrapping"/>
              <w:t xml:space="preserve">password: DJHS2020</w:t>
            </w:r>
          </w:p>
          <w:p w:rsidR="00000000" w:rsidDel="00000000" w:rsidP="00000000" w:rsidRDefault="00000000" w:rsidRPr="00000000" w14:paraId="0000001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Click on current textbook and press play </w:t>
            </w:r>
          </w:p>
          <w:p w:rsidR="00000000" w:rsidDel="00000000" w:rsidP="00000000" w:rsidRDefault="00000000" w:rsidRPr="00000000" w14:paraId="0000001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button.</w:t>
            </w:r>
          </w:p>
          <w:p w:rsidR="00000000" w:rsidDel="00000000" w:rsidP="00000000" w:rsidRDefault="00000000" w:rsidRPr="00000000" w14:paraId="0000001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pageBreakBefore w:val="0"/>
              <w:rPr>
                <w:rFonts w:ascii="Verdana" w:cs="Verdana" w:eastAsia="Verdana" w:hAnsi="Verdana"/>
                <w:color w:val="333333"/>
                <w:shd w:fill="bde2ad" w:val="clear"/>
              </w:rPr>
            </w:pPr>
            <w:r w:rsidDel="00000000" w:rsidR="00000000" w:rsidRPr="00000000">
              <w:rPr>
                <w:rtl w:val="0"/>
              </w:rPr>
            </w:r>
          </w:p>
          <w:p w:rsidR="00000000" w:rsidDel="00000000" w:rsidP="00000000" w:rsidRDefault="00000000" w:rsidRPr="00000000" w14:paraId="0000001E">
            <w:pPr>
              <w:pageBreakBefore w:val="0"/>
              <w:rPr>
                <w:rFonts w:ascii="Verdana" w:cs="Verdana" w:eastAsia="Verdana" w:hAnsi="Verdana"/>
                <w:color w:val="333333"/>
                <w:shd w:fill="bde2ad" w:val="clear"/>
              </w:rPr>
            </w:pPr>
            <w:r w:rsidDel="00000000" w:rsidR="00000000" w:rsidRPr="00000000">
              <w:rPr>
                <w:rtl w:val="0"/>
              </w:rPr>
            </w:r>
          </w:p>
          <w:p w:rsidR="00000000" w:rsidDel="00000000" w:rsidP="00000000" w:rsidRDefault="00000000" w:rsidRPr="00000000" w14:paraId="0000001F">
            <w:pPr>
              <w:pageBreakBefore w:val="0"/>
              <w:tabs>
                <w:tab w:val="left" w:pos="361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tc>
        <w:tc>
          <w:tcPr/>
          <w:p w:rsidR="00000000" w:rsidDel="00000000" w:rsidP="00000000" w:rsidRDefault="00000000" w:rsidRPr="00000000" w14:paraId="00000020">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Classroom Expectations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Be prompt.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Be prepared.</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Be a polite and positive participant.</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Be productive.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Be a problem solver.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p>
        </w:tc>
      </w:tr>
      <w:tr>
        <w:trPr>
          <w:cantSplit w:val="0"/>
          <w:trHeight w:val="4575" w:hRule="atLeast"/>
          <w:tblHeader w:val="0"/>
        </w:trPr>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c>
          <w:tcPr/>
          <w:p w:rsidR="00000000" w:rsidDel="00000000" w:rsidP="00000000" w:rsidRDefault="00000000" w:rsidRPr="00000000" w14:paraId="00000028">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Grading Policy</w:t>
            </w:r>
          </w:p>
          <w:p w:rsidR="00000000" w:rsidDel="00000000" w:rsidP="00000000" w:rsidRDefault="00000000" w:rsidRPr="00000000" w14:paraId="00000029">
            <w:pPr>
              <w:pageBreakBefore w:val="0"/>
              <w:rPr>
                <w:rFonts w:ascii="Times New Roman" w:cs="Times New Roman" w:eastAsia="Times New Roman" w:hAnsi="Times New Roman"/>
                <w:b w:val="1"/>
              </w:rPr>
            </w:pPr>
            <w:r w:rsidDel="00000000" w:rsidR="00000000" w:rsidRPr="00000000">
              <w:rPr>
                <w:rtl w:val="0"/>
              </w:rPr>
            </w:r>
          </w:p>
          <w:tbl>
            <w:tblPr>
              <w:tblStyle w:val="Table3"/>
              <w:tblW w:w="455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87"/>
              <w:gridCol w:w="1970"/>
              <w:tblGridChange w:id="0">
                <w:tblGrid>
                  <w:gridCol w:w="2587"/>
                  <w:gridCol w:w="1970"/>
                </w:tblGrid>
              </w:tblGridChange>
            </w:tblGrid>
            <w:tr>
              <w:trPr>
                <w:cantSplit w:val="0"/>
                <w:tblHeader w:val="0"/>
              </w:trPr>
              <w:tc>
                <w:tcPr>
                  <w:vAlign w:val="center"/>
                </w:tcPr>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Tests/Projects </w:t>
                  </w:r>
                  <w:r w:rsidDel="00000000" w:rsidR="00000000" w:rsidRPr="00000000">
                    <w:rPr>
                      <w:rFonts w:ascii="Wingdings" w:cs="Wingdings" w:eastAsia="Wingdings" w:hAnsi="Wingdings"/>
                      <w:rtl w:val="0"/>
                    </w:rPr>
                    <w:t xml:space="preserve">🡪</w:t>
                  </w:r>
                  <w:r w:rsidDel="00000000" w:rsidR="00000000" w:rsidRPr="00000000">
                    <w:rPr>
                      <w:rFonts w:ascii="Times New Roman" w:cs="Times New Roman" w:eastAsia="Times New Roman" w:hAnsi="Times New Roman"/>
                      <w:rtl w:val="0"/>
                    </w:rPr>
                    <w:t xml:space="preserve"> 50%</w:t>
                  </w:r>
                </w:p>
                <w:p w:rsidR="00000000" w:rsidDel="00000000" w:rsidP="00000000" w:rsidRDefault="00000000" w:rsidRPr="00000000" w14:paraId="0000002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Labs/CW</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HW/Quizzes </w:t>
                  </w:r>
                  <w:r w:rsidDel="00000000" w:rsidR="00000000" w:rsidRPr="00000000">
                    <w:rPr>
                      <w:rFonts w:ascii="Wingdings" w:cs="Wingdings" w:eastAsia="Wingdings" w:hAnsi="Wingdings"/>
                      <w:rtl w:val="0"/>
                    </w:rPr>
                    <w:t xml:space="preserve">🡪</w:t>
                  </w:r>
                  <w:r w:rsidDel="00000000" w:rsidR="00000000" w:rsidRPr="00000000">
                    <w:rPr>
                      <w:rFonts w:ascii="Times New Roman" w:cs="Times New Roman" w:eastAsia="Times New Roman" w:hAnsi="Times New Roman"/>
                      <w:rtl w:val="0"/>
                    </w:rPr>
                    <w:t xml:space="preserve"> 50%</w:t>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 90%-100%</w:t>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80%-89%</w:t>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70%-79%</w:t>
                  </w:r>
                </w:p>
                <w:p w:rsidR="00000000" w:rsidDel="00000000" w:rsidP="00000000" w:rsidRDefault="00000000" w:rsidRPr="00000000" w14:paraId="0000003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60%-69%</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Below 60%</w:t>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35">
                  <w:pPr>
                    <w:pageBreakBefore w:val="0"/>
                    <w:jc w:val="righ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6">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Classroom Materials Supplied by Student</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Composition Notebooks (1 per semester)</w:t>
            </w:r>
            <w:r w:rsidDel="00000000" w:rsidR="00000000" w:rsidRPr="00000000">
              <w:rPr>
                <w:rFonts w:ascii="Times New Roman" w:cs="Times New Roman" w:eastAsia="Times New Roman" w:hAnsi="Times New Roman"/>
                <w:rtl w:val="0"/>
              </w:rPr>
              <w:t xml:space="preserve">, Pens or Pencils, Colored Pencils</w:t>
            </w:r>
            <w:r w:rsidDel="00000000" w:rsidR="00000000" w:rsidRPr="00000000">
              <w:rPr>
                <w:rtl w:val="0"/>
              </w:rPr>
            </w:r>
          </w:p>
        </w:tc>
      </w:tr>
    </w:tbl>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ageBreakBefore w:val="0"/>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814638" cy="1353191"/>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14638" cy="1353191"/>
                    </a:xfrm>
                    <a:prstGeom prst="rect"/>
                    <a:ln/>
                  </pic:spPr>
                </pic:pic>
              </a:graphicData>
            </a:graphic>
          </wp:inline>
        </w:drawing>
      </w:r>
      <w:r w:rsidDel="00000000" w:rsidR="00000000" w:rsidRPr="00000000">
        <w:rPr>
          <w:rtl w:val="0"/>
        </w:rPr>
      </w:r>
    </w:p>
    <w:sectPr>
      <w:pgSz w:h="15840" w:w="12240" w:orient="portrait"/>
      <w:pgMar w:bottom="1440" w:top="1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Verdana"/>
  <w:font w:name="Courier New"/>
  <w:font w:name="Spectra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pectral-regular.ttf"/><Relationship Id="rId2" Type="http://schemas.openxmlformats.org/officeDocument/2006/relationships/font" Target="fonts/Spectral-bold.ttf"/><Relationship Id="rId3" Type="http://schemas.openxmlformats.org/officeDocument/2006/relationships/font" Target="fonts/Spectral-italic.ttf"/><Relationship Id="rId4" Type="http://schemas.openxmlformats.org/officeDocument/2006/relationships/font" Target="fonts/Spectra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