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EE2C6" w14:textId="77777777" w:rsidR="00AB6071" w:rsidRDefault="00070C09">
      <w:pPr>
        <w:pStyle w:val="Heading2"/>
        <w:spacing w:before="80"/>
        <w:ind w:left="840" w:firstLine="0"/>
      </w:pPr>
      <w:r>
        <w:t>PROCEDURAL SAFEGUARDS NOTICE</w:t>
      </w:r>
    </w:p>
    <w:p w14:paraId="4C5EE2C7" w14:textId="77777777" w:rsidR="00AB6071" w:rsidRDefault="00070C09">
      <w:pPr>
        <w:pStyle w:val="Heading4"/>
        <w:spacing w:before="233"/>
        <w:ind w:left="840" w:right="2439" w:firstLine="0"/>
      </w:pPr>
      <w:r>
        <w:t>BUREAU OF SPECIAL EDUCATION’S CONSULTLINE, A PARENT HELPLINE 800-879-2301</w:t>
      </w:r>
    </w:p>
    <w:p w14:paraId="4C5EE2C8" w14:textId="77777777" w:rsidR="00AB6071" w:rsidRDefault="00AB6071">
      <w:pPr>
        <w:pStyle w:val="BodyText"/>
        <w:spacing w:before="10"/>
        <w:rPr>
          <w:b/>
          <w:sz w:val="21"/>
        </w:rPr>
      </w:pPr>
    </w:p>
    <w:p w14:paraId="4C5EE2C9" w14:textId="77777777" w:rsidR="00AB6071" w:rsidRDefault="00070C09">
      <w:pPr>
        <w:pStyle w:val="BodyText"/>
        <w:ind w:left="840" w:right="1143"/>
      </w:pPr>
      <w:proofErr w:type="spellStart"/>
      <w:r>
        <w:t>ConsultLine</w:t>
      </w:r>
      <w:proofErr w:type="spellEnd"/>
      <w:r>
        <w:t xml:space="preserve"> personnel are available to parents and advocates of children with disabilities or child thought to be disabled to explain federal and state laws relating to special education; describe the options that are available to parents; inform the paren</w:t>
      </w:r>
      <w:r>
        <w:t>ts of procedural safeguards; identify other agencies and support services; and describe available remedies and how the parents can proceed.</w:t>
      </w:r>
    </w:p>
    <w:p w14:paraId="4C5EE2CA" w14:textId="77777777" w:rsidR="00AB6071" w:rsidRDefault="00AB6071">
      <w:pPr>
        <w:pStyle w:val="BodyText"/>
        <w:spacing w:before="10"/>
        <w:rPr>
          <w:sz w:val="21"/>
        </w:rPr>
      </w:pPr>
    </w:p>
    <w:p w14:paraId="4C5EE2CB" w14:textId="77777777" w:rsidR="00AB6071" w:rsidRDefault="00070C09">
      <w:pPr>
        <w:pStyle w:val="BodyText"/>
        <w:ind w:left="840"/>
      </w:pPr>
      <w:r>
        <w:t>Additional Resources appear at the end of this notice.</w:t>
      </w:r>
    </w:p>
    <w:p w14:paraId="4C5EE2CC" w14:textId="77777777" w:rsidR="00AB6071" w:rsidRDefault="00AB6071">
      <w:pPr>
        <w:pStyle w:val="BodyText"/>
        <w:spacing w:before="1"/>
      </w:pPr>
    </w:p>
    <w:p w14:paraId="4C5EE2CD" w14:textId="77777777" w:rsidR="00AB6071" w:rsidRDefault="00070C09">
      <w:pPr>
        <w:pStyle w:val="BodyText"/>
        <w:ind w:left="840" w:right="1009"/>
      </w:pPr>
      <w:r>
        <w:t>The Individuals with Disabilities Education Act (IDEA), the</w:t>
      </w:r>
      <w:r>
        <w:t xml:space="preserve"> Federal law concerning the education of students with disabilities, requires the Local Education Agency (LEA) to provide parents of a child with a disability with this notice containing a full explanation of the procedural safeguards available under the I</w:t>
      </w:r>
      <w:r>
        <w:t>DEA and the U.S. Department of Education regulations. A copy of this notice must be given to parents only once a school year, or:</w:t>
      </w:r>
    </w:p>
    <w:p w14:paraId="4C5EE2CE" w14:textId="77777777" w:rsidR="00AB6071" w:rsidRDefault="00070C09">
      <w:pPr>
        <w:pStyle w:val="BodyText"/>
        <w:ind w:left="840" w:right="1204"/>
      </w:pPr>
      <w:r>
        <w:t>(1) upon initial referral or parent request for evaluation; (2) upon filing by parents of their first State complaint under 34</w:t>
      </w:r>
      <w:r>
        <w:t xml:space="preserve"> CFR §§300.151 through 300.153 and upon filing by parents of their first due process complaint under §300.507 in a school year; (3) when a decision is made to take a disciplinary action that constitutes a change of placement; and (4) upon parent request. [</w:t>
      </w:r>
      <w:r>
        <w:t>34 CFR §300.504(a)]</w:t>
      </w:r>
    </w:p>
    <w:p w14:paraId="4C5EE2CF" w14:textId="77777777" w:rsidR="00AB6071" w:rsidRDefault="00AB6071">
      <w:pPr>
        <w:pStyle w:val="BodyText"/>
      </w:pPr>
    </w:p>
    <w:p w14:paraId="4C5EE2D0" w14:textId="77777777" w:rsidR="00AB6071" w:rsidRDefault="00070C09">
      <w:pPr>
        <w:pStyle w:val="BodyText"/>
        <w:ind w:left="840" w:right="1009"/>
      </w:pPr>
      <w:proofErr w:type="gramStart"/>
      <w:r>
        <w:t>This procedural safeguards</w:t>
      </w:r>
      <w:proofErr w:type="gramEnd"/>
      <w:r>
        <w:t xml:space="preserve"> notice must include a full explanation of all of the procedural safeguards available under §300.148 (unilateral placement at private school at public expense),</w:t>
      </w:r>
    </w:p>
    <w:p w14:paraId="4C5EE2D1" w14:textId="77777777" w:rsidR="00AB6071" w:rsidRDefault="00070C09">
      <w:pPr>
        <w:pStyle w:val="BodyText"/>
        <w:spacing w:before="1"/>
        <w:ind w:left="840" w:right="1267"/>
      </w:pPr>
      <w:r>
        <w:t>§§300.151 through 300.153 (State complaint proce</w:t>
      </w:r>
      <w:r>
        <w:t>dures), §300.300 (consent), §§300.502 through 300.503, §§300.505 through 300.518, and §§300.530 through 300.536 (procedural safeguards in Subpart E of the Part B regulations), and §§300.610 through 300.625 (confidentiality of information provisions in Subp</w:t>
      </w:r>
      <w:r>
        <w:t>art F). This model form provides a format that LEAs may choose to use to provide information about procedural safeguards to parents.</w:t>
      </w:r>
    </w:p>
    <w:p w14:paraId="4C5EE2D2" w14:textId="77777777" w:rsidR="00AB6071" w:rsidRDefault="00AB6071">
      <w:pPr>
        <w:sectPr w:rsidR="00AB6071">
          <w:type w:val="continuous"/>
          <w:pgSz w:w="12240" w:h="15840"/>
          <w:pgMar w:top="1360" w:right="440" w:bottom="280" w:left="600" w:header="720" w:footer="720" w:gutter="0"/>
          <w:cols w:space="720"/>
        </w:sectPr>
      </w:pPr>
    </w:p>
    <w:p w14:paraId="4C5EE2D3" w14:textId="77777777" w:rsidR="00AB6071" w:rsidRDefault="00070C09">
      <w:pPr>
        <w:pStyle w:val="Heading2"/>
        <w:ind w:left="552" w:firstLine="0"/>
      </w:pPr>
      <w:r>
        <w:lastRenderedPageBreak/>
        <w:t>TABLE OF CONTENTS</w:t>
      </w:r>
    </w:p>
    <w:p w14:paraId="4C5EE2D4" w14:textId="77777777" w:rsidR="00AB6071" w:rsidRDefault="00AB6071">
      <w:pPr>
        <w:sectPr w:rsidR="00AB6071">
          <w:footerReference w:type="default" r:id="rId7"/>
          <w:pgSz w:w="12240" w:h="15840"/>
          <w:pgMar w:top="1080" w:right="440" w:bottom="887" w:left="600" w:header="0" w:footer="894" w:gutter="0"/>
          <w:cols w:space="720"/>
        </w:sectPr>
      </w:pPr>
    </w:p>
    <w:sdt>
      <w:sdtPr>
        <w:rPr>
          <w:sz w:val="24"/>
          <w:szCs w:val="24"/>
        </w:rPr>
        <w:id w:val="-1155060043"/>
        <w:docPartObj>
          <w:docPartGallery w:val="Table of Contents"/>
          <w:docPartUnique/>
        </w:docPartObj>
      </w:sdtPr>
      <w:sdtEndPr/>
      <w:sdtContent>
        <w:p w14:paraId="4C5EE2D5" w14:textId="77777777" w:rsidR="00AB6071" w:rsidRDefault="00070C09">
          <w:pPr>
            <w:pStyle w:val="TOC2"/>
            <w:numPr>
              <w:ilvl w:val="0"/>
              <w:numId w:val="63"/>
            </w:numPr>
            <w:tabs>
              <w:tab w:val="left" w:pos="911"/>
              <w:tab w:val="left" w:pos="912"/>
              <w:tab w:val="left" w:leader="dot" w:pos="10355"/>
            </w:tabs>
            <w:spacing w:before="235"/>
            <w:ind w:hanging="359"/>
          </w:pPr>
          <w:hyperlink w:anchor="_TOC_250047" w:history="1">
            <w:r>
              <w:t>GENERAL</w:t>
            </w:r>
            <w:r>
              <w:rPr>
                <w:spacing w:val="-2"/>
              </w:rPr>
              <w:t xml:space="preserve"> </w:t>
            </w:r>
            <w:r>
              <w:t>INFORMATION</w:t>
            </w:r>
            <w:r>
              <w:tab/>
              <w:t>1</w:t>
            </w:r>
          </w:hyperlink>
        </w:p>
        <w:p w14:paraId="4C5EE2D6" w14:textId="77777777" w:rsidR="00AB6071" w:rsidRDefault="00070C09">
          <w:pPr>
            <w:pStyle w:val="TOC3"/>
            <w:numPr>
              <w:ilvl w:val="1"/>
              <w:numId w:val="63"/>
            </w:numPr>
            <w:tabs>
              <w:tab w:val="left" w:pos="1273"/>
              <w:tab w:val="left" w:leader="dot" w:pos="10355"/>
            </w:tabs>
            <w:spacing w:before="136"/>
          </w:pPr>
          <w:hyperlink w:anchor="_TOC_250046" w:history="1">
            <w:r>
              <w:t>Who Is A Parent? (34</w:t>
            </w:r>
            <w:r>
              <w:rPr>
                <w:spacing w:val="-9"/>
              </w:rPr>
              <w:t xml:space="preserve"> </w:t>
            </w:r>
            <w:r>
              <w:t>CFR</w:t>
            </w:r>
            <w:r>
              <w:rPr>
                <w:spacing w:val="-1"/>
              </w:rPr>
              <w:t xml:space="preserve"> </w:t>
            </w:r>
            <w:r>
              <w:t>§300.30)</w:t>
            </w:r>
            <w:r>
              <w:tab/>
              <w:t>1</w:t>
            </w:r>
          </w:hyperlink>
        </w:p>
        <w:p w14:paraId="4C5EE2D7" w14:textId="77777777" w:rsidR="00AB6071" w:rsidRDefault="00070C09">
          <w:pPr>
            <w:pStyle w:val="TOC3"/>
            <w:numPr>
              <w:ilvl w:val="1"/>
              <w:numId w:val="63"/>
            </w:numPr>
            <w:tabs>
              <w:tab w:val="left" w:pos="1273"/>
              <w:tab w:val="left" w:leader="dot" w:pos="10355"/>
            </w:tabs>
          </w:pPr>
          <w:hyperlink w:anchor="_TOC_250045" w:history="1">
            <w:r>
              <w:t>What is Prior Written Notice?  (34</w:t>
            </w:r>
            <w:r>
              <w:rPr>
                <w:spacing w:val="-15"/>
              </w:rPr>
              <w:t xml:space="preserve"> </w:t>
            </w:r>
            <w:r>
              <w:t>CFR</w:t>
            </w:r>
            <w:r>
              <w:rPr>
                <w:spacing w:val="-2"/>
              </w:rPr>
              <w:t xml:space="preserve"> </w:t>
            </w:r>
            <w:r>
              <w:t>§300.503)</w:t>
            </w:r>
            <w:r>
              <w:tab/>
              <w:t>1</w:t>
            </w:r>
          </w:hyperlink>
        </w:p>
        <w:p w14:paraId="4C5EE2D8" w14:textId="77777777" w:rsidR="00AB6071" w:rsidRDefault="00070C09">
          <w:pPr>
            <w:pStyle w:val="TOC3"/>
            <w:numPr>
              <w:ilvl w:val="1"/>
              <w:numId w:val="63"/>
            </w:numPr>
            <w:tabs>
              <w:tab w:val="left" w:pos="1272"/>
              <w:tab w:val="left" w:leader="dot" w:pos="10355"/>
            </w:tabs>
            <w:ind w:left="1271" w:hanging="360"/>
          </w:pPr>
          <w:hyperlink w:anchor="_TOC_250044" w:history="1">
            <w:r>
              <w:t>What is Native Language?  (34</w:t>
            </w:r>
            <w:r>
              <w:rPr>
                <w:spacing w:val="-12"/>
              </w:rPr>
              <w:t xml:space="preserve"> </w:t>
            </w:r>
            <w:r>
              <w:t>CFR</w:t>
            </w:r>
            <w:r>
              <w:rPr>
                <w:spacing w:val="-2"/>
              </w:rPr>
              <w:t xml:space="preserve"> </w:t>
            </w:r>
            <w:r>
              <w:t>§300.29)</w:t>
            </w:r>
            <w:r>
              <w:tab/>
              <w:t>2</w:t>
            </w:r>
          </w:hyperlink>
        </w:p>
        <w:p w14:paraId="4C5EE2D9" w14:textId="77777777" w:rsidR="00AB6071" w:rsidRDefault="00070C09">
          <w:pPr>
            <w:pStyle w:val="TOC3"/>
            <w:numPr>
              <w:ilvl w:val="1"/>
              <w:numId w:val="63"/>
            </w:numPr>
            <w:tabs>
              <w:tab w:val="left" w:pos="1272"/>
              <w:tab w:val="left" w:leader="dot" w:pos="10355"/>
            </w:tabs>
            <w:spacing w:before="1"/>
            <w:ind w:left="1271" w:hanging="360"/>
          </w:pPr>
          <w:hyperlink w:anchor="_TOC_250043" w:history="1">
            <w:r>
              <w:t>Notice by Electronic Mail (34</w:t>
            </w:r>
            <w:r>
              <w:rPr>
                <w:spacing w:val="-13"/>
              </w:rPr>
              <w:t xml:space="preserve"> </w:t>
            </w:r>
            <w:r>
              <w:t>CFR</w:t>
            </w:r>
            <w:r>
              <w:rPr>
                <w:spacing w:val="-3"/>
              </w:rPr>
              <w:t xml:space="preserve"> </w:t>
            </w:r>
            <w:r>
              <w:t>§300.505)</w:t>
            </w:r>
            <w:r>
              <w:tab/>
              <w:t>2</w:t>
            </w:r>
          </w:hyperlink>
        </w:p>
        <w:p w14:paraId="4C5EE2DA" w14:textId="77777777" w:rsidR="00AB6071" w:rsidRDefault="00070C09">
          <w:pPr>
            <w:pStyle w:val="TOC3"/>
            <w:numPr>
              <w:ilvl w:val="1"/>
              <w:numId w:val="63"/>
            </w:numPr>
            <w:tabs>
              <w:tab w:val="left" w:pos="1272"/>
              <w:tab w:val="left" w:leader="dot" w:pos="10355"/>
            </w:tabs>
            <w:ind w:left="1271" w:hanging="360"/>
          </w:pPr>
          <w:hyperlink w:anchor="_TOC_250042" w:history="1">
            <w:r>
              <w:t>What is Parental Consent?  (34</w:t>
            </w:r>
            <w:r>
              <w:rPr>
                <w:spacing w:val="-10"/>
              </w:rPr>
              <w:t xml:space="preserve"> </w:t>
            </w:r>
            <w:r>
              <w:t>CFR</w:t>
            </w:r>
            <w:r>
              <w:rPr>
                <w:spacing w:val="-2"/>
              </w:rPr>
              <w:t xml:space="preserve"> </w:t>
            </w:r>
            <w:r>
              <w:t>§300.9)</w:t>
            </w:r>
            <w:r>
              <w:tab/>
              <w:t>3</w:t>
            </w:r>
          </w:hyperlink>
        </w:p>
        <w:p w14:paraId="4C5EE2DB" w14:textId="77777777" w:rsidR="00AB6071" w:rsidRDefault="00070C09">
          <w:pPr>
            <w:pStyle w:val="TOC3"/>
            <w:numPr>
              <w:ilvl w:val="1"/>
              <w:numId w:val="63"/>
            </w:numPr>
            <w:tabs>
              <w:tab w:val="left" w:pos="1272"/>
              <w:tab w:val="left" w:leader="dot" w:pos="10355"/>
            </w:tabs>
            <w:spacing w:before="2"/>
            <w:ind w:left="1271" w:hanging="360"/>
          </w:pPr>
          <w:hyperlink w:anchor="_TOC_250041" w:history="1">
            <w:r>
              <w:t>When is Parental</w:t>
            </w:r>
            <w:r>
              <w:rPr>
                <w:spacing w:val="-6"/>
              </w:rPr>
              <w:t xml:space="preserve"> </w:t>
            </w:r>
            <w:r>
              <w:t>Consent</w:t>
            </w:r>
            <w:r>
              <w:rPr>
                <w:spacing w:val="-1"/>
              </w:rPr>
              <w:t xml:space="preserve"> </w:t>
            </w:r>
            <w:r>
              <w:t>Needed?</w:t>
            </w:r>
            <w:r>
              <w:tab/>
              <w:t>3</w:t>
            </w:r>
          </w:hyperlink>
        </w:p>
        <w:p w14:paraId="4C5EE2DC" w14:textId="77777777" w:rsidR="00AB6071" w:rsidRDefault="00070C09">
          <w:pPr>
            <w:pStyle w:val="TOC3"/>
            <w:numPr>
              <w:ilvl w:val="1"/>
              <w:numId w:val="63"/>
            </w:numPr>
            <w:tabs>
              <w:tab w:val="left" w:pos="1272"/>
              <w:tab w:val="left" w:leader="dot" w:pos="10355"/>
            </w:tabs>
            <w:ind w:left="1271" w:hanging="360"/>
          </w:pPr>
          <w:hyperlink w:anchor="_TOC_250040" w:history="1">
            <w:r>
              <w:t xml:space="preserve">Consent </w:t>
            </w:r>
            <w:proofErr w:type="gramStart"/>
            <w:r>
              <w:t>For</w:t>
            </w:r>
            <w:proofErr w:type="gramEnd"/>
            <w:r>
              <w:t xml:space="preserve"> Disclosure of Personally Identifiable Information (34</w:t>
            </w:r>
            <w:r>
              <w:rPr>
                <w:spacing w:val="-25"/>
              </w:rPr>
              <w:t xml:space="preserve"> </w:t>
            </w:r>
            <w:r>
              <w:t>CFR</w:t>
            </w:r>
            <w:r>
              <w:rPr>
                <w:spacing w:val="-6"/>
              </w:rPr>
              <w:t xml:space="preserve"> </w:t>
            </w:r>
            <w:r>
              <w:t>§300.622)</w:t>
            </w:r>
            <w:r>
              <w:tab/>
              <w:t>6</w:t>
            </w:r>
          </w:hyperlink>
        </w:p>
        <w:p w14:paraId="4C5EE2DD" w14:textId="77777777" w:rsidR="00AB6071" w:rsidRDefault="00070C09">
          <w:pPr>
            <w:pStyle w:val="TOC2"/>
            <w:numPr>
              <w:ilvl w:val="0"/>
              <w:numId w:val="63"/>
            </w:numPr>
            <w:tabs>
              <w:tab w:val="left" w:pos="912"/>
              <w:tab w:val="left" w:leader="dot" w:pos="10355"/>
            </w:tabs>
          </w:pPr>
          <w:hyperlink w:anchor="_TOC_250039" w:history="1">
            <w:r>
              <w:t>CONFIDENTIALITY</w:t>
            </w:r>
            <w:r>
              <w:rPr>
                <w:spacing w:val="-4"/>
              </w:rPr>
              <w:t xml:space="preserve"> </w:t>
            </w:r>
            <w:r>
              <w:t>INFORMATION</w:t>
            </w:r>
            <w:r>
              <w:tab/>
              <w:t>7</w:t>
            </w:r>
          </w:hyperlink>
        </w:p>
        <w:p w14:paraId="4C5EE2DE" w14:textId="77777777" w:rsidR="00AB6071" w:rsidRDefault="00070C09">
          <w:pPr>
            <w:pStyle w:val="TOC3"/>
            <w:numPr>
              <w:ilvl w:val="1"/>
              <w:numId w:val="63"/>
            </w:numPr>
            <w:tabs>
              <w:tab w:val="left" w:pos="1272"/>
              <w:tab w:val="left" w:leader="dot" w:pos="10355"/>
            </w:tabs>
            <w:spacing w:before="136"/>
            <w:ind w:left="1271" w:hanging="360"/>
          </w:pPr>
          <w:hyperlink w:anchor="_TOC_250038" w:history="1">
            <w:r>
              <w:t>Definitions</w:t>
            </w:r>
            <w:r>
              <w:tab/>
              <w:t>7</w:t>
            </w:r>
          </w:hyperlink>
        </w:p>
        <w:p w14:paraId="4C5EE2DF" w14:textId="77777777" w:rsidR="00AB6071" w:rsidRDefault="00070C09">
          <w:pPr>
            <w:pStyle w:val="TOC3"/>
            <w:numPr>
              <w:ilvl w:val="1"/>
              <w:numId w:val="63"/>
            </w:numPr>
            <w:tabs>
              <w:tab w:val="left" w:pos="1272"/>
              <w:tab w:val="left" w:leader="dot" w:pos="10355"/>
            </w:tabs>
            <w:ind w:left="1271" w:hanging="360"/>
          </w:pPr>
          <w:hyperlink w:anchor="_TOC_250037" w:history="1">
            <w:r>
              <w:t>Personally identifiable (34 CFR §300.32) means information</w:t>
            </w:r>
            <w:r>
              <w:rPr>
                <w:spacing w:val="-24"/>
              </w:rPr>
              <w:t xml:space="preserve"> </w:t>
            </w:r>
            <w:r>
              <w:t>that</w:t>
            </w:r>
            <w:r>
              <w:rPr>
                <w:spacing w:val="-3"/>
              </w:rPr>
              <w:t xml:space="preserve"> </w:t>
            </w:r>
            <w:r>
              <w:t>has</w:t>
            </w:r>
            <w:r>
              <w:tab/>
              <w:t>7</w:t>
            </w:r>
          </w:hyperlink>
        </w:p>
        <w:p w14:paraId="4C5EE2E0" w14:textId="77777777" w:rsidR="00AB6071" w:rsidRDefault="00070C09">
          <w:pPr>
            <w:pStyle w:val="TOC3"/>
            <w:numPr>
              <w:ilvl w:val="1"/>
              <w:numId w:val="63"/>
            </w:numPr>
            <w:tabs>
              <w:tab w:val="left" w:pos="1272"/>
              <w:tab w:val="left" w:leader="dot" w:pos="10355"/>
            </w:tabs>
            <w:spacing w:before="1"/>
            <w:ind w:left="1271" w:hanging="360"/>
          </w:pPr>
          <w:hyperlink w:anchor="_TOC_250036" w:history="1">
            <w:r>
              <w:t>Access Rights (34</w:t>
            </w:r>
            <w:r>
              <w:rPr>
                <w:spacing w:val="-7"/>
              </w:rPr>
              <w:t xml:space="preserve"> </w:t>
            </w:r>
            <w:r>
              <w:t>CFR</w:t>
            </w:r>
            <w:r>
              <w:rPr>
                <w:spacing w:val="-5"/>
              </w:rPr>
              <w:t xml:space="preserve"> </w:t>
            </w:r>
            <w:r>
              <w:t>§300.613)</w:t>
            </w:r>
            <w:r>
              <w:tab/>
              <w:t>7</w:t>
            </w:r>
          </w:hyperlink>
        </w:p>
        <w:p w14:paraId="4C5EE2E1" w14:textId="77777777" w:rsidR="00AB6071" w:rsidRDefault="00070C09">
          <w:pPr>
            <w:pStyle w:val="TOC3"/>
            <w:numPr>
              <w:ilvl w:val="1"/>
              <w:numId w:val="63"/>
            </w:numPr>
            <w:tabs>
              <w:tab w:val="left" w:pos="1272"/>
              <w:tab w:val="left" w:leader="dot" w:pos="10354"/>
            </w:tabs>
            <w:ind w:left="1271" w:hanging="360"/>
          </w:pPr>
          <w:hyperlink w:anchor="_TOC_250035" w:history="1">
            <w:r>
              <w:t>Fees</w:t>
            </w:r>
            <w:r>
              <w:tab/>
              <w:t>8</w:t>
            </w:r>
          </w:hyperlink>
        </w:p>
        <w:p w14:paraId="4C5EE2E2" w14:textId="77777777" w:rsidR="00AB6071" w:rsidRDefault="00070C09">
          <w:pPr>
            <w:pStyle w:val="TOC3"/>
            <w:numPr>
              <w:ilvl w:val="1"/>
              <w:numId w:val="63"/>
            </w:numPr>
            <w:tabs>
              <w:tab w:val="left" w:pos="1271"/>
              <w:tab w:val="left" w:leader="dot" w:pos="10354"/>
            </w:tabs>
            <w:spacing w:before="1"/>
            <w:ind w:left="1270" w:hanging="360"/>
          </w:pPr>
          <w:hyperlink w:anchor="_TOC_250034" w:history="1">
            <w:r>
              <w:t>Amendment of Records at</w:t>
            </w:r>
            <w:r>
              <w:t xml:space="preserve"> Parent’s Request (34</w:t>
            </w:r>
            <w:r>
              <w:rPr>
                <w:spacing w:val="-17"/>
              </w:rPr>
              <w:t xml:space="preserve"> </w:t>
            </w:r>
            <w:r>
              <w:t>CFR</w:t>
            </w:r>
            <w:r>
              <w:rPr>
                <w:spacing w:val="-3"/>
              </w:rPr>
              <w:t xml:space="preserve"> </w:t>
            </w:r>
            <w:r>
              <w:t>§300.618)</w:t>
            </w:r>
            <w:r>
              <w:tab/>
              <w:t>8</w:t>
            </w:r>
          </w:hyperlink>
        </w:p>
        <w:p w14:paraId="4C5EE2E3" w14:textId="77777777" w:rsidR="00AB6071" w:rsidRDefault="00070C09">
          <w:pPr>
            <w:pStyle w:val="TOC3"/>
            <w:numPr>
              <w:ilvl w:val="1"/>
              <w:numId w:val="63"/>
            </w:numPr>
            <w:tabs>
              <w:tab w:val="left" w:pos="1271"/>
              <w:tab w:val="left" w:leader="dot" w:pos="10354"/>
            </w:tabs>
            <w:ind w:left="1270" w:hanging="359"/>
          </w:pPr>
          <w:hyperlink w:anchor="_TOC_250033" w:history="1">
            <w:r>
              <w:t>Opportunity for a Records Hearing (34</w:t>
            </w:r>
            <w:r>
              <w:rPr>
                <w:spacing w:val="-17"/>
              </w:rPr>
              <w:t xml:space="preserve"> </w:t>
            </w:r>
            <w:r>
              <w:t>CFR</w:t>
            </w:r>
            <w:r>
              <w:rPr>
                <w:spacing w:val="-3"/>
              </w:rPr>
              <w:t xml:space="preserve"> </w:t>
            </w:r>
            <w:r>
              <w:t>§300.619)</w:t>
            </w:r>
            <w:r>
              <w:tab/>
              <w:t>8</w:t>
            </w:r>
          </w:hyperlink>
        </w:p>
        <w:p w14:paraId="4C5EE2E4" w14:textId="77777777" w:rsidR="00AB6071" w:rsidRDefault="00070C09">
          <w:pPr>
            <w:pStyle w:val="TOC4"/>
            <w:numPr>
              <w:ilvl w:val="2"/>
              <w:numId w:val="63"/>
            </w:numPr>
            <w:tabs>
              <w:tab w:val="left" w:pos="1631"/>
              <w:tab w:val="left" w:leader="dot" w:pos="10354"/>
            </w:tabs>
            <w:spacing w:before="100" w:line="240" w:lineRule="auto"/>
          </w:pPr>
          <w:hyperlink w:anchor="_TOC_250032" w:history="1">
            <w:r>
              <w:t>Hearing Procedures (34</w:t>
            </w:r>
            <w:r>
              <w:rPr>
                <w:spacing w:val="-10"/>
              </w:rPr>
              <w:t xml:space="preserve"> </w:t>
            </w:r>
            <w:r>
              <w:t>CFR</w:t>
            </w:r>
            <w:r>
              <w:rPr>
                <w:spacing w:val="-3"/>
              </w:rPr>
              <w:t xml:space="preserve"> </w:t>
            </w:r>
            <w:r>
              <w:t>§300.621)</w:t>
            </w:r>
            <w:r>
              <w:tab/>
              <w:t>8</w:t>
            </w:r>
          </w:hyperlink>
        </w:p>
        <w:p w14:paraId="4C5EE2E5" w14:textId="77777777" w:rsidR="00AB6071" w:rsidRDefault="00070C09">
          <w:pPr>
            <w:pStyle w:val="TOC4"/>
            <w:numPr>
              <w:ilvl w:val="2"/>
              <w:numId w:val="63"/>
            </w:numPr>
            <w:tabs>
              <w:tab w:val="left" w:pos="1631"/>
              <w:tab w:val="left" w:leader="dot" w:pos="10354"/>
            </w:tabs>
            <w:spacing w:before="2"/>
          </w:pPr>
          <w:hyperlink w:anchor="_TOC_250031" w:history="1">
            <w:r>
              <w:t>Result of Hearing (34</w:t>
            </w:r>
            <w:r>
              <w:rPr>
                <w:spacing w:val="-8"/>
              </w:rPr>
              <w:t xml:space="preserve"> </w:t>
            </w:r>
            <w:r>
              <w:t>CFR</w:t>
            </w:r>
            <w:r>
              <w:rPr>
                <w:spacing w:val="-3"/>
              </w:rPr>
              <w:t xml:space="preserve"> </w:t>
            </w:r>
            <w:r>
              <w:t>§300.620)</w:t>
            </w:r>
            <w:r>
              <w:tab/>
              <w:t>9</w:t>
            </w:r>
          </w:hyperlink>
        </w:p>
        <w:p w14:paraId="4C5EE2E6" w14:textId="77777777" w:rsidR="00AB6071" w:rsidRDefault="00070C09">
          <w:pPr>
            <w:pStyle w:val="TOC4"/>
            <w:numPr>
              <w:ilvl w:val="2"/>
              <w:numId w:val="63"/>
            </w:numPr>
            <w:tabs>
              <w:tab w:val="left" w:pos="1631"/>
              <w:tab w:val="left" w:leader="dot" w:pos="10354"/>
            </w:tabs>
          </w:pPr>
          <w:hyperlink w:anchor="_TOC_250030" w:history="1">
            <w:r>
              <w:t>Safeguards (34</w:t>
            </w:r>
            <w:r>
              <w:rPr>
                <w:spacing w:val="-8"/>
              </w:rPr>
              <w:t xml:space="preserve"> </w:t>
            </w:r>
            <w:r>
              <w:t>CFR</w:t>
            </w:r>
            <w:r>
              <w:rPr>
                <w:spacing w:val="-2"/>
              </w:rPr>
              <w:t xml:space="preserve"> </w:t>
            </w:r>
            <w:r>
              <w:t>§300.623)</w:t>
            </w:r>
            <w:r>
              <w:tab/>
              <w:t>9</w:t>
            </w:r>
          </w:hyperlink>
        </w:p>
        <w:p w14:paraId="4C5EE2E7" w14:textId="77777777" w:rsidR="00AB6071" w:rsidRDefault="00070C09">
          <w:pPr>
            <w:pStyle w:val="TOC4"/>
            <w:numPr>
              <w:ilvl w:val="2"/>
              <w:numId w:val="63"/>
            </w:numPr>
            <w:tabs>
              <w:tab w:val="left" w:pos="1631"/>
              <w:tab w:val="left" w:leader="dot" w:pos="10354"/>
            </w:tabs>
          </w:pPr>
          <w:hyperlink w:anchor="_TOC_250029" w:history="1">
            <w:r>
              <w:t>Destruction of Information (34</w:t>
            </w:r>
            <w:r>
              <w:rPr>
                <w:spacing w:val="-10"/>
              </w:rPr>
              <w:t xml:space="preserve"> </w:t>
            </w:r>
            <w:r>
              <w:t>CFR</w:t>
            </w:r>
            <w:r>
              <w:rPr>
                <w:spacing w:val="-3"/>
              </w:rPr>
              <w:t xml:space="preserve"> </w:t>
            </w:r>
            <w:r>
              <w:t>§300.624)</w:t>
            </w:r>
            <w:r>
              <w:tab/>
              <w:t>9</w:t>
            </w:r>
          </w:hyperlink>
        </w:p>
        <w:p w14:paraId="4C5EE2E8" w14:textId="77777777" w:rsidR="00AB6071" w:rsidRDefault="00070C09">
          <w:pPr>
            <w:pStyle w:val="TOC2"/>
            <w:numPr>
              <w:ilvl w:val="0"/>
              <w:numId w:val="63"/>
            </w:numPr>
            <w:tabs>
              <w:tab w:val="left" w:pos="911"/>
              <w:tab w:val="left" w:leader="dot" w:pos="10353"/>
            </w:tabs>
            <w:ind w:left="910"/>
          </w:pPr>
          <w:hyperlink w:anchor="_TOC_250028" w:history="1">
            <w:r>
              <w:t>STATE COMPLAINT PROCEDURES (34</w:t>
            </w:r>
            <w:r>
              <w:rPr>
                <w:spacing w:val="-10"/>
              </w:rPr>
              <w:t xml:space="preserve"> </w:t>
            </w:r>
            <w:r>
              <w:t>CFR</w:t>
            </w:r>
            <w:r>
              <w:rPr>
                <w:spacing w:val="-4"/>
              </w:rPr>
              <w:t xml:space="preserve"> </w:t>
            </w:r>
            <w:r>
              <w:t>§§300.151-15</w:t>
            </w:r>
            <w:r>
              <w:t>3)</w:t>
            </w:r>
            <w:r>
              <w:tab/>
              <w:t>9</w:t>
            </w:r>
          </w:hyperlink>
        </w:p>
        <w:p w14:paraId="4C5EE2E9" w14:textId="77777777" w:rsidR="00AB6071" w:rsidRDefault="00070C09">
          <w:pPr>
            <w:pStyle w:val="TOC3"/>
            <w:numPr>
              <w:ilvl w:val="1"/>
              <w:numId w:val="63"/>
            </w:numPr>
            <w:tabs>
              <w:tab w:val="left" w:pos="1271"/>
              <w:tab w:val="left" w:leader="dot" w:pos="10353"/>
            </w:tabs>
            <w:spacing w:before="136" w:line="240" w:lineRule="auto"/>
            <w:ind w:left="1270"/>
          </w:pPr>
          <w:hyperlink w:anchor="_TOC_250027" w:history="1">
            <w:r>
              <w:t xml:space="preserve">Difference Between Due Process Hearing Complaint </w:t>
            </w:r>
            <w:proofErr w:type="gramStart"/>
            <w:r>
              <w:t>And</w:t>
            </w:r>
            <w:proofErr w:type="gramEnd"/>
            <w:r>
              <w:t xml:space="preserve"> State</w:t>
            </w:r>
            <w:r>
              <w:rPr>
                <w:spacing w:val="-28"/>
              </w:rPr>
              <w:t xml:space="preserve"> </w:t>
            </w:r>
            <w:r>
              <w:t>Complaint</w:t>
            </w:r>
            <w:r>
              <w:rPr>
                <w:spacing w:val="-4"/>
              </w:rPr>
              <w:t xml:space="preserve"> </w:t>
            </w:r>
            <w:r>
              <w:t>Procedures</w:t>
            </w:r>
            <w:r>
              <w:tab/>
              <w:t>9</w:t>
            </w:r>
          </w:hyperlink>
        </w:p>
        <w:p w14:paraId="4C5EE2EA" w14:textId="77777777" w:rsidR="00AB6071" w:rsidRDefault="00070C09">
          <w:pPr>
            <w:pStyle w:val="TOC3"/>
            <w:numPr>
              <w:ilvl w:val="1"/>
              <w:numId w:val="63"/>
            </w:numPr>
            <w:tabs>
              <w:tab w:val="left" w:pos="1271"/>
              <w:tab w:val="left" w:leader="dot" w:pos="10231"/>
            </w:tabs>
            <w:spacing w:before="1" w:line="240" w:lineRule="auto"/>
            <w:ind w:left="1270"/>
          </w:pPr>
          <w:hyperlink w:anchor="_TOC_250026" w:history="1">
            <w:r>
              <w:t>How Can I File A State Complaint? (34</w:t>
            </w:r>
            <w:r>
              <w:rPr>
                <w:spacing w:val="-18"/>
              </w:rPr>
              <w:t xml:space="preserve"> </w:t>
            </w:r>
            <w:r>
              <w:t>CFR</w:t>
            </w:r>
            <w:r>
              <w:rPr>
                <w:spacing w:val="-2"/>
              </w:rPr>
              <w:t xml:space="preserve"> </w:t>
            </w:r>
            <w:r>
              <w:t>§300.153)</w:t>
            </w:r>
            <w:r>
              <w:tab/>
              <w:t>10</w:t>
            </w:r>
          </w:hyperlink>
        </w:p>
        <w:p w14:paraId="4C5EE2EB" w14:textId="77777777" w:rsidR="00AB6071" w:rsidRDefault="00070C09">
          <w:pPr>
            <w:pStyle w:val="TOC2"/>
            <w:numPr>
              <w:ilvl w:val="0"/>
              <w:numId w:val="63"/>
            </w:numPr>
            <w:tabs>
              <w:tab w:val="left" w:pos="911"/>
              <w:tab w:val="left" w:leader="dot" w:pos="10231"/>
            </w:tabs>
            <w:spacing w:before="103"/>
            <w:ind w:left="910"/>
          </w:pPr>
          <w:hyperlink w:anchor="_TOC_250025" w:history="1">
            <w:r>
              <w:t>DUE PROCESS</w:t>
            </w:r>
            <w:r>
              <w:rPr>
                <w:spacing w:val="-6"/>
              </w:rPr>
              <w:t xml:space="preserve"> </w:t>
            </w:r>
            <w:r>
              <w:t>COMPLAINT</w:t>
            </w:r>
            <w:r>
              <w:rPr>
                <w:spacing w:val="-3"/>
              </w:rPr>
              <w:t xml:space="preserve"> </w:t>
            </w:r>
            <w:r>
              <w:t>PROCEDURE</w:t>
            </w:r>
            <w:r>
              <w:tab/>
              <w:t>12</w:t>
            </w:r>
          </w:hyperlink>
        </w:p>
        <w:p w14:paraId="4C5EE2EC" w14:textId="77777777" w:rsidR="00AB6071" w:rsidRDefault="00070C09">
          <w:pPr>
            <w:pStyle w:val="TOC3"/>
            <w:numPr>
              <w:ilvl w:val="1"/>
              <w:numId w:val="63"/>
            </w:numPr>
            <w:tabs>
              <w:tab w:val="left" w:pos="1271"/>
              <w:tab w:val="left" w:leader="dot" w:pos="10231"/>
            </w:tabs>
            <w:spacing w:before="135" w:line="253" w:lineRule="exact"/>
            <w:ind w:left="1270" w:hanging="360"/>
          </w:pPr>
          <w:hyperlink w:anchor="_TOC_250024" w:history="1">
            <w:r>
              <w:t>How Can I Request A Due</w:t>
            </w:r>
            <w:r>
              <w:rPr>
                <w:spacing w:val="-10"/>
              </w:rPr>
              <w:t xml:space="preserve"> </w:t>
            </w:r>
            <w:r>
              <w:t>Process</w:t>
            </w:r>
            <w:r>
              <w:rPr>
                <w:spacing w:val="-4"/>
              </w:rPr>
              <w:t xml:space="preserve"> </w:t>
            </w:r>
            <w:r>
              <w:t>Hearing?</w:t>
            </w:r>
            <w:r>
              <w:tab/>
              <w:t>12</w:t>
            </w:r>
          </w:hyperlink>
        </w:p>
        <w:p w14:paraId="4C5EE2ED" w14:textId="77777777" w:rsidR="00AB6071" w:rsidRDefault="00070C09">
          <w:pPr>
            <w:pStyle w:val="TOC3"/>
            <w:numPr>
              <w:ilvl w:val="1"/>
              <w:numId w:val="63"/>
            </w:numPr>
            <w:tabs>
              <w:tab w:val="left" w:pos="1273"/>
              <w:tab w:val="left" w:leader="dot" w:pos="10233"/>
            </w:tabs>
            <w:spacing w:line="253" w:lineRule="exact"/>
            <w:ind w:hanging="360"/>
          </w:pPr>
          <w:hyperlink w:anchor="_TOC_250023" w:history="1">
            <w:r>
              <w:t xml:space="preserve">Contents </w:t>
            </w:r>
            <w:proofErr w:type="gramStart"/>
            <w:r>
              <w:t>Of</w:t>
            </w:r>
            <w:proofErr w:type="gramEnd"/>
            <w:r>
              <w:t xml:space="preserve"> Due Process Complaint (34</w:t>
            </w:r>
            <w:r>
              <w:rPr>
                <w:spacing w:val="-17"/>
              </w:rPr>
              <w:t xml:space="preserve"> </w:t>
            </w:r>
            <w:r>
              <w:t>CFR</w:t>
            </w:r>
            <w:r>
              <w:rPr>
                <w:spacing w:val="-3"/>
              </w:rPr>
              <w:t xml:space="preserve"> </w:t>
            </w:r>
            <w:r>
              <w:t>§300.508)</w:t>
            </w:r>
            <w:r>
              <w:tab/>
              <w:t>12</w:t>
            </w:r>
          </w:hyperlink>
        </w:p>
        <w:p w14:paraId="4C5EE2EE" w14:textId="77777777" w:rsidR="00AB6071" w:rsidRDefault="00070C09">
          <w:pPr>
            <w:pStyle w:val="TOC3"/>
            <w:numPr>
              <w:ilvl w:val="1"/>
              <w:numId w:val="63"/>
            </w:numPr>
            <w:tabs>
              <w:tab w:val="left" w:pos="1273"/>
              <w:tab w:val="left" w:leader="dot" w:pos="10233"/>
            </w:tabs>
            <w:spacing w:before="2" w:line="240" w:lineRule="auto"/>
            <w:ind w:hanging="360"/>
          </w:pPr>
          <w:hyperlink w:anchor="_TOC_250022" w:history="1">
            <w:r>
              <w:t>Resolution Process (34</w:t>
            </w:r>
            <w:r>
              <w:rPr>
                <w:spacing w:val="-12"/>
              </w:rPr>
              <w:t xml:space="preserve"> </w:t>
            </w:r>
            <w:r>
              <w:t>CFR</w:t>
            </w:r>
            <w:r>
              <w:rPr>
                <w:spacing w:val="-2"/>
              </w:rPr>
              <w:t xml:space="preserve"> </w:t>
            </w:r>
            <w:r>
              <w:t>§300.510)</w:t>
            </w:r>
            <w:r>
              <w:tab/>
              <w:t>13</w:t>
            </w:r>
          </w:hyperlink>
        </w:p>
        <w:p w14:paraId="4C5EE2EF" w14:textId="77777777" w:rsidR="00AB6071" w:rsidRDefault="00070C09">
          <w:pPr>
            <w:pStyle w:val="TOC2"/>
            <w:numPr>
              <w:ilvl w:val="0"/>
              <w:numId w:val="63"/>
            </w:numPr>
            <w:tabs>
              <w:tab w:val="left" w:pos="913"/>
              <w:tab w:val="left" w:leader="dot" w:pos="10233"/>
            </w:tabs>
            <w:ind w:left="912" w:hanging="361"/>
          </w:pPr>
          <w:hyperlink w:anchor="_TOC_250021" w:history="1">
            <w:r>
              <w:t>HEARINGS ON DUE</w:t>
            </w:r>
            <w:r>
              <w:rPr>
                <w:spacing w:val="-7"/>
              </w:rPr>
              <w:t xml:space="preserve"> </w:t>
            </w:r>
            <w:r>
              <w:t>PROCESS</w:t>
            </w:r>
            <w:r>
              <w:rPr>
                <w:spacing w:val="-2"/>
              </w:rPr>
              <w:t xml:space="preserve"> </w:t>
            </w:r>
            <w:r>
              <w:t>COMPLAINTS</w:t>
            </w:r>
            <w:r>
              <w:tab/>
              <w:t>15</w:t>
            </w:r>
          </w:hyperlink>
        </w:p>
        <w:p w14:paraId="4C5EE2F0" w14:textId="77777777" w:rsidR="00AB6071" w:rsidRDefault="00070C09">
          <w:pPr>
            <w:pStyle w:val="TOC3"/>
            <w:numPr>
              <w:ilvl w:val="1"/>
              <w:numId w:val="63"/>
            </w:numPr>
            <w:tabs>
              <w:tab w:val="left" w:pos="1273"/>
              <w:tab w:val="left" w:leader="dot" w:pos="10233"/>
            </w:tabs>
            <w:spacing w:before="134" w:line="240" w:lineRule="auto"/>
            <w:ind w:left="912" w:firstLine="0"/>
          </w:pPr>
          <w:hyperlink w:anchor="_TOC_250020" w:history="1">
            <w:r>
              <w:t>Impartial Due Process Hearing (34</w:t>
            </w:r>
            <w:r>
              <w:rPr>
                <w:spacing w:val="-17"/>
              </w:rPr>
              <w:t xml:space="preserve"> </w:t>
            </w:r>
            <w:r>
              <w:t>CFR</w:t>
            </w:r>
            <w:r>
              <w:rPr>
                <w:spacing w:val="-3"/>
              </w:rPr>
              <w:t xml:space="preserve"> </w:t>
            </w:r>
            <w:r>
              <w:t>§300.511)</w:t>
            </w:r>
            <w:r>
              <w:tab/>
              <w:t>15</w:t>
            </w:r>
          </w:hyperlink>
        </w:p>
        <w:p w14:paraId="4C5EE2F1" w14:textId="77777777" w:rsidR="00AB6071" w:rsidRDefault="00070C09">
          <w:pPr>
            <w:pStyle w:val="TOC3"/>
            <w:numPr>
              <w:ilvl w:val="1"/>
              <w:numId w:val="63"/>
            </w:numPr>
            <w:tabs>
              <w:tab w:val="left" w:pos="1273"/>
              <w:tab w:val="left" w:leader="dot" w:pos="10233"/>
            </w:tabs>
            <w:spacing w:before="1"/>
            <w:ind w:left="912" w:firstLine="0"/>
          </w:pPr>
          <w:hyperlink w:anchor="_TOC_250019" w:history="1">
            <w:r>
              <w:t>Hearing Rights (34</w:t>
            </w:r>
            <w:r>
              <w:rPr>
                <w:spacing w:val="-6"/>
              </w:rPr>
              <w:t xml:space="preserve"> </w:t>
            </w:r>
            <w:r>
              <w:t>CFR</w:t>
            </w:r>
            <w:r>
              <w:rPr>
                <w:spacing w:val="-6"/>
              </w:rPr>
              <w:t xml:space="preserve"> </w:t>
            </w:r>
            <w:r>
              <w:t>§300.512)</w:t>
            </w:r>
            <w:r>
              <w:tab/>
              <w:t>15</w:t>
            </w:r>
          </w:hyperlink>
        </w:p>
        <w:p w14:paraId="4C5EE2F2" w14:textId="77777777" w:rsidR="00AB6071" w:rsidRDefault="00070C09">
          <w:pPr>
            <w:pStyle w:val="TOC3"/>
            <w:numPr>
              <w:ilvl w:val="1"/>
              <w:numId w:val="63"/>
            </w:numPr>
            <w:tabs>
              <w:tab w:val="left" w:pos="1273"/>
              <w:tab w:val="left" w:leader="dot" w:pos="10233"/>
            </w:tabs>
            <w:ind w:hanging="360"/>
          </w:pPr>
          <w:hyperlink w:anchor="_TOC_250018" w:history="1">
            <w:r>
              <w:t>Hearing D</w:t>
            </w:r>
            <w:r>
              <w:t>ecisions (34</w:t>
            </w:r>
            <w:r>
              <w:rPr>
                <w:spacing w:val="-9"/>
              </w:rPr>
              <w:t xml:space="preserve"> </w:t>
            </w:r>
            <w:r>
              <w:t>CFR</w:t>
            </w:r>
            <w:r>
              <w:rPr>
                <w:spacing w:val="-3"/>
              </w:rPr>
              <w:t xml:space="preserve"> </w:t>
            </w:r>
            <w:r>
              <w:t>§300.513)</w:t>
            </w:r>
            <w:r>
              <w:tab/>
              <w:t>16</w:t>
            </w:r>
          </w:hyperlink>
        </w:p>
        <w:p w14:paraId="4C5EE2F3" w14:textId="77777777" w:rsidR="00AB6071" w:rsidRDefault="00070C09">
          <w:pPr>
            <w:pStyle w:val="TOC3"/>
            <w:numPr>
              <w:ilvl w:val="1"/>
              <w:numId w:val="63"/>
            </w:numPr>
            <w:tabs>
              <w:tab w:val="left" w:pos="1272"/>
              <w:tab w:val="left" w:leader="dot" w:pos="10233"/>
            </w:tabs>
            <w:spacing w:before="1"/>
            <w:ind w:left="1271" w:hanging="359"/>
          </w:pPr>
          <w:r>
            <w:t xml:space="preserve">Finality </w:t>
          </w:r>
          <w:proofErr w:type="gramStart"/>
          <w:r>
            <w:t>Of</w:t>
          </w:r>
          <w:proofErr w:type="gramEnd"/>
          <w:r>
            <w:t xml:space="preserve"> Decision; Appeal; Impartial Review (34</w:t>
          </w:r>
          <w:r>
            <w:rPr>
              <w:spacing w:val="-21"/>
            </w:rPr>
            <w:t xml:space="preserve"> </w:t>
          </w:r>
          <w:r>
            <w:t>CFR</w:t>
          </w:r>
          <w:r>
            <w:rPr>
              <w:spacing w:val="-3"/>
            </w:rPr>
            <w:t xml:space="preserve"> </w:t>
          </w:r>
          <w:r>
            <w:t>§300.514)</w:t>
          </w:r>
          <w:r>
            <w:tab/>
            <w:t>17</w:t>
          </w:r>
        </w:p>
        <w:p w14:paraId="4C5EE2F4" w14:textId="6F3ED2F8" w:rsidR="00AB6071" w:rsidRDefault="00A16351">
          <w:pPr>
            <w:pStyle w:val="TOC3"/>
            <w:numPr>
              <w:ilvl w:val="1"/>
              <w:numId w:val="63"/>
            </w:numPr>
            <w:tabs>
              <w:tab w:val="left" w:pos="1272"/>
              <w:tab w:val="left" w:leader="dot" w:pos="10233"/>
            </w:tabs>
            <w:ind w:left="1271" w:hanging="360"/>
          </w:pPr>
          <w:r>
            <w:rPr>
              <w:noProof/>
            </w:rPr>
            <mc:AlternateContent>
              <mc:Choice Requires="wps">
                <w:drawing>
                  <wp:anchor distT="0" distB="0" distL="114300" distR="114300" simplePos="0" relativeHeight="251656192" behindDoc="0" locked="0" layoutInCell="1" allowOverlap="1" wp14:anchorId="4C5EE754" wp14:editId="75F48B1A">
                    <wp:simplePos x="0" y="0"/>
                    <wp:positionH relativeFrom="page">
                      <wp:posOffset>4902835</wp:posOffset>
                    </wp:positionH>
                    <wp:positionV relativeFrom="paragraph">
                      <wp:posOffset>146050</wp:posOffset>
                    </wp:positionV>
                    <wp:extent cx="45720" cy="10795"/>
                    <wp:effectExtent l="0" t="0" r="4445" b="1905"/>
                    <wp:wrapNone/>
                    <wp:docPr id="49" name="Rectangl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B4563" id="Rectangle 42" o:spid="_x0000_s1026" style="position:absolute;margin-left:386.05pt;margin-top:11.5pt;width:3.6pt;height:.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" fillcolor="black" stroked="f">
                    <w10:wrap anchorx="page"/>
                  </v:rect>
                </w:pict>
              </mc:Fallback>
            </mc:AlternateContent>
          </w:r>
          <w:hyperlink w:anchor="_TOC_250017" w:history="1">
            <w:r w:rsidR="00070C09">
              <w:t xml:space="preserve">Timelines </w:t>
            </w:r>
            <w:proofErr w:type="gramStart"/>
            <w:r w:rsidR="00070C09">
              <w:t>And</w:t>
            </w:r>
            <w:proofErr w:type="gramEnd"/>
            <w:r w:rsidR="00070C09">
              <w:t xml:space="preserve"> Convenience Of Hearings (34</w:t>
            </w:r>
            <w:r w:rsidR="00070C09">
              <w:rPr>
                <w:spacing w:val="-18"/>
              </w:rPr>
              <w:t xml:space="preserve"> </w:t>
            </w:r>
            <w:r w:rsidR="00070C09">
              <w:t>CFR</w:t>
            </w:r>
            <w:r w:rsidR="00070C09">
              <w:rPr>
                <w:spacing w:val="-3"/>
              </w:rPr>
              <w:t xml:space="preserve"> </w:t>
            </w:r>
            <w:r w:rsidR="00070C09">
              <w:t>§300.515)</w:t>
            </w:r>
            <w:r w:rsidR="00070C09">
              <w:tab/>
              <w:t>17</w:t>
            </w:r>
          </w:hyperlink>
        </w:p>
        <w:p w14:paraId="4C5EE2F5" w14:textId="77777777" w:rsidR="00AB6071" w:rsidRDefault="00070C09">
          <w:pPr>
            <w:pStyle w:val="TOC3"/>
            <w:numPr>
              <w:ilvl w:val="1"/>
              <w:numId w:val="63"/>
            </w:numPr>
            <w:tabs>
              <w:tab w:val="left" w:pos="1272"/>
              <w:tab w:val="left" w:leader="dot" w:pos="10233"/>
            </w:tabs>
            <w:spacing w:before="2" w:line="240" w:lineRule="auto"/>
            <w:ind w:left="912" w:right="719" w:firstLine="0"/>
          </w:pPr>
          <w:r>
            <w:t>Civil</w:t>
          </w:r>
          <w:r>
            <w:rPr>
              <w:spacing w:val="-2"/>
            </w:rPr>
            <w:t xml:space="preserve"> </w:t>
          </w:r>
          <w:r>
            <w:t>Actions, Including</w:t>
          </w:r>
          <w:r>
            <w:rPr>
              <w:spacing w:val="-2"/>
            </w:rPr>
            <w:t xml:space="preserve"> </w:t>
          </w:r>
          <w:proofErr w:type="gramStart"/>
          <w:r>
            <w:t>The</w:t>
          </w:r>
          <w:proofErr w:type="gramEnd"/>
          <w:r>
            <w:rPr>
              <w:spacing w:val="-4"/>
            </w:rPr>
            <w:t xml:space="preserve"> </w:t>
          </w:r>
          <w:r>
            <w:t>Time</w:t>
          </w:r>
          <w:r>
            <w:rPr>
              <w:spacing w:val="-2"/>
            </w:rPr>
            <w:t xml:space="preserve"> </w:t>
          </w:r>
          <w:r>
            <w:t>Period</w:t>
          </w:r>
          <w:r>
            <w:rPr>
              <w:spacing w:val="-2"/>
            </w:rPr>
            <w:t xml:space="preserve"> </w:t>
          </w:r>
          <w:r>
            <w:t>In</w:t>
          </w:r>
          <w:r>
            <w:rPr>
              <w:spacing w:val="-9"/>
            </w:rPr>
            <w:t xml:space="preserve"> </w:t>
          </w:r>
          <w:r>
            <w:t>Which</w:t>
          </w:r>
          <w:r>
            <w:rPr>
              <w:spacing w:val="-6"/>
            </w:rPr>
            <w:t xml:space="preserve"> </w:t>
          </w:r>
          <w:r>
            <w:t>To</w:t>
          </w:r>
          <w:r>
            <w:rPr>
              <w:spacing w:val="-2"/>
            </w:rPr>
            <w:t xml:space="preserve"> </w:t>
          </w:r>
          <w:r>
            <w:t>File</w:t>
          </w:r>
          <w:r>
            <w:rPr>
              <w:spacing w:val="-4"/>
            </w:rPr>
            <w:t xml:space="preserve"> </w:t>
          </w:r>
          <w:r>
            <w:t>Those</w:t>
          </w:r>
          <w:r>
            <w:rPr>
              <w:spacing w:val="-4"/>
            </w:rPr>
            <w:t xml:space="preserve"> </w:t>
          </w:r>
          <w:r>
            <w:t>Actions</w:t>
          </w:r>
          <w:r>
            <w:rPr>
              <w:spacing w:val="-4"/>
            </w:rPr>
            <w:t xml:space="preserve"> </w:t>
          </w:r>
          <w:r>
            <w:t>(34</w:t>
          </w:r>
          <w:r>
            <w:rPr>
              <w:spacing w:val="-2"/>
            </w:rPr>
            <w:t xml:space="preserve"> </w:t>
          </w:r>
          <w:r>
            <w:t>CFR</w:t>
          </w:r>
          <w:r>
            <w:rPr>
              <w:spacing w:val="-2"/>
            </w:rPr>
            <w:t xml:space="preserve"> </w:t>
          </w:r>
          <w:r>
            <w:t>§300.516)</w:t>
          </w:r>
          <w:r>
            <w:rPr>
              <w:spacing w:val="-42"/>
            </w:rPr>
            <w:t xml:space="preserve"> </w:t>
          </w:r>
          <w:r>
            <w:t>17 G.  Attorney’s Fees (34</w:t>
          </w:r>
          <w:r>
            <w:rPr>
              <w:spacing w:val="-6"/>
            </w:rPr>
            <w:t xml:space="preserve"> </w:t>
          </w:r>
          <w:r>
            <w:t>CFR</w:t>
          </w:r>
          <w:r>
            <w:rPr>
              <w:spacing w:val="-2"/>
            </w:rPr>
            <w:t xml:space="preserve"> </w:t>
          </w:r>
          <w:r>
            <w:t>§300.517)</w:t>
          </w:r>
          <w:r>
            <w:tab/>
            <w:t>18</w:t>
          </w:r>
        </w:p>
        <w:p w14:paraId="4C5EE2F6" w14:textId="77777777" w:rsidR="00AB6071" w:rsidRDefault="00070C09">
          <w:pPr>
            <w:pStyle w:val="TOC3"/>
            <w:tabs>
              <w:tab w:val="left" w:leader="dot" w:pos="10233"/>
            </w:tabs>
            <w:spacing w:line="251" w:lineRule="exact"/>
            <w:ind w:left="911" w:firstLine="0"/>
          </w:pPr>
          <w:hyperlink w:anchor="_TOC_250016" w:history="1">
            <w:r>
              <w:t>H.  Model Forms (34</w:t>
            </w:r>
            <w:r>
              <w:rPr>
                <w:spacing w:val="5"/>
              </w:rPr>
              <w:t xml:space="preserve"> </w:t>
            </w:r>
            <w:r>
              <w:t>CFR</w:t>
            </w:r>
            <w:r>
              <w:rPr>
                <w:spacing w:val="-2"/>
              </w:rPr>
              <w:t xml:space="preserve"> </w:t>
            </w:r>
            <w:r>
              <w:t>§300.509)</w:t>
            </w:r>
            <w:r>
              <w:tab/>
              <w:t>19</w:t>
            </w:r>
          </w:hyperlink>
        </w:p>
        <w:p w14:paraId="4C5EE2F7" w14:textId="77777777" w:rsidR="00AB6071" w:rsidRDefault="00070C09">
          <w:pPr>
            <w:pStyle w:val="TOC2"/>
            <w:numPr>
              <w:ilvl w:val="0"/>
              <w:numId w:val="63"/>
            </w:numPr>
            <w:tabs>
              <w:tab w:val="left" w:pos="912"/>
              <w:tab w:val="left" w:leader="dot" w:pos="10233"/>
            </w:tabs>
          </w:pPr>
          <w:hyperlink w:anchor="_TOC_250015" w:history="1">
            <w:r>
              <w:t>MEDIATION (34</w:t>
            </w:r>
            <w:r>
              <w:rPr>
                <w:spacing w:val="-6"/>
              </w:rPr>
              <w:t xml:space="preserve"> </w:t>
            </w:r>
            <w:r>
              <w:t>CFR</w:t>
            </w:r>
            <w:r>
              <w:rPr>
                <w:spacing w:val="-2"/>
              </w:rPr>
              <w:t xml:space="preserve"> </w:t>
            </w:r>
            <w:r>
              <w:t>§300.506)</w:t>
            </w:r>
            <w:r>
              <w:tab/>
              <w:t>19</w:t>
            </w:r>
          </w:hyperlink>
        </w:p>
        <w:p w14:paraId="4C5EE2F8" w14:textId="77777777" w:rsidR="00AB6071" w:rsidRDefault="00070C09">
          <w:pPr>
            <w:pStyle w:val="TOC3"/>
            <w:numPr>
              <w:ilvl w:val="1"/>
              <w:numId w:val="63"/>
            </w:numPr>
            <w:tabs>
              <w:tab w:val="left" w:pos="1273"/>
              <w:tab w:val="left" w:leader="dot" w:pos="10233"/>
            </w:tabs>
            <w:spacing w:before="136" w:line="240" w:lineRule="auto"/>
            <w:ind w:hanging="360"/>
          </w:pPr>
          <w:hyperlink w:anchor="_TOC_250014" w:history="1">
            <w:r>
              <w:t>General</w:t>
            </w:r>
            <w:r>
              <w:tab/>
              <w:t>19</w:t>
            </w:r>
          </w:hyperlink>
        </w:p>
        <w:p w14:paraId="4C5EE2F9" w14:textId="77777777" w:rsidR="00AB6071" w:rsidRDefault="00070C09">
          <w:pPr>
            <w:pStyle w:val="TOC3"/>
            <w:numPr>
              <w:ilvl w:val="1"/>
              <w:numId w:val="63"/>
            </w:numPr>
            <w:tabs>
              <w:tab w:val="left" w:pos="1273"/>
              <w:tab w:val="left" w:leader="dot" w:pos="10233"/>
            </w:tabs>
            <w:spacing w:before="1"/>
            <w:ind w:hanging="360"/>
          </w:pPr>
          <w:hyperlink w:anchor="_TOC_250013" w:history="1">
            <w:r>
              <w:t>Procedural</w:t>
            </w:r>
            <w:r>
              <w:rPr>
                <w:spacing w:val="-4"/>
              </w:rPr>
              <w:t xml:space="preserve"> </w:t>
            </w:r>
            <w:r>
              <w:t>Requirements</w:t>
            </w:r>
            <w:r>
              <w:tab/>
              <w:t>19</w:t>
            </w:r>
          </w:hyperlink>
        </w:p>
        <w:p w14:paraId="4C5EE2FA" w14:textId="77777777" w:rsidR="00AB6071" w:rsidRDefault="00070C09">
          <w:pPr>
            <w:pStyle w:val="TOC3"/>
            <w:numPr>
              <w:ilvl w:val="1"/>
              <w:numId w:val="63"/>
            </w:numPr>
            <w:tabs>
              <w:tab w:val="left" w:pos="1273"/>
              <w:tab w:val="left" w:leader="dot" w:pos="10233"/>
            </w:tabs>
            <w:ind w:hanging="360"/>
          </w:pPr>
          <w:hyperlink w:anchor="_TOC_250012" w:history="1">
            <w:r>
              <w:t>Impartiality</w:t>
            </w:r>
            <w:r>
              <w:rPr>
                <w:spacing w:val="-5"/>
              </w:rPr>
              <w:t xml:space="preserve"> </w:t>
            </w:r>
            <w:proofErr w:type="gramStart"/>
            <w:r>
              <w:t>Of</w:t>
            </w:r>
            <w:proofErr w:type="gramEnd"/>
            <w:r>
              <w:rPr>
                <w:spacing w:val="-2"/>
              </w:rPr>
              <w:t xml:space="preserve"> </w:t>
            </w:r>
            <w:r>
              <w:t>Mediator</w:t>
            </w:r>
            <w:r>
              <w:tab/>
              <w:t>20</w:t>
            </w:r>
          </w:hyperlink>
        </w:p>
        <w:p w14:paraId="4C5EE2FB" w14:textId="77777777" w:rsidR="00AB6071" w:rsidRDefault="00070C09">
          <w:pPr>
            <w:pStyle w:val="TOC2"/>
            <w:numPr>
              <w:ilvl w:val="0"/>
              <w:numId w:val="63"/>
            </w:numPr>
            <w:tabs>
              <w:tab w:val="left" w:pos="912"/>
              <w:tab w:val="left" w:leader="dot" w:pos="10233"/>
            </w:tabs>
            <w:spacing w:before="103" w:line="369" w:lineRule="auto"/>
            <w:ind w:right="720"/>
          </w:pPr>
          <w:r>
            <w:t xml:space="preserve">THE CHILD’S PLACEMENT PENDING MEDIATION AND DUE PROCESS (34 CFR §300.518)20 A. </w:t>
          </w:r>
          <w:r>
            <w:rPr>
              <w:spacing w:val="28"/>
            </w:rPr>
            <w:t xml:space="preserve"> </w:t>
          </w:r>
          <w:r>
            <w:t>General</w:t>
          </w:r>
          <w:r>
            <w:tab/>
            <w:t>20</w:t>
          </w:r>
        </w:p>
        <w:p w14:paraId="4C5EE2FC" w14:textId="77777777" w:rsidR="00AB6071" w:rsidRDefault="00070C09">
          <w:pPr>
            <w:pStyle w:val="TOC2"/>
            <w:numPr>
              <w:ilvl w:val="0"/>
              <w:numId w:val="63"/>
            </w:numPr>
            <w:tabs>
              <w:tab w:val="left" w:pos="1211"/>
              <w:tab w:val="left" w:pos="1212"/>
            </w:tabs>
            <w:spacing w:before="0" w:line="218" w:lineRule="exact"/>
            <w:ind w:left="1211" w:hanging="660"/>
          </w:pPr>
          <w:r>
            <w:t>WHAT</w:t>
          </w:r>
          <w:r>
            <w:rPr>
              <w:spacing w:val="-1"/>
            </w:rPr>
            <w:t xml:space="preserve"> </w:t>
          </w:r>
          <w:r>
            <w:t>IF</w:t>
          </w:r>
          <w:r>
            <w:rPr>
              <w:spacing w:val="-3"/>
            </w:rPr>
            <w:t xml:space="preserve"> </w:t>
          </w:r>
          <w:r>
            <w:t>MY</w:t>
          </w:r>
          <w:r>
            <w:rPr>
              <w:spacing w:val="-1"/>
            </w:rPr>
            <w:t xml:space="preserve"> </w:t>
          </w:r>
          <w:r>
            <w:t>CHILD</w:t>
          </w:r>
          <w:r>
            <w:rPr>
              <w:spacing w:val="-1"/>
            </w:rPr>
            <w:t xml:space="preserve"> </w:t>
          </w:r>
          <w:r>
            <w:t>IS</w:t>
          </w:r>
          <w:r>
            <w:rPr>
              <w:spacing w:val="-3"/>
            </w:rPr>
            <w:t xml:space="preserve"> </w:t>
          </w:r>
          <w:r>
            <w:t>EXCLUDED</w:t>
          </w:r>
          <w:r>
            <w:rPr>
              <w:spacing w:val="-1"/>
            </w:rPr>
            <w:t xml:space="preserve"> </w:t>
          </w:r>
          <w:r>
            <w:t>FROM</w:t>
          </w:r>
          <w:r>
            <w:rPr>
              <w:spacing w:val="-4"/>
            </w:rPr>
            <w:t xml:space="preserve"> </w:t>
          </w:r>
          <w:r>
            <w:t>SCHOOL</w:t>
          </w:r>
          <w:r>
            <w:rPr>
              <w:spacing w:val="-3"/>
            </w:rPr>
            <w:t xml:space="preserve"> </w:t>
          </w:r>
          <w:r>
            <w:t>BECAUSE</w:t>
          </w:r>
          <w:r>
            <w:rPr>
              <w:spacing w:val="-1"/>
            </w:rPr>
            <w:t xml:space="preserve"> </w:t>
          </w:r>
          <w:r>
            <w:t>OF</w:t>
          </w:r>
          <w:r>
            <w:rPr>
              <w:spacing w:val="-3"/>
            </w:rPr>
            <w:t xml:space="preserve"> </w:t>
          </w:r>
          <w:r>
            <w:t>DISCIPLINE</w:t>
          </w:r>
          <w:r>
            <w:rPr>
              <w:spacing w:val="-1"/>
            </w:rPr>
            <w:t xml:space="preserve"> </w:t>
          </w:r>
          <w:r>
            <w:t>ISSUES?</w:t>
          </w:r>
          <w:r>
            <w:rPr>
              <w:spacing w:val="-42"/>
            </w:rPr>
            <w:t xml:space="preserve"> </w:t>
          </w:r>
          <w:r>
            <w:t>21</w:t>
          </w:r>
        </w:p>
        <w:p w14:paraId="4C5EE2FD" w14:textId="77777777" w:rsidR="00AB6071" w:rsidRDefault="00070C09">
          <w:pPr>
            <w:pStyle w:val="TOC3"/>
            <w:numPr>
              <w:ilvl w:val="1"/>
              <w:numId w:val="63"/>
            </w:numPr>
            <w:tabs>
              <w:tab w:val="left" w:pos="1272"/>
              <w:tab w:val="left" w:leader="dot" w:pos="10233"/>
            </w:tabs>
            <w:spacing w:before="136" w:after="240" w:line="240" w:lineRule="auto"/>
            <w:ind w:left="1271" w:hanging="360"/>
          </w:pPr>
          <w:hyperlink w:anchor="_TOC_250011" w:history="1">
            <w:r>
              <w:t xml:space="preserve">Authority </w:t>
            </w:r>
            <w:proofErr w:type="gramStart"/>
            <w:r>
              <w:t>Of</w:t>
            </w:r>
            <w:proofErr w:type="gramEnd"/>
            <w:r>
              <w:t xml:space="preserve"> School Personnel (34</w:t>
            </w:r>
            <w:r>
              <w:rPr>
                <w:spacing w:val="-13"/>
              </w:rPr>
              <w:t xml:space="preserve"> </w:t>
            </w:r>
            <w:r>
              <w:t>CFR</w:t>
            </w:r>
            <w:r>
              <w:rPr>
                <w:spacing w:val="-3"/>
              </w:rPr>
              <w:t xml:space="preserve"> </w:t>
            </w:r>
            <w:r>
              <w:t>§300.530)</w:t>
            </w:r>
            <w:r>
              <w:tab/>
              <w:t>21</w:t>
            </w:r>
          </w:hyperlink>
        </w:p>
        <w:p w14:paraId="4C5EE2FE" w14:textId="77777777" w:rsidR="00AB6071" w:rsidRDefault="00070C09">
          <w:pPr>
            <w:pStyle w:val="TOC3"/>
            <w:numPr>
              <w:ilvl w:val="1"/>
              <w:numId w:val="63"/>
            </w:numPr>
            <w:tabs>
              <w:tab w:val="left" w:pos="1273"/>
              <w:tab w:val="left" w:leader="dot" w:pos="10233"/>
            </w:tabs>
            <w:spacing w:before="72"/>
            <w:ind w:hanging="360"/>
          </w:pPr>
          <w:hyperlink w:anchor="_TOC_250010" w:history="1">
            <w:r>
              <w:t xml:space="preserve">Change </w:t>
            </w:r>
            <w:proofErr w:type="gramStart"/>
            <w:r>
              <w:t>Of</w:t>
            </w:r>
            <w:proofErr w:type="gramEnd"/>
            <w:r>
              <w:t xml:space="preserve"> Placement Because Of Disciplinary Removals (34</w:t>
            </w:r>
            <w:r>
              <w:rPr>
                <w:spacing w:val="-24"/>
              </w:rPr>
              <w:t xml:space="preserve"> </w:t>
            </w:r>
            <w:r>
              <w:t>CFR</w:t>
            </w:r>
            <w:r>
              <w:rPr>
                <w:spacing w:val="-3"/>
              </w:rPr>
              <w:t xml:space="preserve"> </w:t>
            </w:r>
            <w:r>
              <w:t>§300.536)</w:t>
            </w:r>
            <w:r>
              <w:tab/>
              <w:t>23</w:t>
            </w:r>
          </w:hyperlink>
        </w:p>
        <w:p w14:paraId="4C5EE2FF" w14:textId="77777777" w:rsidR="00AB6071" w:rsidRDefault="00070C09">
          <w:pPr>
            <w:pStyle w:val="TOC3"/>
            <w:numPr>
              <w:ilvl w:val="1"/>
              <w:numId w:val="63"/>
            </w:numPr>
            <w:tabs>
              <w:tab w:val="left" w:pos="1273"/>
              <w:tab w:val="left" w:leader="dot" w:pos="10233"/>
            </w:tabs>
            <w:ind w:hanging="360"/>
          </w:pPr>
          <w:hyperlink w:anchor="_TOC_250009" w:history="1">
            <w:r>
              <w:t xml:space="preserve">Determination </w:t>
            </w:r>
            <w:proofErr w:type="gramStart"/>
            <w:r>
              <w:t>Of</w:t>
            </w:r>
            <w:proofErr w:type="gramEnd"/>
            <w:r>
              <w:t xml:space="preserve"> Setting (34</w:t>
            </w:r>
            <w:r>
              <w:rPr>
                <w:spacing w:val="-12"/>
              </w:rPr>
              <w:t xml:space="preserve"> </w:t>
            </w:r>
            <w:r>
              <w:t>CFR</w:t>
            </w:r>
            <w:r>
              <w:rPr>
                <w:spacing w:val="-3"/>
              </w:rPr>
              <w:t xml:space="preserve"> </w:t>
            </w:r>
            <w:r>
              <w:t>§300.531)</w:t>
            </w:r>
            <w:r>
              <w:tab/>
              <w:t>23</w:t>
            </w:r>
          </w:hyperlink>
        </w:p>
        <w:p w14:paraId="4C5EE300" w14:textId="77777777" w:rsidR="00AB6071" w:rsidRDefault="00070C09">
          <w:pPr>
            <w:pStyle w:val="TOC3"/>
            <w:tabs>
              <w:tab w:val="left" w:leader="dot" w:pos="10233"/>
            </w:tabs>
            <w:spacing w:before="1"/>
            <w:ind w:left="911" w:firstLine="0"/>
          </w:pPr>
          <w:hyperlink w:anchor="_TOC_250008" w:history="1">
            <w:r>
              <w:t>D.  Appeal (34</w:t>
            </w:r>
            <w:r>
              <w:rPr>
                <w:spacing w:val="8"/>
              </w:rPr>
              <w:t xml:space="preserve"> </w:t>
            </w:r>
            <w:r>
              <w:t>CFR</w:t>
            </w:r>
            <w:r>
              <w:rPr>
                <w:spacing w:val="-2"/>
              </w:rPr>
              <w:t xml:space="preserve"> </w:t>
            </w:r>
            <w:r>
              <w:t>§300.532)</w:t>
            </w:r>
            <w:r>
              <w:tab/>
              <w:t>24</w:t>
            </w:r>
          </w:hyperlink>
        </w:p>
        <w:p w14:paraId="4C5EE301" w14:textId="77777777" w:rsidR="00AB6071" w:rsidRDefault="00070C09">
          <w:pPr>
            <w:pStyle w:val="TOC3"/>
            <w:numPr>
              <w:ilvl w:val="0"/>
              <w:numId w:val="62"/>
            </w:numPr>
            <w:tabs>
              <w:tab w:val="left" w:pos="1273"/>
              <w:tab w:val="left" w:leader="dot" w:pos="10233"/>
            </w:tabs>
            <w:ind w:firstLine="0"/>
          </w:pPr>
          <w:hyperlink w:anchor="_TOC_250007" w:history="1">
            <w:r>
              <w:t>Placement During Appeals (34</w:t>
            </w:r>
            <w:r>
              <w:rPr>
                <w:spacing w:val="-11"/>
              </w:rPr>
              <w:t xml:space="preserve"> </w:t>
            </w:r>
            <w:r>
              <w:t>CFR</w:t>
            </w:r>
            <w:r>
              <w:rPr>
                <w:spacing w:val="-4"/>
              </w:rPr>
              <w:t xml:space="preserve"> </w:t>
            </w:r>
            <w:r>
              <w:t>§300.533)</w:t>
            </w:r>
            <w:r>
              <w:tab/>
              <w:t>24</w:t>
            </w:r>
          </w:hyperlink>
        </w:p>
        <w:p w14:paraId="4C5EE302" w14:textId="77777777" w:rsidR="00AB6071" w:rsidRDefault="00070C09">
          <w:pPr>
            <w:pStyle w:val="TOC3"/>
            <w:numPr>
              <w:ilvl w:val="0"/>
              <w:numId w:val="62"/>
            </w:numPr>
            <w:tabs>
              <w:tab w:val="left" w:pos="1273"/>
              <w:tab w:val="left" w:leader="dot" w:pos="10233"/>
            </w:tabs>
            <w:spacing w:before="2" w:line="240" w:lineRule="auto"/>
            <w:ind w:right="719" w:firstLine="0"/>
          </w:pPr>
          <w:hyperlink w:anchor="_TOC_250006" w:history="1">
            <w:r>
              <w:t xml:space="preserve">Protections </w:t>
            </w:r>
            <w:proofErr w:type="gramStart"/>
            <w:r>
              <w:t>For</w:t>
            </w:r>
            <w:proofErr w:type="gramEnd"/>
            <w:r>
              <w:t xml:space="preserve"> Children Not Yet Eligible For Special Education And Related Services (34 CFR</w:t>
            </w:r>
            <w:r>
              <w:rPr>
                <w:spacing w:val="-2"/>
              </w:rPr>
              <w:t xml:space="preserve"> </w:t>
            </w:r>
            <w:r>
              <w:t>§300.534)</w:t>
            </w:r>
            <w:r>
              <w:tab/>
              <w:t>25</w:t>
            </w:r>
          </w:hyperlink>
        </w:p>
        <w:p w14:paraId="4C5EE303" w14:textId="77777777" w:rsidR="00AB6071" w:rsidRDefault="00070C09">
          <w:pPr>
            <w:pStyle w:val="TOC3"/>
            <w:numPr>
              <w:ilvl w:val="0"/>
              <w:numId w:val="62"/>
            </w:numPr>
            <w:tabs>
              <w:tab w:val="left" w:pos="1273"/>
              <w:tab w:val="left" w:leader="dot" w:pos="10233"/>
            </w:tabs>
            <w:spacing w:line="251" w:lineRule="exact"/>
            <w:ind w:left="1272" w:hanging="360"/>
          </w:pPr>
          <w:hyperlink w:anchor="_TOC_250005" w:history="1">
            <w:r>
              <w:t xml:space="preserve">Referral </w:t>
            </w:r>
            <w:proofErr w:type="gramStart"/>
            <w:r>
              <w:t>To</w:t>
            </w:r>
            <w:proofErr w:type="gramEnd"/>
            <w:r>
              <w:t xml:space="preserve"> A</w:t>
            </w:r>
            <w:r>
              <w:t>nd Action By Law Enforcement And Judicial Authorities (34</w:t>
            </w:r>
            <w:r>
              <w:rPr>
                <w:spacing w:val="-33"/>
              </w:rPr>
              <w:t xml:space="preserve"> </w:t>
            </w:r>
            <w:r>
              <w:t>CFR</w:t>
            </w:r>
            <w:r>
              <w:rPr>
                <w:spacing w:val="-2"/>
              </w:rPr>
              <w:t xml:space="preserve"> </w:t>
            </w:r>
            <w:r>
              <w:t>§300.535)</w:t>
            </w:r>
            <w:r>
              <w:tab/>
              <w:t>26</w:t>
            </w:r>
          </w:hyperlink>
        </w:p>
        <w:p w14:paraId="4C5EE304" w14:textId="77777777" w:rsidR="00AB6071" w:rsidRDefault="00070C09">
          <w:pPr>
            <w:pStyle w:val="TOC2"/>
            <w:numPr>
              <w:ilvl w:val="0"/>
              <w:numId w:val="63"/>
            </w:numPr>
            <w:tabs>
              <w:tab w:val="left" w:pos="912"/>
              <w:tab w:val="left" w:leader="dot" w:pos="10233"/>
            </w:tabs>
            <w:spacing w:line="278" w:lineRule="auto"/>
            <w:ind w:left="552" w:right="719" w:firstLine="0"/>
          </w:pPr>
          <w:hyperlink w:anchor="_TOC_250004" w:history="1">
            <w:r>
              <w:t>WHAT SPECIAL EDUCATION SERVICES ARE AVAILABLE FOR MY CHILD, IF PARENTALLY PLACED IN A</w:t>
            </w:r>
            <w:r>
              <w:rPr>
                <w:spacing w:val="-2"/>
              </w:rPr>
              <w:t xml:space="preserve"> </w:t>
            </w:r>
            <w:r>
              <w:t>PRIVATE</w:t>
            </w:r>
            <w:r>
              <w:rPr>
                <w:spacing w:val="-3"/>
              </w:rPr>
              <w:t xml:space="preserve"> </w:t>
            </w:r>
            <w:r>
              <w:t>SCHOOL?</w:t>
            </w:r>
            <w:r>
              <w:tab/>
              <w:t>26</w:t>
            </w:r>
          </w:hyperlink>
        </w:p>
        <w:p w14:paraId="4C5EE305" w14:textId="77777777" w:rsidR="00AB6071" w:rsidRDefault="00070C09">
          <w:pPr>
            <w:pStyle w:val="TOC3"/>
            <w:numPr>
              <w:ilvl w:val="1"/>
              <w:numId w:val="63"/>
            </w:numPr>
            <w:tabs>
              <w:tab w:val="left" w:pos="1273"/>
              <w:tab w:val="left" w:leader="dot" w:pos="10234"/>
            </w:tabs>
            <w:spacing w:before="94"/>
            <w:ind w:hanging="360"/>
          </w:pPr>
          <w:hyperlink w:anchor="_TOC_250003" w:history="1">
            <w:r>
              <w:t>General Rule (34</w:t>
            </w:r>
            <w:r>
              <w:rPr>
                <w:spacing w:val="-8"/>
              </w:rPr>
              <w:t xml:space="preserve"> </w:t>
            </w:r>
            <w:r>
              <w:t>CFR</w:t>
            </w:r>
            <w:r>
              <w:rPr>
                <w:spacing w:val="-5"/>
              </w:rPr>
              <w:t xml:space="preserve"> </w:t>
            </w:r>
            <w:r>
              <w:t>§300.148)</w:t>
            </w:r>
            <w:r>
              <w:tab/>
              <w:t>26</w:t>
            </w:r>
          </w:hyperlink>
        </w:p>
        <w:p w14:paraId="4C5EE306" w14:textId="77777777" w:rsidR="00AB6071" w:rsidRDefault="00070C09">
          <w:pPr>
            <w:pStyle w:val="TOC3"/>
            <w:numPr>
              <w:ilvl w:val="1"/>
              <w:numId w:val="63"/>
            </w:numPr>
            <w:tabs>
              <w:tab w:val="left" w:pos="1273"/>
              <w:tab w:val="left" w:leader="dot" w:pos="10234"/>
            </w:tabs>
            <w:ind w:hanging="360"/>
          </w:pPr>
          <w:hyperlink w:anchor="_TOC_250002" w:history="1">
            <w:r>
              <w:t>Exceptions</w:t>
            </w:r>
            <w:r>
              <w:tab/>
              <w:t>26</w:t>
            </w:r>
          </w:hyperlink>
        </w:p>
        <w:p w14:paraId="4C5EE307" w14:textId="77777777" w:rsidR="00AB6071" w:rsidRDefault="00070C09">
          <w:pPr>
            <w:pStyle w:val="TOC3"/>
            <w:numPr>
              <w:ilvl w:val="1"/>
              <w:numId w:val="63"/>
            </w:numPr>
            <w:tabs>
              <w:tab w:val="left" w:pos="1273"/>
              <w:tab w:val="left" w:leader="dot" w:pos="10234"/>
            </w:tabs>
            <w:ind w:hanging="360"/>
          </w:pPr>
          <w:hyperlink w:anchor="_TOC_250001" w:history="1">
            <w:r>
              <w:t>Equitable Participation (34</w:t>
            </w:r>
            <w:r>
              <w:rPr>
                <w:spacing w:val="-11"/>
              </w:rPr>
              <w:t xml:space="preserve"> </w:t>
            </w:r>
            <w:r>
              <w:t>CFR</w:t>
            </w:r>
            <w:r>
              <w:rPr>
                <w:spacing w:val="-3"/>
              </w:rPr>
              <w:t xml:space="preserve"> </w:t>
            </w:r>
            <w:r>
              <w:t>§300.138)</w:t>
            </w:r>
            <w:r>
              <w:tab/>
              <w:t>27</w:t>
            </w:r>
          </w:hyperlink>
        </w:p>
        <w:p w14:paraId="4C5EE308" w14:textId="77777777" w:rsidR="00AB6071" w:rsidRDefault="00070C09">
          <w:pPr>
            <w:pStyle w:val="TOC2"/>
            <w:tabs>
              <w:tab w:val="left" w:leader="dot" w:pos="10234"/>
            </w:tabs>
            <w:spacing w:before="105"/>
            <w:ind w:left="552" w:firstLine="0"/>
          </w:pPr>
          <w:hyperlink w:anchor="_TOC_250000" w:history="1">
            <w:r>
              <w:t>APPENDIX A</w:t>
            </w:r>
            <w:r>
              <w:rPr>
                <w:spacing w:val="-5"/>
              </w:rPr>
              <w:t xml:space="preserve"> </w:t>
            </w:r>
            <w:r>
              <w:t>-</w:t>
            </w:r>
            <w:r>
              <w:rPr>
                <w:spacing w:val="-1"/>
              </w:rPr>
              <w:t xml:space="preserve"> </w:t>
            </w:r>
            <w:r>
              <w:t>RESOURCES</w:t>
            </w:r>
            <w:r>
              <w:tab/>
              <w:t>28</w:t>
            </w:r>
          </w:hyperlink>
        </w:p>
        <w:p w14:paraId="4C5EE309" w14:textId="77777777" w:rsidR="00AB6071" w:rsidRDefault="00070C09">
          <w:pPr>
            <w:pStyle w:val="TOC1"/>
            <w:tabs>
              <w:tab w:val="left" w:leader="dot" w:pos="10219"/>
            </w:tabs>
          </w:pPr>
          <w:r>
            <w:t>APPENDIX</w:t>
          </w:r>
          <w:r>
            <w:rPr>
              <w:spacing w:val="-3"/>
            </w:rPr>
            <w:t xml:space="preserve"> </w:t>
          </w:r>
          <w:r>
            <w:t>B</w:t>
          </w:r>
          <w:r>
            <w:tab/>
            <w:t>29</w:t>
          </w:r>
        </w:p>
      </w:sdtContent>
    </w:sdt>
    <w:p w14:paraId="4C5EE30A" w14:textId="77777777" w:rsidR="00AB6071" w:rsidRDefault="00AB6071">
      <w:pPr>
        <w:sectPr w:rsidR="00AB6071">
          <w:type w:val="continuous"/>
          <w:pgSz w:w="12240" w:h="15840"/>
          <w:pgMar w:top="1080" w:right="440" w:bottom="887" w:left="600" w:header="720" w:footer="720" w:gutter="0"/>
          <w:cols w:space="720"/>
        </w:sectPr>
      </w:pPr>
    </w:p>
    <w:p w14:paraId="4C5EE30B" w14:textId="77777777" w:rsidR="00AB6071" w:rsidRDefault="00070C09">
      <w:pPr>
        <w:pStyle w:val="Heading3"/>
      </w:pPr>
      <w:r>
        <w:t>Mediation Request Form</w:t>
      </w:r>
    </w:p>
    <w:p w14:paraId="4C5EE30C" w14:textId="77777777" w:rsidR="00AB6071" w:rsidRDefault="00070C09">
      <w:pPr>
        <w:ind w:left="1271"/>
        <w:rPr>
          <w:sz w:val="24"/>
        </w:rPr>
      </w:pPr>
      <w:r>
        <w:rPr>
          <w:sz w:val="24"/>
        </w:rPr>
        <w:t>Due Process Complaint Notice</w:t>
      </w:r>
    </w:p>
    <w:p w14:paraId="4C5EE30D" w14:textId="77777777" w:rsidR="00AB6071" w:rsidRDefault="00AB6071">
      <w:pPr>
        <w:rPr>
          <w:sz w:val="24"/>
        </w:rPr>
        <w:sectPr w:rsidR="00AB6071">
          <w:type w:val="continuous"/>
          <w:pgSz w:w="12240" w:h="15840"/>
          <w:pgMar w:top="1080" w:right="440" w:bottom="1080" w:left="600" w:header="720" w:footer="720" w:gutter="0"/>
          <w:cols w:space="720"/>
        </w:sectPr>
      </w:pPr>
    </w:p>
    <w:p w14:paraId="4C5EE30E" w14:textId="77777777" w:rsidR="00AB6071" w:rsidRDefault="00070C09">
      <w:pPr>
        <w:pStyle w:val="Heading2"/>
        <w:numPr>
          <w:ilvl w:val="0"/>
          <w:numId w:val="61"/>
        </w:numPr>
        <w:tabs>
          <w:tab w:val="left" w:pos="911"/>
          <w:tab w:val="left" w:pos="912"/>
        </w:tabs>
        <w:spacing w:before="132"/>
        <w:ind w:hanging="720"/>
      </w:pPr>
      <w:bookmarkStart w:id="0" w:name="I._GENERAL_INFORMATION"/>
      <w:bookmarkStart w:id="1" w:name="_TOC_250047"/>
      <w:bookmarkEnd w:id="0"/>
      <w:r>
        <w:lastRenderedPageBreak/>
        <w:t>GENERAL</w:t>
      </w:r>
      <w:r>
        <w:rPr>
          <w:spacing w:val="-1"/>
        </w:rPr>
        <w:t xml:space="preserve"> </w:t>
      </w:r>
      <w:bookmarkEnd w:id="1"/>
      <w:r>
        <w:t>INFORMATION</w:t>
      </w:r>
    </w:p>
    <w:p w14:paraId="4C5EE30F" w14:textId="77777777" w:rsidR="00AB6071" w:rsidRDefault="00AB6071">
      <w:pPr>
        <w:pStyle w:val="BodyText"/>
        <w:spacing w:before="6"/>
        <w:rPr>
          <w:b/>
          <w:sz w:val="37"/>
        </w:rPr>
      </w:pPr>
    </w:p>
    <w:p w14:paraId="4C5EE310" w14:textId="77777777" w:rsidR="00AB6071" w:rsidRDefault="00070C09">
      <w:pPr>
        <w:pStyle w:val="Heading4"/>
        <w:numPr>
          <w:ilvl w:val="0"/>
          <w:numId w:val="60"/>
        </w:numPr>
        <w:tabs>
          <w:tab w:val="left" w:pos="912"/>
        </w:tabs>
        <w:ind w:hanging="359"/>
      </w:pPr>
      <w:bookmarkStart w:id="2" w:name="A._Who_Is_A_Parent?_(34_CFR_§300.30)"/>
      <w:bookmarkStart w:id="3" w:name="_TOC_250046"/>
      <w:bookmarkEnd w:id="2"/>
      <w:r>
        <w:t>Who Is A Parent? (34 CFR</w:t>
      </w:r>
      <w:r>
        <w:rPr>
          <w:spacing w:val="-10"/>
        </w:rPr>
        <w:t xml:space="preserve"> </w:t>
      </w:r>
      <w:bookmarkEnd w:id="3"/>
      <w:r>
        <w:t>§300.30)</w:t>
      </w:r>
    </w:p>
    <w:p w14:paraId="4C5EE311" w14:textId="77777777" w:rsidR="00AB6071" w:rsidRDefault="00AB6071">
      <w:pPr>
        <w:pStyle w:val="BodyText"/>
        <w:spacing w:before="2"/>
        <w:rPr>
          <w:b/>
          <w:sz w:val="20"/>
        </w:rPr>
      </w:pPr>
    </w:p>
    <w:p w14:paraId="4C5EE312" w14:textId="77777777" w:rsidR="00AB6071" w:rsidRDefault="00070C09">
      <w:pPr>
        <w:pStyle w:val="BodyText"/>
        <w:ind w:left="552" w:right="713"/>
      </w:pPr>
      <w:r>
        <w:t>THIS SECTION DESCRIBES WHO IS ABLE TO ACT AS A PARENT FOR PURPOSES OF SPECIAL EDUCATION DECISION MAKING.</w:t>
      </w:r>
    </w:p>
    <w:p w14:paraId="4C5EE313" w14:textId="77777777" w:rsidR="00AB6071" w:rsidRDefault="00AB6071">
      <w:pPr>
        <w:pStyle w:val="BodyText"/>
        <w:spacing w:before="11"/>
        <w:rPr>
          <w:sz w:val="21"/>
        </w:rPr>
      </w:pPr>
    </w:p>
    <w:p w14:paraId="4C5EE314" w14:textId="77777777" w:rsidR="00AB6071" w:rsidRDefault="00070C09">
      <w:pPr>
        <w:pStyle w:val="BodyText"/>
        <w:ind w:left="551" w:right="761"/>
      </w:pPr>
      <w:r>
        <w:t xml:space="preserve">A parent is a biological or adoptive parents of a child; a foster parent; a guardian generally authorized to act as the child’s parent, or authorized </w:t>
      </w:r>
      <w:r>
        <w:t>to make educational decision for the child; an individual acting in the place of a biological or adoptive parent (including a grandparent, stepparent, or other relative) with whom the child lives, or an individual who is legally responsible for the child’s</w:t>
      </w:r>
      <w:r>
        <w:t xml:space="preserve"> welfare; or a surrogate parent.</w:t>
      </w:r>
    </w:p>
    <w:p w14:paraId="4C5EE315" w14:textId="77777777" w:rsidR="00AB6071" w:rsidRDefault="00AB6071">
      <w:pPr>
        <w:pStyle w:val="BodyText"/>
        <w:spacing w:before="1"/>
      </w:pPr>
    </w:p>
    <w:p w14:paraId="4C5EE316" w14:textId="77777777" w:rsidR="00AB6071" w:rsidRDefault="00070C09">
      <w:pPr>
        <w:pStyle w:val="BodyText"/>
        <w:ind w:left="551" w:right="784"/>
      </w:pPr>
      <w:r>
        <w:t xml:space="preserve">A surrogate parent must be appointed when no parent can be identified; the public agency, after reasonable efforts, cannot locate a parents; the child is a ward of the State under the laws of Pennsylvania, or the child in </w:t>
      </w:r>
      <w:r>
        <w:t>an unaccompanied homeless youth as defined by the McKinney-Vento Homeless Assistance Act, 42 U.S.C. Sec. 11434</w:t>
      </w:r>
      <w:proofErr w:type="gramStart"/>
      <w:r>
        <w:t>a(</w:t>
      </w:r>
      <w:proofErr w:type="gramEnd"/>
      <w:r>
        <w:t xml:space="preserve">6). Public agencies must ensure that a person selected as a surrogate parent is not an employee of the SEA, the LEA or any other agency that is </w:t>
      </w:r>
      <w:r>
        <w:t>involved in the education or care of the child; has no personal or professional interest that conflicts with the interest of the child the surrogate parent represents; and has knowledge and skills that ensure adequate representation of the child. The surro</w:t>
      </w:r>
      <w:r>
        <w:t>gate parent may represent the child in all matters relating to the identification, evaluation, and educational placement of the child and the provision of FAPE to the child. The public agency must make reasonable efforts to ensure the assignment of surroga</w:t>
      </w:r>
      <w:r>
        <w:t>te parent not more than 30 days after a public agency determines that the child needs a surrogate parent.</w:t>
      </w:r>
    </w:p>
    <w:p w14:paraId="4C5EE317" w14:textId="77777777" w:rsidR="00AB6071" w:rsidRDefault="00AB6071">
      <w:pPr>
        <w:pStyle w:val="BodyText"/>
        <w:rPr>
          <w:sz w:val="24"/>
        </w:rPr>
      </w:pPr>
    </w:p>
    <w:p w14:paraId="4C5EE318" w14:textId="77777777" w:rsidR="00AB6071" w:rsidRDefault="00070C09">
      <w:pPr>
        <w:pStyle w:val="Heading4"/>
        <w:numPr>
          <w:ilvl w:val="0"/>
          <w:numId w:val="60"/>
        </w:numPr>
        <w:tabs>
          <w:tab w:val="left" w:pos="912"/>
        </w:tabs>
        <w:spacing w:before="157"/>
        <w:ind w:hanging="359"/>
      </w:pPr>
      <w:bookmarkStart w:id="4" w:name="B._What_is_Prior_Written_Notice?__(34_CF"/>
      <w:bookmarkStart w:id="5" w:name="_TOC_250045"/>
      <w:bookmarkEnd w:id="4"/>
      <w:r>
        <w:t>What is Prior Written Notice? (34 CFR</w:t>
      </w:r>
      <w:r>
        <w:rPr>
          <w:spacing w:val="-10"/>
        </w:rPr>
        <w:t xml:space="preserve"> </w:t>
      </w:r>
      <w:bookmarkEnd w:id="5"/>
      <w:r>
        <w:t>§300.503)</w:t>
      </w:r>
    </w:p>
    <w:p w14:paraId="4C5EE319" w14:textId="77777777" w:rsidR="00AB6071" w:rsidRDefault="00AB6071">
      <w:pPr>
        <w:pStyle w:val="BodyText"/>
        <w:rPr>
          <w:b/>
        </w:rPr>
      </w:pPr>
    </w:p>
    <w:p w14:paraId="4C5EE31A" w14:textId="77777777" w:rsidR="00AB6071" w:rsidRDefault="00070C09">
      <w:pPr>
        <w:pStyle w:val="BodyText"/>
        <w:ind w:left="551" w:right="752"/>
      </w:pPr>
      <w:r>
        <w:t xml:space="preserve">THIS SECTION EXPLAINS WHAT, HOW, AND WHEN AN LEA MUST TELL YOU ABOUT ACTIONS IT PROPOSES OR REFUSES </w:t>
      </w:r>
      <w:r>
        <w:t>TO TAKE.</w:t>
      </w:r>
    </w:p>
    <w:p w14:paraId="4C5EE31B" w14:textId="77777777" w:rsidR="00AB6071" w:rsidRDefault="00AB6071">
      <w:pPr>
        <w:pStyle w:val="BodyText"/>
        <w:spacing w:before="11"/>
        <w:rPr>
          <w:sz w:val="21"/>
        </w:rPr>
      </w:pPr>
    </w:p>
    <w:p w14:paraId="4C5EE31C" w14:textId="77777777" w:rsidR="00AB6071" w:rsidRDefault="00070C09">
      <w:pPr>
        <w:pStyle w:val="Heading4"/>
        <w:numPr>
          <w:ilvl w:val="1"/>
          <w:numId w:val="60"/>
        </w:numPr>
        <w:tabs>
          <w:tab w:val="left" w:pos="1272"/>
        </w:tabs>
        <w:spacing w:line="252" w:lineRule="exact"/>
      </w:pPr>
      <w:r>
        <w:t>When Notice Is</w:t>
      </w:r>
      <w:r>
        <w:rPr>
          <w:spacing w:val="-3"/>
        </w:rPr>
        <w:t xml:space="preserve"> </w:t>
      </w:r>
      <w:proofErr w:type="gramStart"/>
      <w:r>
        <w:t>Required</w:t>
      </w:r>
      <w:proofErr w:type="gramEnd"/>
    </w:p>
    <w:p w14:paraId="4C5EE31D" w14:textId="77777777" w:rsidR="00AB6071" w:rsidRDefault="00070C09">
      <w:pPr>
        <w:pStyle w:val="BodyText"/>
        <w:ind w:left="1271" w:right="1128"/>
      </w:pPr>
      <w:r>
        <w:t>Your local education agency (LEA) – the entity responsible for providing a free appropriate public education to your child – must notify you in writing whenever it:</w:t>
      </w:r>
    </w:p>
    <w:p w14:paraId="4C5EE31E" w14:textId="77777777" w:rsidR="00AB6071" w:rsidRDefault="00070C09">
      <w:pPr>
        <w:pStyle w:val="ListParagraph"/>
        <w:numPr>
          <w:ilvl w:val="2"/>
          <w:numId w:val="60"/>
        </w:numPr>
        <w:tabs>
          <w:tab w:val="left" w:pos="1992"/>
        </w:tabs>
        <w:ind w:right="839"/>
        <w:rPr>
          <w:b/>
        </w:rPr>
      </w:pPr>
      <w:r>
        <w:t xml:space="preserve">Proposes to initiate or to change the identification, evaluation, or educational placement </w:t>
      </w:r>
      <w:r>
        <w:t>of your child, or the provision of a free appropriate public education (FAPE) to your child;</w:t>
      </w:r>
      <w:r>
        <w:t xml:space="preserve"> </w:t>
      </w:r>
      <w:r>
        <w:rPr>
          <w:b/>
        </w:rPr>
        <w:t>or</w:t>
      </w:r>
    </w:p>
    <w:p w14:paraId="4C5EE31F" w14:textId="77777777" w:rsidR="00AB6071" w:rsidRDefault="00070C09">
      <w:pPr>
        <w:pStyle w:val="ListParagraph"/>
        <w:numPr>
          <w:ilvl w:val="2"/>
          <w:numId w:val="60"/>
        </w:numPr>
        <w:tabs>
          <w:tab w:val="left" w:pos="1993"/>
        </w:tabs>
        <w:ind w:left="1992" w:right="816" w:hanging="361"/>
      </w:pPr>
      <w:r>
        <w:t>Refuses to initiate or to change the identification, evaluation, or educational placement of your child, or the provision of FAPE to your child.</w:t>
      </w:r>
    </w:p>
    <w:p w14:paraId="4C5EE320" w14:textId="77777777" w:rsidR="00AB6071" w:rsidRDefault="00070C09">
      <w:pPr>
        <w:pStyle w:val="ListParagraph"/>
        <w:numPr>
          <w:ilvl w:val="2"/>
          <w:numId w:val="60"/>
        </w:numPr>
        <w:tabs>
          <w:tab w:val="left" w:pos="1993"/>
        </w:tabs>
        <w:spacing w:line="253" w:lineRule="exact"/>
        <w:ind w:left="1992" w:hanging="361"/>
      </w:pPr>
      <w:r>
        <w:t>Change of place</w:t>
      </w:r>
      <w:r>
        <w:t>ment for disciplinary</w:t>
      </w:r>
      <w:r>
        <w:rPr>
          <w:spacing w:val="-4"/>
        </w:rPr>
        <w:t xml:space="preserve"> </w:t>
      </w:r>
      <w:r>
        <w:t>reasons.</w:t>
      </w:r>
    </w:p>
    <w:p w14:paraId="4C5EE321" w14:textId="77777777" w:rsidR="00AB6071" w:rsidRDefault="00070C09">
      <w:pPr>
        <w:pStyle w:val="ListParagraph"/>
        <w:numPr>
          <w:ilvl w:val="2"/>
          <w:numId w:val="60"/>
        </w:numPr>
        <w:tabs>
          <w:tab w:val="left" w:pos="1993"/>
        </w:tabs>
        <w:spacing w:line="253" w:lineRule="exact"/>
        <w:ind w:left="1992" w:hanging="361"/>
      </w:pPr>
      <w:r>
        <w:t>Due process hearing, or an expedited due process hearing, initiated by</w:t>
      </w:r>
      <w:r>
        <w:rPr>
          <w:spacing w:val="-14"/>
        </w:rPr>
        <w:t xml:space="preserve"> </w:t>
      </w:r>
      <w:r>
        <w:t>LEA.</w:t>
      </w:r>
    </w:p>
    <w:p w14:paraId="4C5EE322" w14:textId="77777777" w:rsidR="00AB6071" w:rsidRDefault="00070C09">
      <w:pPr>
        <w:pStyle w:val="ListParagraph"/>
        <w:numPr>
          <w:ilvl w:val="2"/>
          <w:numId w:val="60"/>
        </w:numPr>
        <w:tabs>
          <w:tab w:val="left" w:pos="1993"/>
        </w:tabs>
        <w:ind w:left="1992" w:right="1354"/>
      </w:pPr>
      <w:r>
        <w:t>Refusal of LEA to agree to an independent educational evaluation (IEE) at</w:t>
      </w:r>
      <w:r>
        <w:rPr>
          <w:spacing w:val="-33"/>
        </w:rPr>
        <w:t xml:space="preserve"> </w:t>
      </w:r>
      <w:r>
        <w:t>public expense.</w:t>
      </w:r>
    </w:p>
    <w:p w14:paraId="4C5EE323" w14:textId="77777777" w:rsidR="00AB6071" w:rsidRDefault="00070C09">
      <w:pPr>
        <w:pStyle w:val="ListParagraph"/>
        <w:numPr>
          <w:ilvl w:val="2"/>
          <w:numId w:val="60"/>
        </w:numPr>
        <w:tabs>
          <w:tab w:val="left" w:pos="1992"/>
        </w:tabs>
        <w:spacing w:line="253" w:lineRule="exact"/>
      </w:pPr>
      <w:r>
        <w:t>Parents’ revocation of consent for special education and re</w:t>
      </w:r>
      <w:r>
        <w:t>lated</w:t>
      </w:r>
      <w:r>
        <w:rPr>
          <w:spacing w:val="-12"/>
        </w:rPr>
        <w:t xml:space="preserve"> </w:t>
      </w:r>
      <w:r>
        <w:t>services.</w:t>
      </w:r>
    </w:p>
    <w:p w14:paraId="4C5EE324" w14:textId="77777777" w:rsidR="00AB6071" w:rsidRDefault="00070C09">
      <w:pPr>
        <w:pStyle w:val="BodyText"/>
        <w:ind w:left="1271" w:right="1336"/>
      </w:pPr>
      <w:r>
        <w:t>In Pennsylvania, prior written notice is provided by means of a LEA Prior Written Notice Form/Notice of Recommended Educational Placement. You should be given reasonable notice of this proposal or refusal so that if you do not agree with th</w:t>
      </w:r>
      <w:r>
        <w:t>e LEA you may take appropriate action. Reasonable Notice means ten days.</w:t>
      </w:r>
    </w:p>
    <w:p w14:paraId="4C5EE325" w14:textId="77777777" w:rsidR="00AB6071" w:rsidRDefault="00AB6071">
      <w:pPr>
        <w:sectPr w:rsidR="00AB6071">
          <w:footerReference w:type="default" r:id="rId8"/>
          <w:pgSz w:w="12240" w:h="15840"/>
          <w:pgMar w:top="1500" w:right="440" w:bottom="1080" w:left="600" w:header="0" w:footer="894" w:gutter="0"/>
          <w:pgNumType w:start="1"/>
          <w:cols w:space="720"/>
        </w:sectPr>
      </w:pPr>
    </w:p>
    <w:p w14:paraId="4C5EE326" w14:textId="77777777" w:rsidR="00AB6071" w:rsidRDefault="00070C09">
      <w:pPr>
        <w:pStyle w:val="Heading4"/>
        <w:numPr>
          <w:ilvl w:val="1"/>
          <w:numId w:val="60"/>
        </w:numPr>
        <w:tabs>
          <w:tab w:val="left" w:pos="1272"/>
        </w:tabs>
        <w:spacing w:before="72" w:line="252" w:lineRule="exact"/>
        <w:ind w:hanging="359"/>
      </w:pPr>
      <w:r>
        <w:lastRenderedPageBreak/>
        <w:t>Content of</w:t>
      </w:r>
      <w:r>
        <w:rPr>
          <w:spacing w:val="-4"/>
        </w:rPr>
        <w:t xml:space="preserve"> </w:t>
      </w:r>
      <w:r>
        <w:t>notice</w:t>
      </w:r>
    </w:p>
    <w:p w14:paraId="4C5EE327" w14:textId="77777777" w:rsidR="00AB6071" w:rsidRDefault="00070C09">
      <w:pPr>
        <w:spacing w:line="252" w:lineRule="exact"/>
        <w:ind w:left="1271"/>
        <w:rPr>
          <w:b/>
        </w:rPr>
      </w:pPr>
      <w:r>
        <w:rPr>
          <w:b/>
        </w:rPr>
        <w:t>The prior written notice must:</w:t>
      </w:r>
    </w:p>
    <w:p w14:paraId="4C5EE328" w14:textId="77777777" w:rsidR="00AB6071" w:rsidRDefault="00070C09">
      <w:pPr>
        <w:pStyle w:val="ListParagraph"/>
        <w:numPr>
          <w:ilvl w:val="0"/>
          <w:numId w:val="59"/>
        </w:numPr>
        <w:tabs>
          <w:tab w:val="left" w:pos="1992"/>
        </w:tabs>
        <w:spacing w:before="1" w:line="254" w:lineRule="exact"/>
      </w:pPr>
      <w:r>
        <w:t>Describe the action that your LEA proposes or refuses to</w:t>
      </w:r>
      <w:r>
        <w:rPr>
          <w:spacing w:val="-8"/>
        </w:rPr>
        <w:t xml:space="preserve"> </w:t>
      </w:r>
      <w:r>
        <w:t>take;</w:t>
      </w:r>
    </w:p>
    <w:p w14:paraId="4C5EE329" w14:textId="77777777" w:rsidR="00AB6071" w:rsidRDefault="00070C09">
      <w:pPr>
        <w:pStyle w:val="ListParagraph"/>
        <w:numPr>
          <w:ilvl w:val="0"/>
          <w:numId w:val="59"/>
        </w:numPr>
        <w:tabs>
          <w:tab w:val="left" w:pos="1992"/>
        </w:tabs>
        <w:ind w:right="1549"/>
      </w:pPr>
      <w:r>
        <w:t>Describe the parents’ action for the revocation of special education and related services;</w:t>
      </w:r>
    </w:p>
    <w:p w14:paraId="4C5EE32A" w14:textId="77777777" w:rsidR="00AB6071" w:rsidRDefault="00070C09">
      <w:pPr>
        <w:pStyle w:val="ListParagraph"/>
        <w:numPr>
          <w:ilvl w:val="0"/>
          <w:numId w:val="59"/>
        </w:numPr>
        <w:tabs>
          <w:tab w:val="left" w:pos="1992"/>
        </w:tabs>
        <w:spacing w:line="253" w:lineRule="exact"/>
      </w:pPr>
      <w:r>
        <w:t>Explain why your LEA is proposing or refusing to take the</w:t>
      </w:r>
      <w:r>
        <w:rPr>
          <w:spacing w:val="-11"/>
        </w:rPr>
        <w:t xml:space="preserve"> </w:t>
      </w:r>
      <w:r>
        <w:t>action;</w:t>
      </w:r>
    </w:p>
    <w:p w14:paraId="4C5EE32B" w14:textId="77777777" w:rsidR="00AB6071" w:rsidRDefault="00070C09">
      <w:pPr>
        <w:pStyle w:val="ListParagraph"/>
        <w:numPr>
          <w:ilvl w:val="0"/>
          <w:numId w:val="59"/>
        </w:numPr>
        <w:tabs>
          <w:tab w:val="left" w:pos="1992"/>
        </w:tabs>
        <w:spacing w:line="237" w:lineRule="auto"/>
        <w:ind w:right="951"/>
      </w:pPr>
      <w:r>
        <w:t xml:space="preserve">Describe each evaluation procedure, </w:t>
      </w:r>
      <w:r>
        <w:t>assessment, record, or report your LEA used in deciding to propose or refuse the</w:t>
      </w:r>
      <w:r>
        <w:rPr>
          <w:spacing w:val="-5"/>
        </w:rPr>
        <w:t xml:space="preserve"> </w:t>
      </w:r>
      <w:r>
        <w:t>action;</w:t>
      </w:r>
    </w:p>
    <w:p w14:paraId="4C5EE32C" w14:textId="77777777" w:rsidR="00AB6071" w:rsidRDefault="00070C09">
      <w:pPr>
        <w:pStyle w:val="ListParagraph"/>
        <w:numPr>
          <w:ilvl w:val="0"/>
          <w:numId w:val="59"/>
        </w:numPr>
        <w:tabs>
          <w:tab w:val="left" w:pos="1992"/>
        </w:tabs>
        <w:spacing w:before="3" w:line="237" w:lineRule="auto"/>
        <w:ind w:right="1526"/>
      </w:pPr>
      <w:r>
        <w:t xml:space="preserve">Include a statement that you have protections under the procedural </w:t>
      </w:r>
      <w:proofErr w:type="gramStart"/>
      <w:r>
        <w:t>safeguards</w:t>
      </w:r>
      <w:proofErr w:type="gramEnd"/>
      <w:r>
        <w:t xml:space="preserve"> provisions in Part B of</w:t>
      </w:r>
      <w:r>
        <w:rPr>
          <w:spacing w:val="1"/>
        </w:rPr>
        <w:t xml:space="preserve"> </w:t>
      </w:r>
      <w:r>
        <w:t>IDEA;</w:t>
      </w:r>
    </w:p>
    <w:p w14:paraId="4C5EE32D" w14:textId="77777777" w:rsidR="00AB6071" w:rsidRDefault="00070C09">
      <w:pPr>
        <w:pStyle w:val="ListParagraph"/>
        <w:numPr>
          <w:ilvl w:val="0"/>
          <w:numId w:val="59"/>
        </w:numPr>
        <w:tabs>
          <w:tab w:val="left" w:pos="1992"/>
        </w:tabs>
        <w:spacing w:before="3" w:line="237" w:lineRule="auto"/>
        <w:ind w:right="1108"/>
      </w:pPr>
      <w:r>
        <w:t xml:space="preserve">Tell how you can obtain a description of the procedural safeguards if the action that your LEA is </w:t>
      </w:r>
      <w:proofErr w:type="gramStart"/>
      <w:r>
        <w:t>proposing</w:t>
      </w:r>
      <w:proofErr w:type="gramEnd"/>
      <w:r>
        <w:t xml:space="preserve"> or refusing is not an initial referral f</w:t>
      </w:r>
      <w:r>
        <w:t>or</w:t>
      </w:r>
      <w:r>
        <w:rPr>
          <w:spacing w:val="-12"/>
        </w:rPr>
        <w:t xml:space="preserve"> </w:t>
      </w:r>
      <w:r>
        <w:t>evaluation;</w:t>
      </w:r>
    </w:p>
    <w:p w14:paraId="4C5EE32E" w14:textId="77777777" w:rsidR="00AB6071" w:rsidRDefault="00070C09">
      <w:pPr>
        <w:pStyle w:val="ListParagraph"/>
        <w:numPr>
          <w:ilvl w:val="0"/>
          <w:numId w:val="59"/>
        </w:numPr>
        <w:tabs>
          <w:tab w:val="left" w:pos="1991"/>
        </w:tabs>
        <w:spacing w:line="253" w:lineRule="exact"/>
        <w:ind w:left="1990"/>
      </w:pPr>
      <w:r>
        <w:t>Include resources for you to contact for help in understanding Part B of the</w:t>
      </w:r>
      <w:r>
        <w:rPr>
          <w:spacing w:val="-16"/>
        </w:rPr>
        <w:t xml:space="preserve"> </w:t>
      </w:r>
      <w:r>
        <w:t>IDEA;</w:t>
      </w:r>
    </w:p>
    <w:p w14:paraId="4C5EE32F" w14:textId="77777777" w:rsidR="00AB6071" w:rsidRDefault="00070C09">
      <w:pPr>
        <w:pStyle w:val="ListParagraph"/>
        <w:numPr>
          <w:ilvl w:val="0"/>
          <w:numId w:val="59"/>
        </w:numPr>
        <w:tabs>
          <w:tab w:val="left" w:pos="1991"/>
        </w:tabs>
        <w:spacing w:before="1" w:line="237" w:lineRule="auto"/>
        <w:ind w:left="1990" w:right="1147"/>
        <w:rPr>
          <w:b/>
        </w:rPr>
      </w:pPr>
      <w:r>
        <w:t>Describe any other choices that your child’s IEP Team considered and the reasons why those choices were rejected;</w:t>
      </w:r>
      <w:r>
        <w:rPr>
          <w:spacing w:val="-4"/>
        </w:rPr>
        <w:t xml:space="preserve"> </w:t>
      </w:r>
      <w:r>
        <w:rPr>
          <w:b/>
        </w:rPr>
        <w:t>and</w:t>
      </w:r>
    </w:p>
    <w:p w14:paraId="4C5EE330" w14:textId="77777777" w:rsidR="00AB6071" w:rsidRDefault="00070C09">
      <w:pPr>
        <w:pStyle w:val="ListParagraph"/>
        <w:numPr>
          <w:ilvl w:val="0"/>
          <w:numId w:val="59"/>
        </w:numPr>
        <w:tabs>
          <w:tab w:val="left" w:pos="1991"/>
        </w:tabs>
        <w:spacing w:before="1" w:line="254" w:lineRule="exact"/>
        <w:ind w:left="1990"/>
      </w:pPr>
      <w:r>
        <w:t>Provide a description of other reasons why your LEA proposed or refused the</w:t>
      </w:r>
      <w:r>
        <w:rPr>
          <w:spacing w:val="-25"/>
        </w:rPr>
        <w:t xml:space="preserve"> </w:t>
      </w:r>
      <w:r>
        <w:t>action.</w:t>
      </w:r>
    </w:p>
    <w:p w14:paraId="4C5EE331" w14:textId="77777777" w:rsidR="00AB6071" w:rsidRDefault="00070C09">
      <w:pPr>
        <w:pStyle w:val="Heading4"/>
        <w:numPr>
          <w:ilvl w:val="0"/>
          <w:numId w:val="58"/>
        </w:numPr>
        <w:tabs>
          <w:tab w:val="left" w:pos="1271"/>
        </w:tabs>
        <w:spacing w:line="251" w:lineRule="exact"/>
      </w:pPr>
      <w:r>
        <w:t>Notice in understandable</w:t>
      </w:r>
      <w:r>
        <w:rPr>
          <w:spacing w:val="-5"/>
        </w:rPr>
        <w:t xml:space="preserve"> </w:t>
      </w:r>
      <w:r>
        <w:t>language</w:t>
      </w:r>
    </w:p>
    <w:p w14:paraId="4C5EE332" w14:textId="77777777" w:rsidR="00AB6071" w:rsidRDefault="00070C09">
      <w:pPr>
        <w:pStyle w:val="ListParagraph"/>
        <w:numPr>
          <w:ilvl w:val="1"/>
          <w:numId w:val="58"/>
        </w:numPr>
        <w:tabs>
          <w:tab w:val="left" w:pos="1991"/>
        </w:tabs>
        <w:spacing w:before="1" w:line="252" w:lineRule="exact"/>
      </w:pPr>
      <w:r>
        <w:t>The notice must</w:t>
      </w:r>
      <w:r>
        <w:rPr>
          <w:spacing w:val="-3"/>
        </w:rPr>
        <w:t xml:space="preserve"> </w:t>
      </w:r>
      <w:r>
        <w:t>be:</w:t>
      </w:r>
    </w:p>
    <w:p w14:paraId="4C5EE333" w14:textId="77777777" w:rsidR="00AB6071" w:rsidRDefault="00070C09">
      <w:pPr>
        <w:pStyle w:val="ListParagraph"/>
        <w:numPr>
          <w:ilvl w:val="2"/>
          <w:numId w:val="58"/>
        </w:numPr>
        <w:tabs>
          <w:tab w:val="left" w:pos="2710"/>
        </w:tabs>
        <w:spacing w:line="254" w:lineRule="exact"/>
        <w:ind w:hanging="359"/>
        <w:rPr>
          <w:b/>
        </w:rPr>
      </w:pPr>
      <w:r>
        <w:t>Written in language understandable to the general public;</w:t>
      </w:r>
      <w:r>
        <w:rPr>
          <w:spacing w:val="-14"/>
        </w:rPr>
        <w:t xml:space="preserve"> </w:t>
      </w:r>
      <w:r>
        <w:rPr>
          <w:b/>
        </w:rPr>
        <w:t>and</w:t>
      </w:r>
    </w:p>
    <w:p w14:paraId="4C5EE334" w14:textId="77777777" w:rsidR="00AB6071" w:rsidRDefault="00070C09">
      <w:pPr>
        <w:pStyle w:val="ListParagraph"/>
        <w:numPr>
          <w:ilvl w:val="2"/>
          <w:numId w:val="58"/>
        </w:numPr>
        <w:tabs>
          <w:tab w:val="left" w:pos="2710"/>
        </w:tabs>
        <w:spacing w:before="2" w:line="237" w:lineRule="auto"/>
        <w:ind w:right="1175"/>
      </w:pPr>
      <w:r>
        <w:t>Provided in your native language or other mode of communication you use, unless it is clearly not feasible to do</w:t>
      </w:r>
      <w:r>
        <w:rPr>
          <w:spacing w:val="-6"/>
        </w:rPr>
        <w:t xml:space="preserve"> </w:t>
      </w:r>
      <w:r>
        <w:t>so.</w:t>
      </w:r>
    </w:p>
    <w:p w14:paraId="4C5EE335" w14:textId="77777777" w:rsidR="00AB6071" w:rsidRDefault="00070C09">
      <w:pPr>
        <w:pStyle w:val="ListParagraph"/>
        <w:numPr>
          <w:ilvl w:val="2"/>
          <w:numId w:val="58"/>
        </w:numPr>
        <w:tabs>
          <w:tab w:val="left" w:pos="2710"/>
        </w:tabs>
        <w:spacing w:before="3" w:line="237" w:lineRule="auto"/>
        <w:ind w:right="1564"/>
      </w:pPr>
      <w:r>
        <w:t>If your native language or other mode of communication is not a written langu</w:t>
      </w:r>
      <w:r>
        <w:t>age, your LEA must ensure</w:t>
      </w:r>
      <w:r>
        <w:rPr>
          <w:spacing w:val="-3"/>
        </w:rPr>
        <w:t xml:space="preserve"> </w:t>
      </w:r>
      <w:r>
        <w:t>that:</w:t>
      </w:r>
    </w:p>
    <w:p w14:paraId="4C5EE336" w14:textId="77777777" w:rsidR="00AB6071" w:rsidRDefault="00070C09">
      <w:pPr>
        <w:pStyle w:val="ListParagraph"/>
        <w:numPr>
          <w:ilvl w:val="3"/>
          <w:numId w:val="58"/>
        </w:numPr>
        <w:tabs>
          <w:tab w:val="left" w:pos="3430"/>
        </w:tabs>
        <w:ind w:right="969"/>
      </w:pPr>
      <w:r>
        <w:t>The notice is translated for you orally or by other means in your native language or other mode of</w:t>
      </w:r>
      <w:r>
        <w:rPr>
          <w:spacing w:val="-1"/>
        </w:rPr>
        <w:t xml:space="preserve"> </w:t>
      </w:r>
      <w:r>
        <w:t>communication;</w:t>
      </w:r>
    </w:p>
    <w:p w14:paraId="4C5EE337" w14:textId="77777777" w:rsidR="00AB6071" w:rsidRDefault="00070C09">
      <w:pPr>
        <w:pStyle w:val="ListParagraph"/>
        <w:numPr>
          <w:ilvl w:val="3"/>
          <w:numId w:val="58"/>
        </w:numPr>
        <w:tabs>
          <w:tab w:val="left" w:pos="3430"/>
        </w:tabs>
        <w:spacing w:line="253" w:lineRule="exact"/>
        <w:ind w:hanging="384"/>
        <w:rPr>
          <w:b/>
        </w:rPr>
      </w:pPr>
      <w:r>
        <w:t>You understand the content of the notice;</w:t>
      </w:r>
      <w:r>
        <w:rPr>
          <w:spacing w:val="-4"/>
        </w:rPr>
        <w:t xml:space="preserve"> </w:t>
      </w:r>
      <w:r>
        <w:rPr>
          <w:b/>
        </w:rPr>
        <w:t>and</w:t>
      </w:r>
    </w:p>
    <w:p w14:paraId="4C5EE338" w14:textId="77777777" w:rsidR="00AB6071" w:rsidRDefault="00070C09">
      <w:pPr>
        <w:pStyle w:val="ListParagraph"/>
        <w:numPr>
          <w:ilvl w:val="3"/>
          <w:numId w:val="58"/>
        </w:numPr>
        <w:tabs>
          <w:tab w:val="left" w:pos="3430"/>
        </w:tabs>
        <w:spacing w:line="255" w:lineRule="exact"/>
        <w:ind w:hanging="370"/>
      </w:pPr>
      <w:r>
        <w:t>There is written evidence that 1 and 2 have been</w:t>
      </w:r>
      <w:r>
        <w:rPr>
          <w:spacing w:val="-9"/>
        </w:rPr>
        <w:t xml:space="preserve"> </w:t>
      </w:r>
      <w:r>
        <w:t>met.</w:t>
      </w:r>
    </w:p>
    <w:p w14:paraId="4C5EE339" w14:textId="77777777" w:rsidR="00AB6071" w:rsidRDefault="00AB6071">
      <w:pPr>
        <w:pStyle w:val="BodyText"/>
        <w:spacing w:before="5"/>
        <w:rPr>
          <w:sz w:val="37"/>
        </w:rPr>
      </w:pPr>
    </w:p>
    <w:p w14:paraId="4C5EE33A" w14:textId="77777777" w:rsidR="00AB6071" w:rsidRDefault="00070C09">
      <w:pPr>
        <w:pStyle w:val="Heading4"/>
        <w:numPr>
          <w:ilvl w:val="0"/>
          <w:numId w:val="60"/>
        </w:numPr>
        <w:tabs>
          <w:tab w:val="left" w:pos="912"/>
        </w:tabs>
        <w:ind w:hanging="359"/>
      </w:pPr>
      <w:bookmarkStart w:id="6" w:name="C._What_is_Native_Language?__(34_CFR_§30"/>
      <w:bookmarkStart w:id="7" w:name="_TOC_250044"/>
      <w:bookmarkEnd w:id="6"/>
      <w:r>
        <w:t>W</w:t>
      </w:r>
      <w:r>
        <w:t>hat is Native Language? (34 CFR</w:t>
      </w:r>
      <w:r>
        <w:rPr>
          <w:spacing w:val="-5"/>
        </w:rPr>
        <w:t xml:space="preserve"> </w:t>
      </w:r>
      <w:bookmarkEnd w:id="7"/>
      <w:r>
        <w:t>§300.29)</w:t>
      </w:r>
    </w:p>
    <w:p w14:paraId="4C5EE33B" w14:textId="77777777" w:rsidR="00AB6071" w:rsidRDefault="00AB6071">
      <w:pPr>
        <w:pStyle w:val="BodyText"/>
        <w:spacing w:before="2"/>
        <w:rPr>
          <w:b/>
          <w:sz w:val="20"/>
        </w:rPr>
      </w:pPr>
    </w:p>
    <w:p w14:paraId="4C5EE33C" w14:textId="77777777" w:rsidR="00AB6071" w:rsidRDefault="00070C09">
      <w:pPr>
        <w:pStyle w:val="ListParagraph"/>
        <w:numPr>
          <w:ilvl w:val="1"/>
          <w:numId w:val="60"/>
        </w:numPr>
        <w:tabs>
          <w:tab w:val="left" w:pos="1272"/>
        </w:tabs>
        <w:ind w:right="788" w:hanging="359"/>
      </w:pPr>
      <w:r>
        <w:t>Native language, when used with an individual who has limited English proficiency, means the following:</w:t>
      </w:r>
    </w:p>
    <w:p w14:paraId="4C5EE33D" w14:textId="77777777" w:rsidR="00AB6071" w:rsidRDefault="00070C09">
      <w:pPr>
        <w:pStyle w:val="ListParagraph"/>
        <w:numPr>
          <w:ilvl w:val="2"/>
          <w:numId w:val="60"/>
        </w:numPr>
        <w:tabs>
          <w:tab w:val="left" w:pos="1632"/>
        </w:tabs>
        <w:ind w:left="1631" w:right="1490"/>
        <w:rPr>
          <w:rFonts w:ascii="Trebuchet MS" w:hAnsi="Trebuchet MS"/>
        </w:rPr>
      </w:pPr>
      <w:r>
        <w:t>The language normally used by that person, or, in the case of a child, the language normally used by the child’s</w:t>
      </w:r>
      <w:r>
        <w:rPr>
          <w:spacing w:val="-6"/>
        </w:rPr>
        <w:t xml:space="preserve"> </w:t>
      </w:r>
      <w:r>
        <w:t>parents;</w:t>
      </w:r>
    </w:p>
    <w:p w14:paraId="4C5EE33E" w14:textId="77777777" w:rsidR="00AB6071" w:rsidRDefault="00070C09">
      <w:pPr>
        <w:pStyle w:val="ListParagraph"/>
        <w:numPr>
          <w:ilvl w:val="2"/>
          <w:numId w:val="60"/>
        </w:numPr>
        <w:tabs>
          <w:tab w:val="left" w:pos="1633"/>
        </w:tabs>
        <w:ind w:left="1632" w:right="1215" w:hanging="361"/>
        <w:rPr>
          <w:rFonts w:ascii="Trebuchet MS"/>
        </w:rPr>
      </w:pPr>
      <w:r>
        <w:t>In all direct contact with a child (including evaluation of a child), the language</w:t>
      </w:r>
      <w:r>
        <w:rPr>
          <w:spacing w:val="-43"/>
        </w:rPr>
        <w:t xml:space="preserve"> </w:t>
      </w:r>
      <w:r>
        <w:t>normally used by the child in the home or learning</w:t>
      </w:r>
      <w:r>
        <w:rPr>
          <w:spacing w:val="-8"/>
        </w:rPr>
        <w:t xml:space="preserve"> </w:t>
      </w:r>
      <w:r>
        <w:t>environment.</w:t>
      </w:r>
    </w:p>
    <w:p w14:paraId="4C5EE33F" w14:textId="77777777" w:rsidR="00AB6071" w:rsidRDefault="00070C09">
      <w:pPr>
        <w:pStyle w:val="BodyText"/>
        <w:ind w:left="1631" w:right="830"/>
      </w:pPr>
      <w:r>
        <w:t>For a person with deafness or blindness, or for a person with no written language, the mode of communication is what the person normally uses (such as sign language, Braille, or oral communication).</w:t>
      </w:r>
    </w:p>
    <w:p w14:paraId="4C5EE340" w14:textId="77777777" w:rsidR="00AB6071" w:rsidRDefault="00AB6071">
      <w:pPr>
        <w:pStyle w:val="BodyText"/>
        <w:rPr>
          <w:sz w:val="24"/>
        </w:rPr>
      </w:pPr>
    </w:p>
    <w:p w14:paraId="4C5EE341" w14:textId="77777777" w:rsidR="00AB6071" w:rsidRDefault="00070C09">
      <w:pPr>
        <w:pStyle w:val="Heading4"/>
        <w:numPr>
          <w:ilvl w:val="0"/>
          <w:numId w:val="60"/>
        </w:numPr>
        <w:tabs>
          <w:tab w:val="left" w:pos="912"/>
        </w:tabs>
        <w:spacing w:before="152"/>
        <w:ind w:hanging="359"/>
      </w:pPr>
      <w:bookmarkStart w:id="8" w:name="D._Notice_by_Electronic_Mail_(34_CFR_§30"/>
      <w:bookmarkStart w:id="9" w:name="_TOC_250043"/>
      <w:bookmarkEnd w:id="8"/>
      <w:r>
        <w:t>Notice by Electronic Mail (34 CFR</w:t>
      </w:r>
      <w:r>
        <w:rPr>
          <w:spacing w:val="-9"/>
        </w:rPr>
        <w:t xml:space="preserve"> </w:t>
      </w:r>
      <w:bookmarkEnd w:id="9"/>
      <w:r>
        <w:t>§300.505)</w:t>
      </w:r>
    </w:p>
    <w:p w14:paraId="4C5EE342" w14:textId="77777777" w:rsidR="00AB6071" w:rsidRDefault="00AB6071">
      <w:pPr>
        <w:pStyle w:val="BodyText"/>
        <w:spacing w:before="9"/>
        <w:rPr>
          <w:b/>
          <w:sz w:val="21"/>
        </w:rPr>
      </w:pPr>
    </w:p>
    <w:p w14:paraId="4C5EE343" w14:textId="77777777" w:rsidR="00AB6071" w:rsidRDefault="00070C09">
      <w:pPr>
        <w:pStyle w:val="BodyText"/>
        <w:spacing w:before="1" w:line="244" w:lineRule="auto"/>
        <w:ind w:left="552" w:right="1053"/>
      </w:pPr>
      <w:r>
        <w:t>If your LEA offers parents the choice of receiving documents by e-mail, you may choose to receive the following by e-mail:</w:t>
      </w:r>
    </w:p>
    <w:p w14:paraId="4C5EE344" w14:textId="77777777" w:rsidR="00AB6071" w:rsidRDefault="00070C09">
      <w:pPr>
        <w:pStyle w:val="ListParagraph"/>
        <w:numPr>
          <w:ilvl w:val="1"/>
          <w:numId w:val="60"/>
        </w:numPr>
        <w:tabs>
          <w:tab w:val="left" w:pos="1273"/>
        </w:tabs>
        <w:spacing w:before="191" w:line="252" w:lineRule="exact"/>
        <w:ind w:left="1272" w:hanging="269"/>
      </w:pPr>
      <w:r>
        <w:t>Prior written</w:t>
      </w:r>
      <w:r>
        <w:rPr>
          <w:spacing w:val="-1"/>
        </w:rPr>
        <w:t xml:space="preserve"> </w:t>
      </w:r>
      <w:r>
        <w:t>notice;</w:t>
      </w:r>
    </w:p>
    <w:p w14:paraId="4C5EE345" w14:textId="77777777" w:rsidR="00AB6071" w:rsidRDefault="00070C09">
      <w:pPr>
        <w:pStyle w:val="ListParagraph"/>
        <w:numPr>
          <w:ilvl w:val="1"/>
          <w:numId w:val="60"/>
        </w:numPr>
        <w:tabs>
          <w:tab w:val="left" w:pos="1364"/>
        </w:tabs>
        <w:spacing w:line="252" w:lineRule="exact"/>
        <w:ind w:left="1363"/>
        <w:rPr>
          <w:b/>
        </w:rPr>
      </w:pPr>
      <w:r>
        <w:t>Procedural safeguards notice;</w:t>
      </w:r>
      <w:r>
        <w:rPr>
          <w:spacing w:val="1"/>
        </w:rPr>
        <w:t xml:space="preserve"> </w:t>
      </w:r>
      <w:r>
        <w:rPr>
          <w:b/>
        </w:rPr>
        <w:t>and</w:t>
      </w:r>
    </w:p>
    <w:p w14:paraId="4C5EE346" w14:textId="77777777" w:rsidR="00AB6071" w:rsidRDefault="00070C09">
      <w:pPr>
        <w:pStyle w:val="ListParagraph"/>
        <w:numPr>
          <w:ilvl w:val="1"/>
          <w:numId w:val="60"/>
        </w:numPr>
        <w:tabs>
          <w:tab w:val="left" w:pos="1363"/>
        </w:tabs>
        <w:spacing w:before="2"/>
        <w:ind w:left="1363"/>
      </w:pPr>
      <w:r>
        <w:t>Notices related to a due process</w:t>
      </w:r>
      <w:r>
        <w:rPr>
          <w:spacing w:val="-8"/>
        </w:rPr>
        <w:t xml:space="preserve"> </w:t>
      </w:r>
      <w:r>
        <w:t>complaint.</w:t>
      </w:r>
    </w:p>
    <w:p w14:paraId="4C5EE347" w14:textId="77777777" w:rsidR="00AB6071" w:rsidRDefault="00AB6071">
      <w:pPr>
        <w:sectPr w:rsidR="00AB6071">
          <w:pgSz w:w="12240" w:h="15840"/>
          <w:pgMar w:top="1080" w:right="440" w:bottom="1080" w:left="600" w:header="0" w:footer="894" w:gutter="0"/>
          <w:cols w:space="720"/>
        </w:sectPr>
      </w:pPr>
    </w:p>
    <w:p w14:paraId="4C5EE348" w14:textId="77777777" w:rsidR="00AB6071" w:rsidRDefault="00070C09">
      <w:pPr>
        <w:pStyle w:val="Heading4"/>
        <w:numPr>
          <w:ilvl w:val="0"/>
          <w:numId w:val="60"/>
        </w:numPr>
        <w:tabs>
          <w:tab w:val="left" w:pos="913"/>
        </w:tabs>
        <w:spacing w:before="72"/>
        <w:ind w:left="912"/>
      </w:pPr>
      <w:bookmarkStart w:id="10" w:name="E._What_is_Parental_Consent?__(34_CFR_§3"/>
      <w:bookmarkStart w:id="11" w:name="_TOC_250042"/>
      <w:bookmarkEnd w:id="10"/>
      <w:r>
        <w:lastRenderedPageBreak/>
        <w:t>W</w:t>
      </w:r>
      <w:r>
        <w:t>hat is Parental Consent? (34 CFR</w:t>
      </w:r>
      <w:r>
        <w:rPr>
          <w:spacing w:val="-5"/>
        </w:rPr>
        <w:t xml:space="preserve"> </w:t>
      </w:r>
      <w:bookmarkEnd w:id="11"/>
      <w:r>
        <w:t>§300.9)</w:t>
      </w:r>
    </w:p>
    <w:p w14:paraId="4C5EE349" w14:textId="77777777" w:rsidR="00AB6071" w:rsidRDefault="00AB6071">
      <w:pPr>
        <w:pStyle w:val="BodyText"/>
        <w:rPr>
          <w:b/>
        </w:rPr>
      </w:pPr>
    </w:p>
    <w:p w14:paraId="4C5EE34A" w14:textId="77777777" w:rsidR="00AB6071" w:rsidRDefault="00070C09">
      <w:pPr>
        <w:pStyle w:val="BodyText"/>
        <w:ind w:left="552" w:right="910"/>
      </w:pPr>
      <w:r>
        <w:t>THIS SECTION EXPLAINS WHAT INFORMED PARENTAL CONSENT IS AND WHEN YOU NEED TO PROVIDE IT, SO AN LEA MAY PROCEED AS PROPOSED IN THE NOTICE.</w:t>
      </w:r>
    </w:p>
    <w:p w14:paraId="4C5EE34B" w14:textId="77777777" w:rsidR="00AB6071" w:rsidRDefault="00AB6071">
      <w:pPr>
        <w:pStyle w:val="BodyText"/>
        <w:spacing w:before="11"/>
        <w:rPr>
          <w:sz w:val="21"/>
        </w:rPr>
      </w:pPr>
    </w:p>
    <w:p w14:paraId="4C5EE34C" w14:textId="77777777" w:rsidR="00AB6071" w:rsidRDefault="00070C09">
      <w:pPr>
        <w:pStyle w:val="Heading4"/>
        <w:numPr>
          <w:ilvl w:val="1"/>
          <w:numId w:val="60"/>
        </w:numPr>
        <w:tabs>
          <w:tab w:val="left" w:pos="1273"/>
        </w:tabs>
        <w:spacing w:line="252" w:lineRule="exact"/>
        <w:ind w:left="1272"/>
      </w:pPr>
      <w:r>
        <w:t>What is Parental</w:t>
      </w:r>
      <w:r>
        <w:rPr>
          <w:spacing w:val="-2"/>
        </w:rPr>
        <w:t xml:space="preserve"> </w:t>
      </w:r>
      <w:r>
        <w:t>Consent?</w:t>
      </w:r>
    </w:p>
    <w:p w14:paraId="4C5EE34D" w14:textId="77777777" w:rsidR="00AB6071" w:rsidRDefault="00070C09">
      <w:pPr>
        <w:pStyle w:val="BodyText"/>
        <w:spacing w:line="252" w:lineRule="exact"/>
        <w:ind w:left="1272"/>
      </w:pPr>
      <w:r>
        <w:t>Consent means:</w:t>
      </w:r>
    </w:p>
    <w:p w14:paraId="4C5EE34E" w14:textId="77777777" w:rsidR="00AB6071" w:rsidRDefault="00070C09">
      <w:pPr>
        <w:pStyle w:val="ListParagraph"/>
        <w:numPr>
          <w:ilvl w:val="2"/>
          <w:numId w:val="60"/>
        </w:numPr>
        <w:tabs>
          <w:tab w:val="left" w:pos="1632"/>
        </w:tabs>
        <w:spacing w:before="1"/>
        <w:ind w:left="1631" w:right="905" w:hanging="359"/>
      </w:pPr>
      <w:r>
        <w:t>You have been fully informed in yo</w:t>
      </w:r>
      <w:r>
        <w:t>ur native language or other mode of communication (such as sign language, Braille, or oral communication) of all information about the action for which consent is</w:t>
      </w:r>
      <w:r>
        <w:rPr>
          <w:spacing w:val="-2"/>
        </w:rPr>
        <w:t xml:space="preserve"> </w:t>
      </w:r>
      <w:r>
        <w:t>sought;</w:t>
      </w:r>
    </w:p>
    <w:p w14:paraId="4C5EE34F" w14:textId="77777777" w:rsidR="00AB6071" w:rsidRDefault="00070C09">
      <w:pPr>
        <w:pStyle w:val="ListParagraph"/>
        <w:numPr>
          <w:ilvl w:val="2"/>
          <w:numId w:val="60"/>
        </w:numPr>
        <w:tabs>
          <w:tab w:val="left" w:pos="1632"/>
        </w:tabs>
        <w:ind w:left="1631" w:right="1064"/>
        <w:rPr>
          <w:b/>
        </w:rPr>
      </w:pPr>
      <w:r>
        <w:t>You understand an agree in writing to that action, and the consent describes that act</w:t>
      </w:r>
      <w:r>
        <w:t>ion and lists the records (if any) that will be released and to whom;</w:t>
      </w:r>
      <w:r>
        <w:rPr>
          <w:spacing w:val="-10"/>
        </w:rPr>
        <w:t xml:space="preserve"> </w:t>
      </w:r>
      <w:r>
        <w:rPr>
          <w:b/>
        </w:rPr>
        <w:t>and</w:t>
      </w:r>
    </w:p>
    <w:p w14:paraId="4C5EE350" w14:textId="77777777" w:rsidR="00AB6071" w:rsidRDefault="00070C09">
      <w:pPr>
        <w:pStyle w:val="ListParagraph"/>
        <w:numPr>
          <w:ilvl w:val="2"/>
          <w:numId w:val="60"/>
        </w:numPr>
        <w:tabs>
          <w:tab w:val="left" w:pos="1632"/>
        </w:tabs>
        <w:ind w:left="1631" w:right="832"/>
      </w:pPr>
      <w:r>
        <w:t>You understand that the consent does not negate (undo) an action that has occurred after you gave your consent and before you withdrew</w:t>
      </w:r>
      <w:r>
        <w:rPr>
          <w:spacing w:val="-2"/>
        </w:rPr>
        <w:t xml:space="preserve"> </w:t>
      </w:r>
      <w:r>
        <w:t>it.</w:t>
      </w:r>
    </w:p>
    <w:p w14:paraId="4C5EE351" w14:textId="77777777" w:rsidR="00AB6071" w:rsidRDefault="00070C09">
      <w:pPr>
        <w:pStyle w:val="Heading4"/>
        <w:numPr>
          <w:ilvl w:val="1"/>
          <w:numId w:val="60"/>
        </w:numPr>
        <w:tabs>
          <w:tab w:val="left" w:pos="1272"/>
        </w:tabs>
        <w:spacing w:line="252" w:lineRule="exact"/>
        <w:ind w:hanging="268"/>
      </w:pPr>
      <w:r>
        <w:t>Can the Parent Revoke</w:t>
      </w:r>
      <w:r>
        <w:t xml:space="preserve"> </w:t>
      </w:r>
      <w:r>
        <w:t>Consent?</w:t>
      </w:r>
    </w:p>
    <w:p w14:paraId="4C5EE352" w14:textId="77777777" w:rsidR="00AB6071" w:rsidRDefault="00070C09">
      <w:pPr>
        <w:pStyle w:val="ListParagraph"/>
        <w:numPr>
          <w:ilvl w:val="2"/>
          <w:numId w:val="60"/>
        </w:numPr>
        <w:tabs>
          <w:tab w:val="left" w:pos="1632"/>
        </w:tabs>
        <w:ind w:left="1631" w:right="857"/>
      </w:pPr>
      <w:r>
        <w:t>Yes. You must submit written documentation to the LEA staff revoking consent for special education and related</w:t>
      </w:r>
      <w:r>
        <w:rPr>
          <w:spacing w:val="-5"/>
        </w:rPr>
        <w:t xml:space="preserve"> </w:t>
      </w:r>
      <w:r>
        <w:t>services;</w:t>
      </w:r>
    </w:p>
    <w:p w14:paraId="4C5EE353" w14:textId="77777777" w:rsidR="00AB6071" w:rsidRDefault="00070C09">
      <w:pPr>
        <w:pStyle w:val="ListParagraph"/>
        <w:numPr>
          <w:ilvl w:val="2"/>
          <w:numId w:val="60"/>
        </w:numPr>
        <w:tabs>
          <w:tab w:val="left" w:pos="1632"/>
        </w:tabs>
        <w:ind w:left="1631" w:right="1473"/>
      </w:pPr>
      <w:r>
        <w:t>When you revoke consent for special education and related services, the LEA</w:t>
      </w:r>
      <w:r>
        <w:rPr>
          <w:spacing w:val="-33"/>
        </w:rPr>
        <w:t xml:space="preserve"> </w:t>
      </w:r>
      <w:r>
        <w:t>must provide you with Prior Written</w:t>
      </w:r>
      <w:r>
        <w:rPr>
          <w:spacing w:val="-6"/>
        </w:rPr>
        <w:t xml:space="preserve"> </w:t>
      </w:r>
      <w:r>
        <w:t>Notice;</w:t>
      </w:r>
    </w:p>
    <w:p w14:paraId="4C5EE354" w14:textId="77777777" w:rsidR="00AB6071" w:rsidRDefault="00070C09">
      <w:pPr>
        <w:pStyle w:val="ListParagraph"/>
        <w:numPr>
          <w:ilvl w:val="2"/>
          <w:numId w:val="60"/>
        </w:numPr>
        <w:tabs>
          <w:tab w:val="left" w:pos="1632"/>
        </w:tabs>
        <w:ind w:left="1631" w:right="838"/>
      </w:pPr>
      <w:r>
        <w:t>Special education and related services cannot cease until the LEA provides you with</w:t>
      </w:r>
      <w:r>
        <w:rPr>
          <w:spacing w:val="-42"/>
        </w:rPr>
        <w:t xml:space="preserve"> </w:t>
      </w:r>
      <w:r>
        <w:t>Prior Written</w:t>
      </w:r>
      <w:r>
        <w:rPr>
          <w:spacing w:val="-1"/>
        </w:rPr>
        <w:t xml:space="preserve"> </w:t>
      </w:r>
      <w:r>
        <w:t>Notice;</w:t>
      </w:r>
    </w:p>
    <w:p w14:paraId="4C5EE355" w14:textId="77777777" w:rsidR="00AB6071" w:rsidRDefault="00070C09">
      <w:pPr>
        <w:pStyle w:val="ListParagraph"/>
        <w:numPr>
          <w:ilvl w:val="2"/>
          <w:numId w:val="60"/>
        </w:numPr>
        <w:tabs>
          <w:tab w:val="left" w:pos="1632"/>
        </w:tabs>
        <w:spacing w:before="1" w:line="252" w:lineRule="exact"/>
        <w:ind w:left="1631"/>
      </w:pPr>
      <w:r>
        <w:t>Prior notice is defined as ten</w:t>
      </w:r>
      <w:r>
        <w:t xml:space="preserve"> calendar</w:t>
      </w:r>
      <w:r>
        <w:rPr>
          <w:spacing w:val="-6"/>
        </w:rPr>
        <w:t xml:space="preserve"> </w:t>
      </w:r>
      <w:r>
        <w:t>days;</w:t>
      </w:r>
    </w:p>
    <w:p w14:paraId="4C5EE356" w14:textId="77777777" w:rsidR="00AB6071" w:rsidRDefault="00070C09">
      <w:pPr>
        <w:pStyle w:val="ListParagraph"/>
        <w:numPr>
          <w:ilvl w:val="2"/>
          <w:numId w:val="60"/>
        </w:numPr>
        <w:tabs>
          <w:tab w:val="left" w:pos="1632"/>
        </w:tabs>
        <w:spacing w:line="252" w:lineRule="exact"/>
        <w:ind w:left="1631"/>
      </w:pPr>
      <w:r>
        <w:t>LEA staff cannot use mediation or due process to override your revocation of</w:t>
      </w:r>
      <w:r>
        <w:rPr>
          <w:spacing w:val="-18"/>
        </w:rPr>
        <w:t xml:space="preserve"> </w:t>
      </w:r>
      <w:r>
        <w:t>consent;</w:t>
      </w:r>
    </w:p>
    <w:p w14:paraId="4C5EE357" w14:textId="77777777" w:rsidR="00AB6071" w:rsidRDefault="00070C09">
      <w:pPr>
        <w:pStyle w:val="ListParagraph"/>
        <w:numPr>
          <w:ilvl w:val="2"/>
          <w:numId w:val="60"/>
        </w:numPr>
        <w:tabs>
          <w:tab w:val="left" w:pos="1631"/>
          <w:tab w:val="left" w:pos="1632"/>
        </w:tabs>
        <w:ind w:left="1631" w:right="931"/>
      </w:pPr>
      <w:r>
        <w:t>The LEA will not be considered in violation of the requirement to make FAPE available to the child because of the failure to provide the child with furthe</w:t>
      </w:r>
      <w:r>
        <w:t>r special education and related</w:t>
      </w:r>
      <w:r>
        <w:rPr>
          <w:spacing w:val="-1"/>
        </w:rPr>
        <w:t xml:space="preserve"> </w:t>
      </w:r>
      <w:r>
        <w:t>services;</w:t>
      </w:r>
    </w:p>
    <w:p w14:paraId="4C5EE358" w14:textId="77777777" w:rsidR="00AB6071" w:rsidRDefault="00070C09">
      <w:pPr>
        <w:pStyle w:val="ListParagraph"/>
        <w:numPr>
          <w:ilvl w:val="2"/>
          <w:numId w:val="60"/>
        </w:numPr>
        <w:tabs>
          <w:tab w:val="left" w:pos="1632"/>
        </w:tabs>
        <w:spacing w:before="1"/>
        <w:ind w:left="1631" w:right="981"/>
      </w:pPr>
      <w:r>
        <w:t>The LEA is not required to amend the child’s educational records to remove any references to the child’s receipt of special education and related services because of the revocation of</w:t>
      </w:r>
      <w:r>
        <w:t xml:space="preserve"> </w:t>
      </w:r>
      <w:r>
        <w:t>consent.</w:t>
      </w:r>
    </w:p>
    <w:p w14:paraId="4C5EE359" w14:textId="77777777" w:rsidR="00AB6071" w:rsidRDefault="00070C09">
      <w:pPr>
        <w:pStyle w:val="ListParagraph"/>
        <w:numPr>
          <w:ilvl w:val="2"/>
          <w:numId w:val="60"/>
        </w:numPr>
        <w:tabs>
          <w:tab w:val="left" w:pos="1632"/>
        </w:tabs>
        <w:ind w:left="1631" w:right="872"/>
      </w:pPr>
      <w:r>
        <w:t>The LEA is not requir</w:t>
      </w:r>
      <w:r>
        <w:t>ed to convene an IEP team meeting or develop and IEP for the</w:t>
      </w:r>
      <w:r>
        <w:rPr>
          <w:spacing w:val="-36"/>
        </w:rPr>
        <w:t xml:space="preserve"> </w:t>
      </w:r>
      <w:r>
        <w:t>child for further provision of special education and related</w:t>
      </w:r>
      <w:r>
        <w:rPr>
          <w:spacing w:val="-5"/>
        </w:rPr>
        <w:t xml:space="preserve"> </w:t>
      </w:r>
      <w:r>
        <w:t>services.</w:t>
      </w:r>
    </w:p>
    <w:p w14:paraId="4C5EE35A" w14:textId="77777777" w:rsidR="00AB6071" w:rsidRDefault="00AB6071">
      <w:pPr>
        <w:pStyle w:val="BodyText"/>
        <w:rPr>
          <w:sz w:val="24"/>
        </w:rPr>
      </w:pPr>
    </w:p>
    <w:p w14:paraId="4C5EE35B" w14:textId="77777777" w:rsidR="00AB6071" w:rsidRDefault="00070C09">
      <w:pPr>
        <w:pStyle w:val="Heading2"/>
        <w:numPr>
          <w:ilvl w:val="0"/>
          <w:numId w:val="60"/>
        </w:numPr>
        <w:tabs>
          <w:tab w:val="left" w:pos="1271"/>
          <w:tab w:val="left" w:pos="1272"/>
        </w:tabs>
        <w:spacing w:before="177"/>
        <w:ind w:left="1272" w:hanging="720"/>
      </w:pPr>
      <w:bookmarkStart w:id="12" w:name="F._When_is_Parental_Consent_Needed?"/>
      <w:bookmarkStart w:id="13" w:name="_TOC_250041"/>
      <w:bookmarkEnd w:id="12"/>
      <w:r>
        <w:t>W</w:t>
      </w:r>
      <w:bookmarkEnd w:id="13"/>
      <w:r>
        <w:t>hen is Parental Consent Needed?</w:t>
      </w:r>
    </w:p>
    <w:p w14:paraId="4C5EE35C" w14:textId="77777777" w:rsidR="00AB6071" w:rsidRDefault="00AB6071">
      <w:pPr>
        <w:pStyle w:val="BodyText"/>
        <w:spacing w:before="1"/>
        <w:rPr>
          <w:b/>
        </w:rPr>
      </w:pPr>
    </w:p>
    <w:p w14:paraId="4C5EE35D" w14:textId="77777777" w:rsidR="00AB6071" w:rsidRDefault="00070C09">
      <w:pPr>
        <w:pStyle w:val="Heading4"/>
        <w:numPr>
          <w:ilvl w:val="1"/>
          <w:numId w:val="60"/>
        </w:numPr>
        <w:tabs>
          <w:tab w:val="left" w:pos="1272"/>
        </w:tabs>
        <w:spacing w:line="252" w:lineRule="exact"/>
      </w:pPr>
      <w:r>
        <w:t>Initial Evaluations (34 CFR</w:t>
      </w:r>
      <w:r>
        <w:rPr>
          <w:spacing w:val="-3"/>
        </w:rPr>
        <w:t xml:space="preserve"> </w:t>
      </w:r>
      <w:r>
        <w:t>§300.300)</w:t>
      </w:r>
    </w:p>
    <w:p w14:paraId="4C5EE35E" w14:textId="77777777" w:rsidR="00AB6071" w:rsidRDefault="00070C09">
      <w:pPr>
        <w:pStyle w:val="ListParagraph"/>
        <w:numPr>
          <w:ilvl w:val="2"/>
          <w:numId w:val="60"/>
        </w:numPr>
        <w:tabs>
          <w:tab w:val="left" w:pos="1631"/>
          <w:tab w:val="left" w:pos="1632"/>
        </w:tabs>
        <w:spacing w:line="252" w:lineRule="exact"/>
        <w:ind w:left="1631" w:hanging="448"/>
      </w:pPr>
      <w:r>
        <w:t>General Rule: Consent for initial</w:t>
      </w:r>
      <w:r>
        <w:rPr>
          <w:spacing w:val="-3"/>
        </w:rPr>
        <w:t xml:space="preserve"> </w:t>
      </w:r>
      <w:r>
        <w:t>evaluation</w:t>
      </w:r>
    </w:p>
    <w:p w14:paraId="4C5EE35F" w14:textId="77777777" w:rsidR="00AB6071" w:rsidRDefault="00070C09">
      <w:pPr>
        <w:pStyle w:val="BodyText"/>
        <w:spacing w:before="1"/>
        <w:ind w:left="1631" w:right="743"/>
        <w:rPr>
          <w:b/>
          <w:i/>
        </w:rPr>
      </w:pPr>
      <w:r>
        <w:t>Your LEA cannot conduct an initial evaluation of your child to determine whether your child is eligible under Part B of the IDEA to receive special education and related services without first providing you with</w:t>
      </w:r>
      <w:r>
        <w:t xml:space="preserve"> prior written notice of the proposed action and without obtaining your consent as described under the heading </w:t>
      </w:r>
      <w:r>
        <w:rPr>
          <w:b/>
        </w:rPr>
        <w:t>Parental Consent</w:t>
      </w:r>
      <w:r>
        <w:rPr>
          <w:b/>
          <w:i/>
        </w:rPr>
        <w:t>.</w:t>
      </w:r>
    </w:p>
    <w:p w14:paraId="4C5EE360" w14:textId="77777777" w:rsidR="00AB6071" w:rsidRDefault="00AB6071">
      <w:pPr>
        <w:pStyle w:val="BodyText"/>
        <w:rPr>
          <w:b/>
          <w:i/>
        </w:rPr>
      </w:pPr>
    </w:p>
    <w:p w14:paraId="4C5EE361" w14:textId="77777777" w:rsidR="00AB6071" w:rsidRDefault="00070C09">
      <w:pPr>
        <w:pStyle w:val="BodyText"/>
        <w:ind w:left="1632" w:right="751"/>
      </w:pPr>
      <w:r>
        <w:t>Your LEA must make reasonable efforts to obtain your informed consent for an initial evaluation to decide whether your child i</w:t>
      </w:r>
      <w:r>
        <w:t xml:space="preserve">s a child with a disability. Your consent for initial evaluation does not mean that you have also given your consent for the LEA to start providing special education and related services to your child. If your child is enrolled in public school or you are </w:t>
      </w:r>
      <w:r>
        <w:t>seeking to enroll your child in a public school and you have refused to provide consent or failed to respond to a request to provide consent for an initial evaluation, your LEA may, but is not required to, seek to conduct an initial evaluation of your chil</w:t>
      </w:r>
      <w:r>
        <w:t>d by utilizing the Act’s mediation or due process complaint, resolution meeting, and impartial due process hearing procedures. Your LEA will not violate its obligations to locate, identify and evaluate your child if it does not pursue an evaluation of your</w:t>
      </w:r>
      <w:r>
        <w:t xml:space="preserve"> child in these circumstances.</w:t>
      </w:r>
    </w:p>
    <w:p w14:paraId="4C5EE362" w14:textId="77777777" w:rsidR="00AB6071" w:rsidRDefault="00AB6071">
      <w:pPr>
        <w:sectPr w:rsidR="00AB6071">
          <w:pgSz w:w="12240" w:h="15840"/>
          <w:pgMar w:top="1080" w:right="440" w:bottom="1080" w:left="600" w:header="0" w:footer="894" w:gutter="0"/>
          <w:cols w:space="720"/>
        </w:sectPr>
      </w:pPr>
    </w:p>
    <w:p w14:paraId="4C5EE363" w14:textId="77777777" w:rsidR="00AB6071" w:rsidRDefault="00070C09">
      <w:pPr>
        <w:pStyle w:val="ListParagraph"/>
        <w:numPr>
          <w:ilvl w:val="2"/>
          <w:numId w:val="60"/>
        </w:numPr>
        <w:tabs>
          <w:tab w:val="left" w:pos="1452"/>
        </w:tabs>
        <w:spacing w:before="72" w:line="252" w:lineRule="exact"/>
        <w:ind w:left="1451" w:hanging="268"/>
      </w:pPr>
      <w:r>
        <w:lastRenderedPageBreak/>
        <w:t>Special rules for initial evaluation of Wards of the</w:t>
      </w:r>
      <w:r>
        <w:rPr>
          <w:spacing w:val="-5"/>
        </w:rPr>
        <w:t xml:space="preserve"> </w:t>
      </w:r>
      <w:r>
        <w:t>State</w:t>
      </w:r>
    </w:p>
    <w:p w14:paraId="4C5EE364" w14:textId="77777777" w:rsidR="00AB6071" w:rsidRDefault="00070C09">
      <w:pPr>
        <w:pStyle w:val="BodyText"/>
        <w:ind w:left="1451" w:right="850"/>
      </w:pPr>
      <w:r>
        <w:t xml:space="preserve">Under Pennsylvania law, if a child is designated a ward of the state, the whereabouts of the parent are not </w:t>
      </w:r>
      <w:proofErr w:type="gramStart"/>
      <w:r>
        <w:t>known</w:t>
      </w:r>
      <w:proofErr w:type="gramEnd"/>
      <w:r>
        <w:t xml:space="preserve"> or the rights of the parent have been </w:t>
      </w:r>
      <w:r>
        <w:t>terminated in accordance with State law. Therefore, someone other than the parent has been designated to make educational decisions for the child. Consent for an initial evaluation should, therefore, be obtained from the individual so designated.</w:t>
      </w:r>
    </w:p>
    <w:p w14:paraId="4C5EE365" w14:textId="77777777" w:rsidR="00AB6071" w:rsidRDefault="00AB6071">
      <w:pPr>
        <w:pStyle w:val="BodyText"/>
      </w:pPr>
    </w:p>
    <w:p w14:paraId="4C5EE366" w14:textId="77777777" w:rsidR="00AB6071" w:rsidRDefault="00070C09">
      <w:pPr>
        <w:pStyle w:val="BodyText"/>
        <w:ind w:left="1451" w:right="1438"/>
      </w:pPr>
      <w:r>
        <w:rPr>
          <w:b/>
        </w:rPr>
        <w:t xml:space="preserve">Ward of </w:t>
      </w:r>
      <w:r>
        <w:rPr>
          <w:b/>
        </w:rPr>
        <w:t>the State</w:t>
      </w:r>
      <w:r>
        <w:t xml:space="preserve">, as used in the IDEA, encompasses two other categories, </w:t>
      </w:r>
      <w:proofErr w:type="gramStart"/>
      <w:r>
        <w:t>so as to</w:t>
      </w:r>
      <w:proofErr w:type="gramEnd"/>
      <w:r>
        <w:t xml:space="preserve"> include a child who is:</w:t>
      </w:r>
    </w:p>
    <w:p w14:paraId="4C5EE367" w14:textId="77777777" w:rsidR="00AB6071" w:rsidRDefault="00070C09">
      <w:pPr>
        <w:pStyle w:val="ListParagraph"/>
        <w:numPr>
          <w:ilvl w:val="3"/>
          <w:numId w:val="60"/>
        </w:numPr>
        <w:tabs>
          <w:tab w:val="left" w:pos="2172"/>
        </w:tabs>
        <w:spacing w:before="1" w:line="252" w:lineRule="exact"/>
      </w:pPr>
      <w:r>
        <w:t>A foster child who does not have a foster</w:t>
      </w:r>
      <w:r>
        <w:rPr>
          <w:spacing w:val="-8"/>
        </w:rPr>
        <w:t xml:space="preserve"> </w:t>
      </w:r>
      <w:r>
        <w:t>parent;</w:t>
      </w:r>
    </w:p>
    <w:p w14:paraId="4C5EE368" w14:textId="77777777" w:rsidR="00AB6071" w:rsidRDefault="00070C09">
      <w:pPr>
        <w:pStyle w:val="ListParagraph"/>
        <w:numPr>
          <w:ilvl w:val="3"/>
          <w:numId w:val="60"/>
        </w:numPr>
        <w:tabs>
          <w:tab w:val="left" w:pos="2172"/>
        </w:tabs>
        <w:spacing w:line="252" w:lineRule="exact"/>
        <w:rPr>
          <w:b/>
        </w:rPr>
      </w:pPr>
      <w:r>
        <w:t>Considered a ward of the State under State law;</w:t>
      </w:r>
      <w:r>
        <w:rPr>
          <w:spacing w:val="-4"/>
        </w:rPr>
        <w:t xml:space="preserve"> </w:t>
      </w:r>
      <w:r>
        <w:rPr>
          <w:b/>
        </w:rPr>
        <w:t>or</w:t>
      </w:r>
    </w:p>
    <w:p w14:paraId="4C5EE369" w14:textId="77777777" w:rsidR="00AB6071" w:rsidRDefault="00070C09">
      <w:pPr>
        <w:pStyle w:val="ListParagraph"/>
        <w:numPr>
          <w:ilvl w:val="3"/>
          <w:numId w:val="60"/>
        </w:numPr>
        <w:tabs>
          <w:tab w:val="left" w:pos="2172"/>
        </w:tabs>
        <w:spacing w:line="252" w:lineRule="exact"/>
      </w:pPr>
      <w:r>
        <w:t>In the custody of a public child welfare</w:t>
      </w:r>
      <w:r>
        <w:rPr>
          <w:spacing w:val="-8"/>
        </w:rPr>
        <w:t xml:space="preserve"> </w:t>
      </w:r>
      <w:r>
        <w:t>agency.</w:t>
      </w:r>
    </w:p>
    <w:p w14:paraId="4C5EE36A" w14:textId="77777777" w:rsidR="00AB6071" w:rsidRDefault="00AB6071">
      <w:pPr>
        <w:pStyle w:val="BodyText"/>
      </w:pPr>
    </w:p>
    <w:p w14:paraId="4C5EE36B" w14:textId="77777777" w:rsidR="00AB6071" w:rsidRDefault="00070C09">
      <w:pPr>
        <w:pStyle w:val="Heading4"/>
        <w:numPr>
          <w:ilvl w:val="1"/>
          <w:numId w:val="60"/>
        </w:numPr>
        <w:tabs>
          <w:tab w:val="left" w:pos="1272"/>
        </w:tabs>
        <w:ind w:right="2736"/>
      </w:pPr>
      <w:r>
        <w:t>Consent for Initial Placement in Special Education (34 CFR §300.300) Parental consent for</w:t>
      </w:r>
      <w:r>
        <w:rPr>
          <w:spacing w:val="-1"/>
        </w:rPr>
        <w:t xml:space="preserve"> </w:t>
      </w:r>
      <w:r>
        <w:t>services</w:t>
      </w:r>
    </w:p>
    <w:p w14:paraId="4C5EE36C" w14:textId="77777777" w:rsidR="00AB6071" w:rsidRDefault="00070C09">
      <w:pPr>
        <w:pStyle w:val="BodyText"/>
        <w:ind w:left="1271" w:right="859"/>
      </w:pPr>
      <w:r>
        <w:t xml:space="preserve">Your LEA must obtain your informed consent before providing special education and related services to your </w:t>
      </w:r>
      <w:r>
        <w:t>child for the first time. The LEA must make reasonable efforts to obtain your informed consent before providing special education and related services to your child for the first time.</w:t>
      </w:r>
    </w:p>
    <w:p w14:paraId="4C5EE36D" w14:textId="77777777" w:rsidR="00AB6071" w:rsidRDefault="00AB6071">
      <w:pPr>
        <w:pStyle w:val="BodyText"/>
      </w:pPr>
    </w:p>
    <w:p w14:paraId="4C5EE36E" w14:textId="77777777" w:rsidR="00AB6071" w:rsidRDefault="00070C09">
      <w:pPr>
        <w:pStyle w:val="Heading4"/>
        <w:ind w:right="837" w:firstLine="0"/>
      </w:pPr>
      <w:r>
        <w:t>If you do not respond to a request to provide your consent for your ch</w:t>
      </w:r>
      <w:r>
        <w:t>ild to receive special education and related services for the first time, or if you refuse to give such consent, your LEA may not use the procedural safeguards (i.e. mediation, due process complaint, resolution meeting, or an impartial due process hearing)</w:t>
      </w:r>
      <w:r>
        <w:t xml:space="preserve"> in order to obtain agreement or a ruling that the special education and related services as recommended by your child’s IEP Team may be provided to your child without your consent.</w:t>
      </w:r>
    </w:p>
    <w:p w14:paraId="4C5EE36F" w14:textId="77777777" w:rsidR="00AB6071" w:rsidRDefault="00AB6071">
      <w:pPr>
        <w:pStyle w:val="BodyText"/>
        <w:rPr>
          <w:b/>
        </w:rPr>
      </w:pPr>
    </w:p>
    <w:p w14:paraId="4C5EE370" w14:textId="77777777" w:rsidR="00AB6071" w:rsidRDefault="00070C09">
      <w:pPr>
        <w:pStyle w:val="BodyText"/>
        <w:ind w:left="1271" w:right="749"/>
      </w:pPr>
      <w:r>
        <w:t>If you refuse to give your consent for your child to start receiving spec</w:t>
      </w:r>
      <w:r>
        <w:t>ial education and related services, or if you do not respond to a request to provide such consent and the LEA does not provide your child with the special education and related services for which it sought your consent, your LEA:</w:t>
      </w:r>
    </w:p>
    <w:p w14:paraId="4C5EE371" w14:textId="77777777" w:rsidR="00AB6071" w:rsidRDefault="00070C09">
      <w:pPr>
        <w:pStyle w:val="ListParagraph"/>
        <w:numPr>
          <w:ilvl w:val="0"/>
          <w:numId w:val="57"/>
        </w:numPr>
        <w:tabs>
          <w:tab w:val="left" w:pos="2172"/>
        </w:tabs>
        <w:spacing w:before="1"/>
        <w:ind w:right="1282"/>
        <w:jc w:val="left"/>
        <w:rPr>
          <w:b/>
        </w:rPr>
      </w:pPr>
      <w:r>
        <w:t>Is not in violation of the</w:t>
      </w:r>
      <w:r>
        <w:t xml:space="preserve"> requirement to make FAPE available to your child for its failure to provide those services to your child;</w:t>
      </w:r>
      <w:r>
        <w:rPr>
          <w:spacing w:val="-3"/>
        </w:rPr>
        <w:t xml:space="preserve"> </w:t>
      </w:r>
      <w:r>
        <w:rPr>
          <w:b/>
          <w:spacing w:val="-3"/>
        </w:rPr>
        <w:t>and</w:t>
      </w:r>
    </w:p>
    <w:p w14:paraId="4C5EE372" w14:textId="77777777" w:rsidR="00AB6071" w:rsidRDefault="00070C09">
      <w:pPr>
        <w:pStyle w:val="ListParagraph"/>
        <w:numPr>
          <w:ilvl w:val="0"/>
          <w:numId w:val="57"/>
        </w:numPr>
        <w:tabs>
          <w:tab w:val="left" w:pos="2171"/>
        </w:tabs>
        <w:spacing w:line="242" w:lineRule="auto"/>
        <w:ind w:left="2170" w:right="708"/>
        <w:jc w:val="left"/>
      </w:pPr>
      <w:r>
        <w:t>Is not required to have an IEP meeting or develop an IEP for your child for the special education and related services for which your consent was</w:t>
      </w:r>
      <w:r>
        <w:rPr>
          <w:spacing w:val="-9"/>
        </w:rPr>
        <w:t xml:space="preserve"> </w:t>
      </w:r>
      <w:r>
        <w:t>request.</w:t>
      </w:r>
    </w:p>
    <w:p w14:paraId="4C5EE373" w14:textId="77777777" w:rsidR="00AB6071" w:rsidRDefault="00AB6071">
      <w:pPr>
        <w:pStyle w:val="BodyText"/>
        <w:spacing w:before="5"/>
        <w:rPr>
          <w:sz w:val="21"/>
        </w:rPr>
      </w:pPr>
    </w:p>
    <w:p w14:paraId="4C5EE374" w14:textId="77777777" w:rsidR="00AB6071" w:rsidRDefault="00070C09">
      <w:pPr>
        <w:pStyle w:val="Heading4"/>
        <w:numPr>
          <w:ilvl w:val="0"/>
          <w:numId w:val="57"/>
        </w:numPr>
        <w:tabs>
          <w:tab w:val="left" w:pos="1271"/>
        </w:tabs>
        <w:spacing w:before="1" w:line="252" w:lineRule="exact"/>
        <w:ind w:left="1270"/>
        <w:jc w:val="left"/>
      </w:pPr>
      <w:r>
        <w:t>Consent for Reevaluations (34 CFR</w:t>
      </w:r>
      <w:r>
        <w:rPr>
          <w:spacing w:val="-1"/>
        </w:rPr>
        <w:t xml:space="preserve"> </w:t>
      </w:r>
      <w:r>
        <w:t>§300.300)</w:t>
      </w:r>
    </w:p>
    <w:p w14:paraId="4C5EE375" w14:textId="77777777" w:rsidR="00AB6071" w:rsidRDefault="00070C09">
      <w:pPr>
        <w:pStyle w:val="BodyText"/>
        <w:ind w:left="1270" w:right="750"/>
      </w:pPr>
      <w:r>
        <w:t>Your LEA must obtain your informed consent before it reevaluates your child, unless your LEA can demonstrate that:</w:t>
      </w:r>
    </w:p>
    <w:p w14:paraId="4C5EE376" w14:textId="77777777" w:rsidR="00AB6071" w:rsidRDefault="00070C09">
      <w:pPr>
        <w:pStyle w:val="ListParagraph"/>
        <w:numPr>
          <w:ilvl w:val="1"/>
          <w:numId w:val="57"/>
        </w:numPr>
        <w:tabs>
          <w:tab w:val="left" w:pos="2172"/>
        </w:tabs>
        <w:spacing w:before="2" w:line="252" w:lineRule="exact"/>
        <w:ind w:hanging="359"/>
        <w:rPr>
          <w:b/>
        </w:rPr>
      </w:pPr>
      <w:r>
        <w:t>It took reasonable steps to obtain your consent for your child’s reevaluation;</w:t>
      </w:r>
      <w:r>
        <w:rPr>
          <w:spacing w:val="-8"/>
        </w:rPr>
        <w:t xml:space="preserve"> </w:t>
      </w:r>
      <w:r>
        <w:rPr>
          <w:b/>
          <w:u w:val="thick"/>
        </w:rPr>
        <w:t>and</w:t>
      </w:r>
    </w:p>
    <w:p w14:paraId="4C5EE377" w14:textId="77777777" w:rsidR="00AB6071" w:rsidRDefault="00070C09">
      <w:pPr>
        <w:pStyle w:val="ListParagraph"/>
        <w:numPr>
          <w:ilvl w:val="1"/>
          <w:numId w:val="57"/>
        </w:numPr>
        <w:tabs>
          <w:tab w:val="left" w:pos="2172"/>
        </w:tabs>
        <w:spacing w:line="252" w:lineRule="exact"/>
        <w:ind w:hanging="359"/>
      </w:pPr>
      <w:r>
        <w:t>You did not</w:t>
      </w:r>
      <w:r>
        <w:rPr>
          <w:spacing w:val="-1"/>
        </w:rPr>
        <w:t xml:space="preserve"> </w:t>
      </w:r>
      <w:r>
        <w:t>respond.</w:t>
      </w:r>
    </w:p>
    <w:p w14:paraId="4C5EE378" w14:textId="77777777" w:rsidR="00AB6071" w:rsidRDefault="00AB6071">
      <w:pPr>
        <w:pStyle w:val="BodyText"/>
      </w:pPr>
    </w:p>
    <w:p w14:paraId="4C5EE379" w14:textId="77777777" w:rsidR="00AB6071" w:rsidRDefault="00070C09">
      <w:pPr>
        <w:pStyle w:val="Heading4"/>
        <w:numPr>
          <w:ilvl w:val="0"/>
          <w:numId w:val="57"/>
        </w:numPr>
        <w:tabs>
          <w:tab w:val="left" w:pos="1272"/>
        </w:tabs>
        <w:ind w:left="1271"/>
        <w:jc w:val="left"/>
      </w:pPr>
      <w:r>
        <w:t>What is Documentation of Reasonable Efforts to Obtain Parental Consent? (34</w:t>
      </w:r>
      <w:r>
        <w:rPr>
          <w:spacing w:val="-22"/>
        </w:rPr>
        <w:t xml:space="preserve"> </w:t>
      </w:r>
      <w:r>
        <w:t>CFR</w:t>
      </w:r>
    </w:p>
    <w:p w14:paraId="4C5EE37A" w14:textId="77777777" w:rsidR="00AB6071" w:rsidRDefault="00070C09">
      <w:pPr>
        <w:spacing w:before="1" w:line="252" w:lineRule="exact"/>
        <w:ind w:left="1271"/>
        <w:rPr>
          <w:b/>
        </w:rPr>
      </w:pPr>
      <w:r>
        <w:rPr>
          <w:b/>
        </w:rPr>
        <w:t>§300.300)</w:t>
      </w:r>
    </w:p>
    <w:p w14:paraId="4C5EE37B" w14:textId="77777777" w:rsidR="00AB6071" w:rsidRDefault="00070C09">
      <w:pPr>
        <w:pStyle w:val="BodyText"/>
        <w:ind w:left="1271" w:right="1054"/>
      </w:pPr>
      <w:r>
        <w:t>Your LEA must maintain documentation of reasonable efforts to</w:t>
      </w:r>
      <w:r>
        <w:t xml:space="preserve"> obtain parental consent for initial evaluations, to provide special education and related services for the first time, to reevaluation and to locate parents of wards of the State for initial evaluations. The documentation must include a record of the LEA’</w:t>
      </w:r>
      <w:r>
        <w:t>s attempts in these areas, such as:</w:t>
      </w:r>
    </w:p>
    <w:p w14:paraId="4C5EE37C" w14:textId="77777777" w:rsidR="00AB6071" w:rsidRDefault="00070C09">
      <w:pPr>
        <w:pStyle w:val="ListParagraph"/>
        <w:numPr>
          <w:ilvl w:val="1"/>
          <w:numId w:val="57"/>
        </w:numPr>
        <w:tabs>
          <w:tab w:val="left" w:pos="2172"/>
        </w:tabs>
        <w:spacing w:line="253" w:lineRule="exact"/>
      </w:pPr>
      <w:r>
        <w:t>Detailed records of telephone calls made or attempted and the results of those</w:t>
      </w:r>
      <w:r>
        <w:rPr>
          <w:spacing w:val="-37"/>
        </w:rPr>
        <w:t xml:space="preserve"> </w:t>
      </w:r>
      <w:r>
        <w:t>calls;</w:t>
      </w:r>
    </w:p>
    <w:p w14:paraId="4C5EE37D" w14:textId="77777777" w:rsidR="00AB6071" w:rsidRDefault="00070C09">
      <w:pPr>
        <w:pStyle w:val="ListParagraph"/>
        <w:numPr>
          <w:ilvl w:val="1"/>
          <w:numId w:val="57"/>
        </w:numPr>
        <w:tabs>
          <w:tab w:val="left" w:pos="2172"/>
        </w:tabs>
        <w:spacing w:line="252" w:lineRule="exact"/>
        <w:ind w:hanging="359"/>
        <w:rPr>
          <w:b/>
        </w:rPr>
      </w:pPr>
      <w:r>
        <w:t>Copies of correspondence sent to the parents and any responses received;</w:t>
      </w:r>
      <w:r>
        <w:rPr>
          <w:spacing w:val="-36"/>
        </w:rPr>
        <w:t xml:space="preserve"> </w:t>
      </w:r>
      <w:r>
        <w:rPr>
          <w:b/>
          <w:u w:val="thick"/>
        </w:rPr>
        <w:t>and</w:t>
      </w:r>
    </w:p>
    <w:p w14:paraId="4C5EE37E" w14:textId="77777777" w:rsidR="00AB6071" w:rsidRDefault="00070C09">
      <w:pPr>
        <w:pStyle w:val="ListParagraph"/>
        <w:numPr>
          <w:ilvl w:val="1"/>
          <w:numId w:val="57"/>
        </w:numPr>
        <w:tabs>
          <w:tab w:val="left" w:pos="2172"/>
        </w:tabs>
        <w:ind w:right="804" w:hanging="359"/>
      </w:pPr>
      <w:r>
        <w:t>Detailed records of visits made to the parent’s home or p</w:t>
      </w:r>
      <w:r>
        <w:t>lace of employment and the results of those</w:t>
      </w:r>
      <w:r>
        <w:rPr>
          <w:spacing w:val="-3"/>
        </w:rPr>
        <w:t xml:space="preserve"> </w:t>
      </w:r>
      <w:r>
        <w:t>visits.</w:t>
      </w:r>
    </w:p>
    <w:p w14:paraId="4C5EE37F" w14:textId="77777777" w:rsidR="00AB6071" w:rsidRDefault="00AB6071">
      <w:pPr>
        <w:sectPr w:rsidR="00AB6071">
          <w:pgSz w:w="12240" w:h="15840"/>
          <w:pgMar w:top="1080" w:right="440" w:bottom="1080" w:left="600" w:header="0" w:footer="894" w:gutter="0"/>
          <w:cols w:space="720"/>
        </w:sectPr>
      </w:pPr>
    </w:p>
    <w:p w14:paraId="4C5EE380" w14:textId="77777777" w:rsidR="00AB6071" w:rsidRDefault="00070C09">
      <w:pPr>
        <w:pStyle w:val="Heading4"/>
        <w:numPr>
          <w:ilvl w:val="0"/>
          <w:numId w:val="57"/>
        </w:numPr>
        <w:tabs>
          <w:tab w:val="left" w:pos="1272"/>
        </w:tabs>
        <w:spacing w:before="72"/>
        <w:ind w:left="1271" w:right="4263" w:hanging="359"/>
        <w:jc w:val="left"/>
      </w:pPr>
      <w:r>
        <w:lastRenderedPageBreak/>
        <w:t>When is Consent Not Required Related to Evaluation? Your consent is not required before your LEA</w:t>
      </w:r>
      <w:r>
        <w:rPr>
          <w:spacing w:val="-16"/>
        </w:rPr>
        <w:t xml:space="preserve"> </w:t>
      </w:r>
      <w:r>
        <w:t>may:</w:t>
      </w:r>
    </w:p>
    <w:p w14:paraId="4C5EE381" w14:textId="77777777" w:rsidR="00AB6071" w:rsidRDefault="00070C09">
      <w:pPr>
        <w:pStyle w:val="ListParagraph"/>
        <w:numPr>
          <w:ilvl w:val="1"/>
          <w:numId w:val="57"/>
        </w:numPr>
        <w:tabs>
          <w:tab w:val="left" w:pos="1992"/>
        </w:tabs>
        <w:spacing w:line="252" w:lineRule="exact"/>
        <w:ind w:left="1991" w:hanging="359"/>
        <w:rPr>
          <w:b/>
        </w:rPr>
      </w:pPr>
      <w:r>
        <w:t>Review existing data as part of your child’s evaluation or a reevaluation;</w:t>
      </w:r>
      <w:r>
        <w:rPr>
          <w:spacing w:val="-10"/>
        </w:rPr>
        <w:t xml:space="preserve"> </w:t>
      </w:r>
      <w:r>
        <w:rPr>
          <w:b/>
          <w:spacing w:val="-3"/>
        </w:rPr>
        <w:t>or</w:t>
      </w:r>
    </w:p>
    <w:p w14:paraId="4C5EE382" w14:textId="77777777" w:rsidR="00AB6071" w:rsidRDefault="00070C09">
      <w:pPr>
        <w:pStyle w:val="ListParagraph"/>
        <w:numPr>
          <w:ilvl w:val="1"/>
          <w:numId w:val="57"/>
        </w:numPr>
        <w:tabs>
          <w:tab w:val="left" w:pos="1992"/>
        </w:tabs>
        <w:ind w:left="1991" w:right="805" w:hanging="359"/>
      </w:pPr>
      <w:r>
        <w:t>Give your child a test or other evaluation that is given to all children unless, before that test or evaluation, consent is required from all parents of all</w:t>
      </w:r>
      <w:r>
        <w:rPr>
          <w:spacing w:val="-11"/>
        </w:rPr>
        <w:t xml:space="preserve"> </w:t>
      </w:r>
      <w:r>
        <w:t>children.</w:t>
      </w:r>
    </w:p>
    <w:p w14:paraId="4C5EE383" w14:textId="77777777" w:rsidR="00AB6071" w:rsidRDefault="00AB6071">
      <w:pPr>
        <w:pStyle w:val="BodyText"/>
        <w:spacing w:before="10"/>
        <w:rPr>
          <w:sz w:val="21"/>
        </w:rPr>
      </w:pPr>
    </w:p>
    <w:p w14:paraId="4C5EE384" w14:textId="77777777" w:rsidR="00AB6071" w:rsidRDefault="00070C09">
      <w:pPr>
        <w:pStyle w:val="Heading4"/>
        <w:numPr>
          <w:ilvl w:val="0"/>
          <w:numId w:val="57"/>
        </w:numPr>
        <w:tabs>
          <w:tab w:val="left" w:pos="1272"/>
        </w:tabs>
        <w:ind w:left="1271" w:hanging="359"/>
        <w:jc w:val="left"/>
      </w:pPr>
      <w:r>
        <w:t>What If I Refuse to Consent to a</w:t>
      </w:r>
      <w:r>
        <w:rPr>
          <w:spacing w:val="-10"/>
        </w:rPr>
        <w:t xml:space="preserve"> </w:t>
      </w:r>
      <w:r>
        <w:t>Reevaluation?</w:t>
      </w:r>
    </w:p>
    <w:p w14:paraId="4C5EE385" w14:textId="77777777" w:rsidR="00AB6071" w:rsidRDefault="00070C09">
      <w:pPr>
        <w:pStyle w:val="BodyText"/>
        <w:spacing w:before="2"/>
        <w:ind w:left="1271" w:right="994"/>
      </w:pPr>
      <w:r>
        <w:t xml:space="preserve">If you refuse to consent to your child’s </w:t>
      </w:r>
      <w:r>
        <w:t xml:space="preserve">reevaluation, the LEA may, but is not required to, pursue your child’s reevaluation by using the mediation, due process complaint, resolution meeting, and impartial due process hearing procedures to seek to override your refusal to consent to your child’s </w:t>
      </w:r>
      <w:r>
        <w:t>reevaluation. As with initial evaluations, your LEA does not violate its obligations under Part B of the IDEA if it declines to pursue the reevaluation in this manner.</w:t>
      </w:r>
    </w:p>
    <w:p w14:paraId="4C5EE386" w14:textId="77777777" w:rsidR="00AB6071" w:rsidRDefault="00AB6071">
      <w:pPr>
        <w:pStyle w:val="BodyText"/>
        <w:spacing w:before="10"/>
        <w:rPr>
          <w:sz w:val="21"/>
        </w:rPr>
      </w:pPr>
    </w:p>
    <w:p w14:paraId="4C5EE387" w14:textId="77777777" w:rsidR="00AB6071" w:rsidRDefault="00070C09">
      <w:pPr>
        <w:pStyle w:val="BodyText"/>
        <w:ind w:left="1271" w:right="1055"/>
      </w:pPr>
      <w:r>
        <w:t xml:space="preserve">Your LEA may not use your refusal to consent to one service or activity to deny you or </w:t>
      </w:r>
      <w:r>
        <w:t>your child any other service, benefit, or activity.</w:t>
      </w:r>
    </w:p>
    <w:p w14:paraId="4C5EE388" w14:textId="77777777" w:rsidR="00AB6071" w:rsidRDefault="00AB6071">
      <w:pPr>
        <w:pStyle w:val="BodyText"/>
        <w:spacing w:before="1"/>
      </w:pPr>
    </w:p>
    <w:p w14:paraId="4C5EE389" w14:textId="77777777" w:rsidR="00AB6071" w:rsidRDefault="00070C09">
      <w:pPr>
        <w:pStyle w:val="BodyText"/>
        <w:spacing w:before="1"/>
        <w:ind w:left="1271" w:right="895"/>
      </w:pPr>
      <w:r>
        <w:t>If you have enrolled your child in a private school at your own expense or if you are home schooling your child, and you do not provide your consent for your child’s initial evaluation or your child’s re</w:t>
      </w:r>
      <w:r>
        <w:t>evaluation, or you fail to respond to a request to provide your consent, the LEA may not use its consent override procedures (i.e., mediation, due process complaint, resolution meeting, or an impartial due process hearing) and is not required to consider y</w:t>
      </w:r>
      <w:r>
        <w:t>our child as eligible to receive equitable services (services made available to parentally-placed private school children with disabilities).</w:t>
      </w:r>
    </w:p>
    <w:p w14:paraId="4C5EE38A" w14:textId="77777777" w:rsidR="00AB6071" w:rsidRDefault="00AB6071">
      <w:pPr>
        <w:pStyle w:val="BodyText"/>
        <w:spacing w:before="10"/>
        <w:rPr>
          <w:sz w:val="21"/>
        </w:rPr>
      </w:pPr>
    </w:p>
    <w:p w14:paraId="4C5EE38B" w14:textId="77777777" w:rsidR="00AB6071" w:rsidRDefault="00070C09">
      <w:pPr>
        <w:pStyle w:val="Heading4"/>
        <w:numPr>
          <w:ilvl w:val="0"/>
          <w:numId w:val="57"/>
        </w:numPr>
        <w:tabs>
          <w:tab w:val="left" w:pos="1272"/>
        </w:tabs>
        <w:spacing w:line="252" w:lineRule="exact"/>
        <w:ind w:left="1271" w:hanging="359"/>
        <w:jc w:val="left"/>
      </w:pPr>
      <w:r>
        <w:t xml:space="preserve">What If I Disagree </w:t>
      </w:r>
      <w:proofErr w:type="gramStart"/>
      <w:r>
        <w:t>With</w:t>
      </w:r>
      <w:proofErr w:type="gramEnd"/>
      <w:r>
        <w:t xml:space="preserve"> </w:t>
      </w:r>
      <w:r>
        <w:rPr>
          <w:spacing w:val="-3"/>
        </w:rPr>
        <w:t>An</w:t>
      </w:r>
      <w:r>
        <w:rPr>
          <w:spacing w:val="-4"/>
        </w:rPr>
        <w:t xml:space="preserve"> </w:t>
      </w:r>
      <w:r>
        <w:t>Evaluation?</w:t>
      </w:r>
    </w:p>
    <w:p w14:paraId="4C5EE38C" w14:textId="77777777" w:rsidR="00AB6071" w:rsidRDefault="00070C09">
      <w:pPr>
        <w:pStyle w:val="ListParagraph"/>
        <w:numPr>
          <w:ilvl w:val="0"/>
          <w:numId w:val="56"/>
        </w:numPr>
        <w:tabs>
          <w:tab w:val="left" w:pos="1992"/>
        </w:tabs>
        <w:spacing w:line="254" w:lineRule="exact"/>
        <w:rPr>
          <w:b/>
        </w:rPr>
      </w:pPr>
      <w:r>
        <w:rPr>
          <w:b/>
        </w:rPr>
        <w:t>Independent Educational Evaluations (34 CFR</w:t>
      </w:r>
      <w:r>
        <w:rPr>
          <w:b/>
          <w:spacing w:val="-6"/>
        </w:rPr>
        <w:t xml:space="preserve"> </w:t>
      </w:r>
      <w:r>
        <w:rPr>
          <w:b/>
        </w:rPr>
        <w:t>§300.502)</w:t>
      </w:r>
    </w:p>
    <w:p w14:paraId="4C5EE38D" w14:textId="77777777" w:rsidR="00AB6071" w:rsidRDefault="00070C09">
      <w:pPr>
        <w:pStyle w:val="ListParagraph"/>
        <w:numPr>
          <w:ilvl w:val="1"/>
          <w:numId w:val="56"/>
        </w:numPr>
        <w:tabs>
          <w:tab w:val="left" w:pos="2712"/>
        </w:tabs>
        <w:spacing w:line="252" w:lineRule="exact"/>
        <w:ind w:left="2711"/>
        <w:rPr>
          <w:b/>
        </w:rPr>
      </w:pPr>
      <w:r>
        <w:rPr>
          <w:b/>
        </w:rPr>
        <w:t>General</w:t>
      </w:r>
    </w:p>
    <w:p w14:paraId="4C5EE38E" w14:textId="77777777" w:rsidR="00AB6071" w:rsidRDefault="00070C09">
      <w:pPr>
        <w:pStyle w:val="BodyText"/>
        <w:ind w:left="2711" w:right="923"/>
      </w:pPr>
      <w:r>
        <w:t>As described below, you have the right to obtain an independent educational evaluation (IEE) of your child if you disagree with the evaluation of your child that was obtained by your LEA. If you request an IEE, the LEA must provide you with information abo</w:t>
      </w:r>
      <w:r>
        <w:t>ut where you may obtain an IEE and about the LEA’s criteria that apply to IEEs.</w:t>
      </w:r>
    </w:p>
    <w:p w14:paraId="4C5EE38F" w14:textId="77777777" w:rsidR="00AB6071" w:rsidRDefault="00070C09">
      <w:pPr>
        <w:pStyle w:val="Heading4"/>
        <w:numPr>
          <w:ilvl w:val="1"/>
          <w:numId w:val="56"/>
        </w:numPr>
        <w:tabs>
          <w:tab w:val="left" w:pos="2712"/>
        </w:tabs>
        <w:spacing w:line="253" w:lineRule="exact"/>
        <w:ind w:left="2711"/>
      </w:pPr>
      <w:r>
        <w:t>Definitions</w:t>
      </w:r>
    </w:p>
    <w:p w14:paraId="4C5EE390" w14:textId="77777777" w:rsidR="00AB6071" w:rsidRDefault="00070C09">
      <w:pPr>
        <w:pStyle w:val="ListParagraph"/>
        <w:numPr>
          <w:ilvl w:val="2"/>
          <w:numId w:val="56"/>
        </w:numPr>
        <w:tabs>
          <w:tab w:val="left" w:pos="3432"/>
        </w:tabs>
        <w:spacing w:before="3" w:line="237" w:lineRule="auto"/>
        <w:ind w:right="796"/>
        <w:jc w:val="both"/>
      </w:pPr>
      <w:r>
        <w:rPr>
          <w:b/>
        </w:rPr>
        <w:t xml:space="preserve">Independent educational evaluation </w:t>
      </w:r>
      <w:r>
        <w:t>means an evaluation conducted by a qualified examiner who is not employed by the LEA responsible for the education of your</w:t>
      </w:r>
      <w:r>
        <w:rPr>
          <w:spacing w:val="2"/>
        </w:rPr>
        <w:t xml:space="preserve"> </w:t>
      </w:r>
      <w:r>
        <w:t>child.</w:t>
      </w:r>
    </w:p>
    <w:p w14:paraId="4C5EE391" w14:textId="77777777" w:rsidR="00AB6071" w:rsidRDefault="00070C09">
      <w:pPr>
        <w:pStyle w:val="ListParagraph"/>
        <w:numPr>
          <w:ilvl w:val="2"/>
          <w:numId w:val="56"/>
        </w:numPr>
        <w:tabs>
          <w:tab w:val="left" w:pos="3432"/>
        </w:tabs>
        <w:spacing w:before="2"/>
        <w:ind w:right="722"/>
      </w:pPr>
      <w:r>
        <w:rPr>
          <w:b/>
        </w:rPr>
        <w:t xml:space="preserve">Public expense </w:t>
      </w:r>
      <w:r>
        <w:t>means that the LEA either pays for the full cost of the evaluation or ensures that the evaluation is otherwise provided at no cost to you, consistent with the provisions of Part B of the IDEA, which allow each State to use whatever State, l</w:t>
      </w:r>
      <w:r>
        <w:t>ocal, Federal and private sources of support are available in the State to meet the requirements of Part B of the</w:t>
      </w:r>
      <w:r>
        <w:rPr>
          <w:spacing w:val="-1"/>
        </w:rPr>
        <w:t xml:space="preserve"> </w:t>
      </w:r>
      <w:r>
        <w:t>Act.</w:t>
      </w:r>
    </w:p>
    <w:p w14:paraId="4C5EE392" w14:textId="77777777" w:rsidR="00AB6071" w:rsidRDefault="00070C09">
      <w:pPr>
        <w:pStyle w:val="Heading4"/>
        <w:numPr>
          <w:ilvl w:val="1"/>
          <w:numId w:val="56"/>
        </w:numPr>
        <w:tabs>
          <w:tab w:val="left" w:pos="2712"/>
        </w:tabs>
        <w:spacing w:line="249" w:lineRule="exact"/>
        <w:ind w:left="2711"/>
      </w:pPr>
      <w:r>
        <w:t>Parent right to evaluation at public</w:t>
      </w:r>
      <w:r>
        <w:rPr>
          <w:spacing w:val="-5"/>
        </w:rPr>
        <w:t xml:space="preserve"> </w:t>
      </w:r>
      <w:r>
        <w:t>expense</w:t>
      </w:r>
    </w:p>
    <w:p w14:paraId="4C5EE393" w14:textId="77777777" w:rsidR="00AB6071" w:rsidRDefault="00070C09">
      <w:pPr>
        <w:pStyle w:val="BodyText"/>
        <w:spacing w:before="1"/>
        <w:ind w:left="2711" w:right="752"/>
      </w:pPr>
      <w:r>
        <w:t>You have the right to an IEE of your child at public expense if you disagree with an evaluat</w:t>
      </w:r>
      <w:r>
        <w:t>ion of your child obtained by your LEA, subject to the following conditions:</w:t>
      </w:r>
    </w:p>
    <w:p w14:paraId="4C5EE394" w14:textId="77777777" w:rsidR="00AB6071" w:rsidRDefault="00070C09">
      <w:pPr>
        <w:pStyle w:val="ListParagraph"/>
        <w:numPr>
          <w:ilvl w:val="2"/>
          <w:numId w:val="56"/>
        </w:numPr>
        <w:tabs>
          <w:tab w:val="left" w:pos="3432"/>
        </w:tabs>
        <w:ind w:right="758"/>
      </w:pPr>
      <w:r>
        <w:t>If you request an IEE of your child at public expense, your LEA must, without unnecessary delay, either: (a) File a due process complaint to request a hearing to show that its eva</w:t>
      </w:r>
      <w:r>
        <w:t>luation of your child is appropriate; or (b) Provide an IEE at public expense, unless the LEA demonstrates in a hearing that the evaluation of your child that you obtained did not meet the LEA’s</w:t>
      </w:r>
      <w:r>
        <w:rPr>
          <w:spacing w:val="-3"/>
        </w:rPr>
        <w:t xml:space="preserve"> </w:t>
      </w:r>
      <w:r>
        <w:t>criteria.</w:t>
      </w:r>
    </w:p>
    <w:p w14:paraId="4C5EE395" w14:textId="77777777" w:rsidR="00AB6071" w:rsidRDefault="00AB6071">
      <w:pPr>
        <w:sectPr w:rsidR="00AB6071">
          <w:pgSz w:w="12240" w:h="15840"/>
          <w:pgMar w:top="1080" w:right="440" w:bottom="1080" w:left="600" w:header="0" w:footer="894" w:gutter="0"/>
          <w:cols w:space="720"/>
        </w:sectPr>
      </w:pPr>
    </w:p>
    <w:p w14:paraId="4C5EE396" w14:textId="77777777" w:rsidR="00AB6071" w:rsidRDefault="00070C09">
      <w:pPr>
        <w:pStyle w:val="ListParagraph"/>
        <w:numPr>
          <w:ilvl w:val="2"/>
          <w:numId w:val="56"/>
        </w:numPr>
        <w:tabs>
          <w:tab w:val="left" w:pos="3433"/>
        </w:tabs>
        <w:spacing w:before="72"/>
        <w:ind w:left="3432" w:right="841"/>
        <w:jc w:val="both"/>
      </w:pPr>
      <w:r>
        <w:lastRenderedPageBreak/>
        <w:t>If your LEA requests a hearing and th</w:t>
      </w:r>
      <w:r>
        <w:t>e final decision is that your LEA’s evaluation of your child is appropriate, you still have the right to an IEE, but not at public</w:t>
      </w:r>
      <w:r>
        <w:rPr>
          <w:spacing w:val="5"/>
        </w:rPr>
        <w:t xml:space="preserve"> </w:t>
      </w:r>
      <w:r>
        <w:t>expense.</w:t>
      </w:r>
    </w:p>
    <w:p w14:paraId="4C5EE397" w14:textId="77777777" w:rsidR="00AB6071" w:rsidRDefault="00070C09">
      <w:pPr>
        <w:pStyle w:val="ListParagraph"/>
        <w:numPr>
          <w:ilvl w:val="2"/>
          <w:numId w:val="56"/>
        </w:numPr>
        <w:tabs>
          <w:tab w:val="left" w:pos="3433"/>
        </w:tabs>
        <w:ind w:left="3432" w:right="854"/>
      </w:pPr>
      <w:r>
        <w:t>If you request an IEE of your child, the LEA may ask why you object to the evaluation of your child obtained by your</w:t>
      </w:r>
      <w:r>
        <w:t xml:space="preserve"> LEA. However, your LEA may not require an explanation and may not unreasonably delay either providing the IEE of your child at public expense or filing a due process complaint to request a due process hearing to defend the LEA’s evaluation of your</w:t>
      </w:r>
      <w:r>
        <w:rPr>
          <w:spacing w:val="2"/>
        </w:rPr>
        <w:t xml:space="preserve"> </w:t>
      </w:r>
      <w:r>
        <w:t>child.</w:t>
      </w:r>
    </w:p>
    <w:p w14:paraId="4C5EE398" w14:textId="77777777" w:rsidR="00AB6071" w:rsidRDefault="00070C09">
      <w:pPr>
        <w:pStyle w:val="ListParagraph"/>
        <w:numPr>
          <w:ilvl w:val="2"/>
          <w:numId w:val="56"/>
        </w:numPr>
        <w:tabs>
          <w:tab w:val="left" w:pos="3433"/>
        </w:tabs>
        <w:ind w:left="3432" w:right="1113"/>
      </w:pPr>
      <w:r>
        <w:t>You are entitled to only one IEE of your child at public expense</w:t>
      </w:r>
      <w:r>
        <w:rPr>
          <w:spacing w:val="-30"/>
        </w:rPr>
        <w:t xml:space="preserve"> </w:t>
      </w:r>
      <w:r>
        <w:t>each time your LEA conducts an evaluation of your child with which you disagree.</w:t>
      </w:r>
    </w:p>
    <w:p w14:paraId="4C5EE399" w14:textId="77777777" w:rsidR="00AB6071" w:rsidRDefault="00070C09">
      <w:pPr>
        <w:pStyle w:val="ListParagraph"/>
        <w:numPr>
          <w:ilvl w:val="2"/>
          <w:numId w:val="56"/>
        </w:numPr>
        <w:tabs>
          <w:tab w:val="left" w:pos="3433"/>
        </w:tabs>
        <w:spacing w:line="252" w:lineRule="exact"/>
        <w:ind w:left="3432"/>
      </w:pPr>
      <w:r>
        <w:t>LEA</w:t>
      </w:r>
      <w:r>
        <w:rPr>
          <w:spacing w:val="-1"/>
        </w:rPr>
        <w:t xml:space="preserve"> </w:t>
      </w:r>
      <w:r>
        <w:t>criteria</w:t>
      </w:r>
    </w:p>
    <w:p w14:paraId="4C5EE39A" w14:textId="77777777" w:rsidR="00AB6071" w:rsidRDefault="00070C09">
      <w:pPr>
        <w:pStyle w:val="BodyText"/>
        <w:ind w:left="3432" w:right="777"/>
      </w:pPr>
      <w:r>
        <w:t>If an IEE is at public expense, the criteria under which the evaluation is obtained, including the location of the evaluation and the qualifications of the examiner, must be the same as the criteria that the LEA uses when it initiates an evaluation (to the</w:t>
      </w:r>
      <w:r>
        <w:t xml:space="preserve"> extent those criteria are consistent with your right to an IEE).</w:t>
      </w:r>
    </w:p>
    <w:p w14:paraId="4C5EE39B" w14:textId="77777777" w:rsidR="00AB6071" w:rsidRDefault="00070C09">
      <w:pPr>
        <w:pStyle w:val="BodyText"/>
        <w:ind w:left="3432" w:right="1082"/>
      </w:pPr>
      <w:r>
        <w:t>Except for the criteria described above, a LEA may not impose conditions or timelines related to obtaining an IEE at public expense.</w:t>
      </w:r>
    </w:p>
    <w:p w14:paraId="4C5EE39C" w14:textId="77777777" w:rsidR="00AB6071" w:rsidRDefault="00AB6071">
      <w:pPr>
        <w:pStyle w:val="BodyText"/>
        <w:spacing w:before="4"/>
        <w:rPr>
          <w:sz w:val="21"/>
        </w:rPr>
      </w:pPr>
    </w:p>
    <w:p w14:paraId="4C5EE39D" w14:textId="77777777" w:rsidR="00AB6071" w:rsidRDefault="00070C09">
      <w:pPr>
        <w:pStyle w:val="Heading4"/>
        <w:numPr>
          <w:ilvl w:val="0"/>
          <w:numId w:val="56"/>
        </w:numPr>
        <w:tabs>
          <w:tab w:val="left" w:pos="1993"/>
        </w:tabs>
        <w:spacing w:before="1" w:line="254" w:lineRule="exact"/>
        <w:ind w:left="1992"/>
      </w:pPr>
      <w:r>
        <w:t>Parent-initiated</w:t>
      </w:r>
      <w:r>
        <w:rPr>
          <w:spacing w:val="-1"/>
        </w:rPr>
        <w:t xml:space="preserve"> </w:t>
      </w:r>
      <w:r>
        <w:t>evaluations</w:t>
      </w:r>
    </w:p>
    <w:p w14:paraId="4C5EE39E" w14:textId="77777777" w:rsidR="00AB6071" w:rsidRDefault="00070C09">
      <w:pPr>
        <w:pStyle w:val="BodyText"/>
        <w:ind w:left="1992" w:right="1361"/>
      </w:pPr>
      <w:r>
        <w:t>If you obtain an IEE of you</w:t>
      </w:r>
      <w:r>
        <w:t>r child at public expense or you share with the LEA an evaluation of your child that you obtained at private expense:</w:t>
      </w:r>
    </w:p>
    <w:p w14:paraId="4C5EE39F" w14:textId="77777777" w:rsidR="00AB6071" w:rsidRDefault="00070C09">
      <w:pPr>
        <w:pStyle w:val="ListParagraph"/>
        <w:numPr>
          <w:ilvl w:val="1"/>
          <w:numId w:val="56"/>
        </w:numPr>
        <w:tabs>
          <w:tab w:val="left" w:pos="2713"/>
        </w:tabs>
        <w:ind w:right="759"/>
        <w:rPr>
          <w:b/>
        </w:rPr>
      </w:pPr>
      <w:r>
        <w:t>Your LEA must consider the results of the evaluation of your child, if it meets the LEA’s criteria for IEEs, in any decision made with res</w:t>
      </w:r>
      <w:r>
        <w:t>pect to the provision</w:t>
      </w:r>
      <w:r>
        <w:rPr>
          <w:spacing w:val="-37"/>
        </w:rPr>
        <w:t xml:space="preserve"> </w:t>
      </w:r>
      <w:r>
        <w:t xml:space="preserve">of FAPE to your child; </w:t>
      </w:r>
      <w:r>
        <w:rPr>
          <w:b/>
        </w:rPr>
        <w:t>and</w:t>
      </w:r>
    </w:p>
    <w:p w14:paraId="4C5EE3A0" w14:textId="77777777" w:rsidR="00AB6071" w:rsidRDefault="00070C09">
      <w:pPr>
        <w:pStyle w:val="ListParagraph"/>
        <w:numPr>
          <w:ilvl w:val="1"/>
          <w:numId w:val="56"/>
        </w:numPr>
        <w:tabs>
          <w:tab w:val="left" w:pos="2713"/>
        </w:tabs>
        <w:ind w:right="1246"/>
      </w:pPr>
      <w:r>
        <w:t>You or your LEA may present the evaluation as evidence at a due process hearing regarding your</w:t>
      </w:r>
      <w:r>
        <w:t xml:space="preserve"> </w:t>
      </w:r>
      <w:r>
        <w:t>child.</w:t>
      </w:r>
    </w:p>
    <w:p w14:paraId="4C5EE3A1" w14:textId="77777777" w:rsidR="00AB6071" w:rsidRDefault="00070C09">
      <w:pPr>
        <w:pStyle w:val="Heading4"/>
        <w:numPr>
          <w:ilvl w:val="0"/>
          <w:numId w:val="56"/>
        </w:numPr>
        <w:tabs>
          <w:tab w:val="left" w:pos="1992"/>
        </w:tabs>
        <w:spacing w:line="255" w:lineRule="exact"/>
      </w:pPr>
      <w:r>
        <w:t>Requests for evaluations by hearing</w:t>
      </w:r>
      <w:r>
        <w:rPr>
          <w:spacing w:val="-4"/>
        </w:rPr>
        <w:t xml:space="preserve"> </w:t>
      </w:r>
      <w:r>
        <w:t>officers</w:t>
      </w:r>
    </w:p>
    <w:p w14:paraId="4C5EE3A2" w14:textId="77777777" w:rsidR="00AB6071" w:rsidRDefault="00070C09">
      <w:pPr>
        <w:pStyle w:val="BodyText"/>
        <w:ind w:left="1991" w:right="909"/>
      </w:pPr>
      <w:r>
        <w:t>If a hearing officer requests an IEE of your child as part o</w:t>
      </w:r>
      <w:r>
        <w:t>f a due process hearing, the cost of the evaluation must be at public expense.</w:t>
      </w:r>
    </w:p>
    <w:p w14:paraId="4C5EE3A3" w14:textId="77777777" w:rsidR="00AB6071" w:rsidRDefault="00AB6071">
      <w:pPr>
        <w:pStyle w:val="BodyText"/>
        <w:rPr>
          <w:sz w:val="24"/>
        </w:rPr>
      </w:pPr>
    </w:p>
    <w:p w14:paraId="4C5EE3A4" w14:textId="77777777" w:rsidR="00AB6071" w:rsidRDefault="00070C09">
      <w:pPr>
        <w:pStyle w:val="Heading4"/>
        <w:numPr>
          <w:ilvl w:val="0"/>
          <w:numId w:val="60"/>
        </w:numPr>
        <w:tabs>
          <w:tab w:val="left" w:pos="912"/>
        </w:tabs>
        <w:spacing w:before="175"/>
      </w:pPr>
      <w:bookmarkStart w:id="14" w:name="G._Consent_For_Disclosure_of_Personally_"/>
      <w:bookmarkStart w:id="15" w:name="_TOC_250040"/>
      <w:bookmarkEnd w:id="14"/>
      <w:r>
        <w:t xml:space="preserve">Consent </w:t>
      </w:r>
      <w:proofErr w:type="gramStart"/>
      <w:r>
        <w:t>For</w:t>
      </w:r>
      <w:proofErr w:type="gramEnd"/>
      <w:r>
        <w:t xml:space="preserve"> Disclosure of Personally Identifiable Information (34 CFR</w:t>
      </w:r>
      <w:r>
        <w:rPr>
          <w:spacing w:val="-14"/>
        </w:rPr>
        <w:t xml:space="preserve"> </w:t>
      </w:r>
      <w:bookmarkEnd w:id="15"/>
      <w:r>
        <w:t>§300.622)</w:t>
      </w:r>
    </w:p>
    <w:p w14:paraId="4C5EE3A5" w14:textId="77777777" w:rsidR="00AB6071" w:rsidRDefault="00AB6071">
      <w:pPr>
        <w:pStyle w:val="BodyText"/>
        <w:spacing w:before="9"/>
        <w:rPr>
          <w:b/>
          <w:sz w:val="21"/>
        </w:rPr>
      </w:pPr>
    </w:p>
    <w:p w14:paraId="4C5EE3A6" w14:textId="77777777" w:rsidR="00AB6071" w:rsidRDefault="00070C09">
      <w:pPr>
        <w:pStyle w:val="BodyText"/>
        <w:spacing w:before="1"/>
        <w:ind w:left="911" w:right="791"/>
      </w:pPr>
      <w:r>
        <w:t>Unless the information is contained in education records, and the disclosure is authorized without parental consent under FERPA, your consent must be obtained before personally identifiable information is disclosed to parties other than officials of partic</w:t>
      </w:r>
      <w:r>
        <w:t>ipating agencies. Except under the circumstances specified below, your consent is not required before personally identifiable information is released to officials of participating agencies for purposes of meeting a requirement of Part B of the IDEA.</w:t>
      </w:r>
    </w:p>
    <w:p w14:paraId="4C5EE3A7" w14:textId="77777777" w:rsidR="00AB6071" w:rsidRDefault="00AB6071">
      <w:pPr>
        <w:pStyle w:val="BodyText"/>
        <w:spacing w:before="11"/>
        <w:rPr>
          <w:sz w:val="21"/>
        </w:rPr>
      </w:pPr>
    </w:p>
    <w:p w14:paraId="4C5EE3A8" w14:textId="77777777" w:rsidR="00AB6071" w:rsidRDefault="00070C09">
      <w:pPr>
        <w:pStyle w:val="BodyText"/>
        <w:ind w:left="911" w:right="754"/>
      </w:pPr>
      <w:r>
        <w:t xml:space="preserve">Your </w:t>
      </w:r>
      <w:r>
        <w:t>consent, or consent of an eligible child who has reached the age of majority under State law, must be obtained before personally identifiable information is released to officials of participating agencies providing or paying for transition services.</w:t>
      </w:r>
    </w:p>
    <w:p w14:paraId="4C5EE3A9" w14:textId="77777777" w:rsidR="00AB6071" w:rsidRDefault="00AB6071">
      <w:pPr>
        <w:pStyle w:val="BodyText"/>
        <w:spacing w:before="1"/>
      </w:pPr>
    </w:p>
    <w:p w14:paraId="4C5EE3AA" w14:textId="77777777" w:rsidR="00AB6071" w:rsidRDefault="00070C09">
      <w:pPr>
        <w:pStyle w:val="BodyText"/>
        <w:ind w:left="911" w:right="778"/>
      </w:pPr>
      <w:r>
        <w:t>If yo</w:t>
      </w:r>
      <w:r>
        <w:t>ur child is in, or is going to go to, a private school that is not located in the same LEA you reside in, your consent must be obtained before any personally identifiable information about your child is released between officials in the LEA where the priva</w:t>
      </w:r>
      <w:r>
        <w:t>te school is located and officials in the LEA where you reside.</w:t>
      </w:r>
    </w:p>
    <w:p w14:paraId="4C5EE3AB" w14:textId="77777777" w:rsidR="00AB6071" w:rsidRDefault="00AB6071">
      <w:pPr>
        <w:sectPr w:rsidR="00AB6071">
          <w:pgSz w:w="12240" w:h="15840"/>
          <w:pgMar w:top="1080" w:right="440" w:bottom="1080" w:left="600" w:header="0" w:footer="894" w:gutter="0"/>
          <w:cols w:space="720"/>
        </w:sectPr>
      </w:pPr>
    </w:p>
    <w:p w14:paraId="4C5EE3AC" w14:textId="77777777" w:rsidR="00AB6071" w:rsidRDefault="00070C09">
      <w:pPr>
        <w:pStyle w:val="Heading2"/>
        <w:numPr>
          <w:ilvl w:val="0"/>
          <w:numId w:val="61"/>
        </w:numPr>
        <w:tabs>
          <w:tab w:val="left" w:pos="912"/>
        </w:tabs>
        <w:ind w:hanging="720"/>
      </w:pPr>
      <w:bookmarkStart w:id="16" w:name="II._CONFIDENTIALITY_INFORMATION"/>
      <w:bookmarkStart w:id="17" w:name="_TOC_250039"/>
      <w:bookmarkEnd w:id="16"/>
      <w:r>
        <w:lastRenderedPageBreak/>
        <w:t>CONFIDENTIALITY</w:t>
      </w:r>
      <w:r>
        <w:rPr>
          <w:spacing w:val="-3"/>
        </w:rPr>
        <w:t xml:space="preserve"> </w:t>
      </w:r>
      <w:bookmarkEnd w:id="17"/>
      <w:r>
        <w:t>INFORMATION</w:t>
      </w:r>
    </w:p>
    <w:p w14:paraId="4C5EE3AD" w14:textId="77777777" w:rsidR="00AB6071" w:rsidRDefault="00AB6071">
      <w:pPr>
        <w:pStyle w:val="BodyText"/>
        <w:rPr>
          <w:b/>
          <w:sz w:val="24"/>
        </w:rPr>
      </w:pPr>
    </w:p>
    <w:p w14:paraId="4C5EE3AE" w14:textId="77777777" w:rsidR="00AB6071" w:rsidRDefault="00070C09">
      <w:pPr>
        <w:pStyle w:val="BodyText"/>
        <w:ind w:left="552"/>
      </w:pPr>
      <w:r>
        <w:t xml:space="preserve">Who Has Access </w:t>
      </w:r>
      <w:proofErr w:type="gramStart"/>
      <w:r>
        <w:t>To</w:t>
      </w:r>
      <w:proofErr w:type="gramEnd"/>
      <w:r>
        <w:t xml:space="preserve"> Confidential Information Related To My Child? (34 CFR §300.611)</w:t>
      </w:r>
    </w:p>
    <w:p w14:paraId="4C5EE3AF" w14:textId="77777777" w:rsidR="00AB6071" w:rsidRDefault="00AB6071">
      <w:pPr>
        <w:pStyle w:val="BodyText"/>
        <w:rPr>
          <w:sz w:val="24"/>
        </w:rPr>
      </w:pPr>
    </w:p>
    <w:p w14:paraId="4C5EE3B0" w14:textId="77777777" w:rsidR="00AB6071" w:rsidRDefault="00070C09">
      <w:pPr>
        <w:pStyle w:val="Heading4"/>
        <w:numPr>
          <w:ilvl w:val="0"/>
          <w:numId w:val="55"/>
        </w:numPr>
        <w:tabs>
          <w:tab w:val="left" w:pos="912"/>
        </w:tabs>
        <w:spacing w:before="176"/>
        <w:ind w:hanging="359"/>
      </w:pPr>
      <w:bookmarkStart w:id="18" w:name="A._Definitions"/>
      <w:bookmarkStart w:id="19" w:name="_TOC_250038"/>
      <w:bookmarkEnd w:id="18"/>
      <w:r>
        <w:t>D</w:t>
      </w:r>
      <w:bookmarkEnd w:id="19"/>
      <w:r>
        <w:t>efinitions</w:t>
      </w:r>
    </w:p>
    <w:p w14:paraId="4C5EE3B1" w14:textId="77777777" w:rsidR="00AB6071" w:rsidRDefault="00AB6071">
      <w:pPr>
        <w:pStyle w:val="BodyText"/>
        <w:spacing w:before="2"/>
        <w:rPr>
          <w:b/>
          <w:sz w:val="24"/>
        </w:rPr>
      </w:pPr>
    </w:p>
    <w:p w14:paraId="4C5EE3B2" w14:textId="77777777" w:rsidR="00AB6071" w:rsidRDefault="00070C09">
      <w:pPr>
        <w:pStyle w:val="ListParagraph"/>
        <w:numPr>
          <w:ilvl w:val="1"/>
          <w:numId w:val="55"/>
        </w:numPr>
        <w:tabs>
          <w:tab w:val="left" w:pos="1272"/>
        </w:tabs>
        <w:spacing w:line="252" w:lineRule="exact"/>
        <w:ind w:hanging="359"/>
      </w:pPr>
      <w:r>
        <w:t>Related to the confidentiality of information, the fo</w:t>
      </w:r>
      <w:r>
        <w:t>llowing definitions</w:t>
      </w:r>
      <w:r>
        <w:rPr>
          <w:spacing w:val="-9"/>
        </w:rPr>
        <w:t xml:space="preserve"> </w:t>
      </w:r>
      <w:r>
        <w:t>apply:</w:t>
      </w:r>
    </w:p>
    <w:p w14:paraId="4C5EE3B3" w14:textId="77777777" w:rsidR="00AB6071" w:rsidRDefault="00070C09">
      <w:pPr>
        <w:pStyle w:val="ListParagraph"/>
        <w:numPr>
          <w:ilvl w:val="2"/>
          <w:numId w:val="55"/>
        </w:numPr>
        <w:tabs>
          <w:tab w:val="left" w:pos="1632"/>
        </w:tabs>
        <w:ind w:right="725"/>
      </w:pPr>
      <w:r>
        <w:rPr>
          <w:b/>
        </w:rPr>
        <w:t xml:space="preserve">Destruction </w:t>
      </w:r>
      <w:r>
        <w:t>means physical destruction or removal of personal identifiers from information so that the information is no longer personally</w:t>
      </w:r>
      <w:r>
        <w:rPr>
          <w:spacing w:val="-10"/>
        </w:rPr>
        <w:t xml:space="preserve"> </w:t>
      </w:r>
      <w:r>
        <w:t>identifiable.</w:t>
      </w:r>
    </w:p>
    <w:p w14:paraId="4C5EE3B4" w14:textId="77777777" w:rsidR="00AB6071" w:rsidRDefault="00070C09">
      <w:pPr>
        <w:pStyle w:val="ListParagraph"/>
        <w:numPr>
          <w:ilvl w:val="2"/>
          <w:numId w:val="55"/>
        </w:numPr>
        <w:tabs>
          <w:tab w:val="left" w:pos="1632"/>
        </w:tabs>
        <w:ind w:right="992"/>
        <w:jc w:val="both"/>
      </w:pPr>
      <w:r>
        <w:rPr>
          <w:b/>
        </w:rPr>
        <w:t xml:space="preserve">Education </w:t>
      </w:r>
      <w:r>
        <w:rPr>
          <w:i/>
        </w:rPr>
        <w:t xml:space="preserve">records </w:t>
      </w:r>
      <w:r>
        <w:t>means the type of records covered under the definition of “education records” in 34 CFR Part 99 (</w:t>
      </w:r>
      <w:r>
        <w:t>the regulations implementing the Family Educational Rights and Privacy Act of 1974, 20 U.S.C. 1232g</w:t>
      </w:r>
      <w:r>
        <w:rPr>
          <w:spacing w:val="-2"/>
        </w:rPr>
        <w:t xml:space="preserve"> </w:t>
      </w:r>
      <w:r>
        <w:t>(FERPA)).</w:t>
      </w:r>
    </w:p>
    <w:p w14:paraId="4C5EE3B5" w14:textId="77777777" w:rsidR="00AB6071" w:rsidRDefault="00070C09">
      <w:pPr>
        <w:pStyle w:val="ListParagraph"/>
        <w:numPr>
          <w:ilvl w:val="2"/>
          <w:numId w:val="55"/>
        </w:numPr>
        <w:tabs>
          <w:tab w:val="left" w:pos="1632"/>
        </w:tabs>
        <w:ind w:right="909"/>
      </w:pPr>
      <w:r>
        <w:rPr>
          <w:b/>
        </w:rPr>
        <w:t xml:space="preserve">Participating agency </w:t>
      </w:r>
      <w:r>
        <w:t>means any LEA, agency or institution that collects, maintains, or uses personally identifiable information, or from which inf</w:t>
      </w:r>
      <w:r>
        <w:t>ormation is obtained, under Part B of the</w:t>
      </w:r>
      <w:r>
        <w:rPr>
          <w:spacing w:val="-1"/>
        </w:rPr>
        <w:t xml:space="preserve"> </w:t>
      </w:r>
      <w:r>
        <w:t>IDEA.</w:t>
      </w:r>
    </w:p>
    <w:p w14:paraId="4C5EE3B6" w14:textId="77777777" w:rsidR="00AB6071" w:rsidRDefault="00070C09">
      <w:pPr>
        <w:pStyle w:val="Heading4"/>
        <w:numPr>
          <w:ilvl w:val="0"/>
          <w:numId w:val="55"/>
        </w:numPr>
        <w:tabs>
          <w:tab w:val="left" w:pos="912"/>
        </w:tabs>
        <w:spacing w:before="200" w:line="252" w:lineRule="exact"/>
      </w:pPr>
      <w:bookmarkStart w:id="20" w:name="B._Personally_identifiable_(34_CFR_§300."/>
      <w:bookmarkStart w:id="21" w:name="_TOC_250037"/>
      <w:bookmarkEnd w:id="20"/>
      <w:r>
        <w:t>Personally identifiable (34 CFR §300.32) means information that</w:t>
      </w:r>
      <w:r>
        <w:rPr>
          <w:spacing w:val="-10"/>
        </w:rPr>
        <w:t xml:space="preserve"> </w:t>
      </w:r>
      <w:bookmarkEnd w:id="21"/>
      <w:r>
        <w:t>has:</w:t>
      </w:r>
    </w:p>
    <w:p w14:paraId="4C5EE3B7" w14:textId="77777777" w:rsidR="00AB6071" w:rsidRDefault="00070C09">
      <w:pPr>
        <w:pStyle w:val="ListParagraph"/>
        <w:numPr>
          <w:ilvl w:val="0"/>
          <w:numId w:val="54"/>
        </w:numPr>
        <w:tabs>
          <w:tab w:val="left" w:pos="1992"/>
        </w:tabs>
        <w:spacing w:line="253" w:lineRule="exact"/>
      </w:pPr>
      <w:r>
        <w:t>Your child’s name, your name as the parent, or the name of another family</w:t>
      </w:r>
      <w:r>
        <w:rPr>
          <w:spacing w:val="-20"/>
        </w:rPr>
        <w:t xml:space="preserve"> </w:t>
      </w:r>
      <w:r>
        <w:t>member;</w:t>
      </w:r>
    </w:p>
    <w:p w14:paraId="4C5EE3B8" w14:textId="77777777" w:rsidR="00AB6071" w:rsidRDefault="00070C09">
      <w:pPr>
        <w:pStyle w:val="ListParagraph"/>
        <w:numPr>
          <w:ilvl w:val="0"/>
          <w:numId w:val="54"/>
        </w:numPr>
        <w:tabs>
          <w:tab w:val="left" w:pos="1992"/>
        </w:tabs>
        <w:spacing w:line="253" w:lineRule="exact"/>
      </w:pPr>
      <w:r>
        <w:t>Your child’s</w:t>
      </w:r>
      <w:r>
        <w:rPr>
          <w:spacing w:val="1"/>
        </w:rPr>
        <w:t xml:space="preserve"> </w:t>
      </w:r>
      <w:r>
        <w:t>address;</w:t>
      </w:r>
    </w:p>
    <w:p w14:paraId="4C5EE3B9" w14:textId="77777777" w:rsidR="00AB6071" w:rsidRDefault="00070C09">
      <w:pPr>
        <w:pStyle w:val="ListParagraph"/>
        <w:numPr>
          <w:ilvl w:val="0"/>
          <w:numId w:val="54"/>
        </w:numPr>
        <w:tabs>
          <w:tab w:val="left" w:pos="1992"/>
        </w:tabs>
        <w:spacing w:line="253" w:lineRule="exact"/>
        <w:rPr>
          <w:b/>
        </w:rPr>
      </w:pPr>
      <w:r>
        <w:t>A personal identifier, such as your child’s social security number or student number;</w:t>
      </w:r>
      <w:r>
        <w:rPr>
          <w:spacing w:val="-15"/>
        </w:rPr>
        <w:t xml:space="preserve"> </w:t>
      </w:r>
      <w:r>
        <w:rPr>
          <w:b/>
          <w:spacing w:val="-3"/>
        </w:rPr>
        <w:t>or</w:t>
      </w:r>
    </w:p>
    <w:p w14:paraId="4C5EE3BA" w14:textId="77777777" w:rsidR="00AB6071" w:rsidRDefault="00070C09">
      <w:pPr>
        <w:pStyle w:val="ListParagraph"/>
        <w:numPr>
          <w:ilvl w:val="0"/>
          <w:numId w:val="54"/>
        </w:numPr>
        <w:tabs>
          <w:tab w:val="left" w:pos="1992"/>
        </w:tabs>
        <w:ind w:right="1193"/>
      </w:pPr>
      <w:r>
        <w:t>A list of personal characteristics or other information that wo</w:t>
      </w:r>
      <w:r>
        <w:t>uld make it possible to identify your child with reasonable</w:t>
      </w:r>
      <w:r>
        <w:rPr>
          <w:spacing w:val="-2"/>
        </w:rPr>
        <w:t xml:space="preserve"> </w:t>
      </w:r>
      <w:r>
        <w:t>certainty.</w:t>
      </w:r>
    </w:p>
    <w:p w14:paraId="4C5EE3BB" w14:textId="77777777" w:rsidR="00AB6071" w:rsidRDefault="00AB6071">
      <w:pPr>
        <w:pStyle w:val="BodyText"/>
        <w:rPr>
          <w:sz w:val="24"/>
        </w:rPr>
      </w:pPr>
    </w:p>
    <w:p w14:paraId="4C5EE3BC" w14:textId="77777777" w:rsidR="00AB6071" w:rsidRDefault="00070C09">
      <w:pPr>
        <w:pStyle w:val="Heading4"/>
        <w:numPr>
          <w:ilvl w:val="0"/>
          <w:numId w:val="55"/>
        </w:numPr>
        <w:tabs>
          <w:tab w:val="left" w:pos="911"/>
        </w:tabs>
        <w:spacing w:before="174" w:line="252" w:lineRule="exact"/>
        <w:ind w:left="910"/>
      </w:pPr>
      <w:bookmarkStart w:id="22" w:name="C._Access_Rights_(34_CFR_§300.613)"/>
      <w:bookmarkStart w:id="23" w:name="_TOC_250036"/>
      <w:bookmarkEnd w:id="22"/>
      <w:r>
        <w:t>Access Rights (34 CFR</w:t>
      </w:r>
      <w:r>
        <w:rPr>
          <w:spacing w:val="-3"/>
        </w:rPr>
        <w:t xml:space="preserve"> </w:t>
      </w:r>
      <w:bookmarkEnd w:id="23"/>
      <w:r>
        <w:t>§300.613)</w:t>
      </w:r>
    </w:p>
    <w:p w14:paraId="4C5EE3BD" w14:textId="77777777" w:rsidR="00AB6071" w:rsidRDefault="00070C09">
      <w:pPr>
        <w:pStyle w:val="ListParagraph"/>
        <w:numPr>
          <w:ilvl w:val="0"/>
          <w:numId w:val="53"/>
        </w:numPr>
        <w:tabs>
          <w:tab w:val="left" w:pos="1543"/>
        </w:tabs>
        <w:spacing w:line="252" w:lineRule="exact"/>
        <w:ind w:hanging="271"/>
        <w:rPr>
          <w:b/>
        </w:rPr>
      </w:pPr>
      <w:r>
        <w:rPr>
          <w:b/>
        </w:rPr>
        <w:t>Parent</w:t>
      </w:r>
      <w:r>
        <w:rPr>
          <w:b/>
          <w:spacing w:val="3"/>
        </w:rPr>
        <w:t xml:space="preserve"> </w:t>
      </w:r>
      <w:r>
        <w:rPr>
          <w:b/>
          <w:spacing w:val="-3"/>
        </w:rPr>
        <w:t>Access</w:t>
      </w:r>
    </w:p>
    <w:p w14:paraId="4C5EE3BE" w14:textId="77777777" w:rsidR="00AB6071" w:rsidRDefault="00070C09">
      <w:pPr>
        <w:pStyle w:val="BodyText"/>
        <w:spacing w:before="1"/>
        <w:ind w:left="1542" w:right="710"/>
      </w:pPr>
      <w:r>
        <w:t>The LEA must permit you to inspect and review any education records relating to your child that are collected, maintained, or used by your</w:t>
      </w:r>
      <w:r>
        <w:t xml:space="preserve"> LEA under Part B of the IDEA. The participating agency must comply with your request to inspect and review any education records on your child without unnecessary delay or before any meeting regarding an IEP, or any impartial due process hearing (includin</w:t>
      </w:r>
      <w:r>
        <w:t>g a resolution meeting or a hearing regarding discipline), and in no case more than 45 calendar days after you have made a request.</w:t>
      </w:r>
    </w:p>
    <w:p w14:paraId="4C5EE3BF" w14:textId="77777777" w:rsidR="00AB6071" w:rsidRDefault="00070C09">
      <w:pPr>
        <w:pStyle w:val="ListParagraph"/>
        <w:numPr>
          <w:ilvl w:val="1"/>
          <w:numId w:val="53"/>
        </w:numPr>
        <w:tabs>
          <w:tab w:val="left" w:pos="1990"/>
          <w:tab w:val="left" w:pos="1991"/>
        </w:tabs>
        <w:spacing w:line="252" w:lineRule="exact"/>
        <w:ind w:hanging="448"/>
      </w:pPr>
      <w:r>
        <w:t>Your right to inspect and review education records</w:t>
      </w:r>
      <w:r>
        <w:rPr>
          <w:spacing w:val="-9"/>
        </w:rPr>
        <w:t xml:space="preserve"> </w:t>
      </w:r>
      <w:r>
        <w:t>includes:</w:t>
      </w:r>
    </w:p>
    <w:p w14:paraId="4C5EE3C0" w14:textId="77777777" w:rsidR="00AB6071" w:rsidRDefault="00070C09">
      <w:pPr>
        <w:pStyle w:val="ListParagraph"/>
        <w:numPr>
          <w:ilvl w:val="1"/>
          <w:numId w:val="53"/>
        </w:numPr>
        <w:tabs>
          <w:tab w:val="left" w:pos="1990"/>
          <w:tab w:val="left" w:pos="1991"/>
        </w:tabs>
        <w:spacing w:before="2"/>
        <w:ind w:right="867" w:hanging="448"/>
      </w:pPr>
      <w:r>
        <w:t>Your right to a response from the participating agency to your reasonable requests for explanations and interpretations of the</w:t>
      </w:r>
      <w:r>
        <w:rPr>
          <w:spacing w:val="-3"/>
        </w:rPr>
        <w:t xml:space="preserve"> </w:t>
      </w:r>
      <w:r>
        <w:t>records;</w:t>
      </w:r>
    </w:p>
    <w:p w14:paraId="4C5EE3C1" w14:textId="77777777" w:rsidR="00AB6071" w:rsidRDefault="00070C09">
      <w:pPr>
        <w:pStyle w:val="ListParagraph"/>
        <w:numPr>
          <w:ilvl w:val="1"/>
          <w:numId w:val="53"/>
        </w:numPr>
        <w:tabs>
          <w:tab w:val="left" w:pos="1990"/>
          <w:tab w:val="left" w:pos="1991"/>
        </w:tabs>
        <w:ind w:right="767" w:hanging="448"/>
        <w:rPr>
          <w:b/>
        </w:rPr>
      </w:pPr>
      <w:r>
        <w:t xml:space="preserve">Your right to request that the participating agency provide copies of the records if you cannot effectively inspect and </w:t>
      </w:r>
      <w:r>
        <w:t>review the records unless you receive those copies;</w:t>
      </w:r>
      <w:r>
        <w:rPr>
          <w:spacing w:val="-36"/>
        </w:rPr>
        <w:t xml:space="preserve"> </w:t>
      </w:r>
      <w:r>
        <w:rPr>
          <w:b/>
        </w:rPr>
        <w:t>and</w:t>
      </w:r>
    </w:p>
    <w:p w14:paraId="4C5EE3C2" w14:textId="77777777" w:rsidR="00AB6071" w:rsidRDefault="00070C09">
      <w:pPr>
        <w:pStyle w:val="ListParagraph"/>
        <w:numPr>
          <w:ilvl w:val="1"/>
          <w:numId w:val="53"/>
        </w:numPr>
        <w:tabs>
          <w:tab w:val="left" w:pos="1990"/>
          <w:tab w:val="left" w:pos="1991"/>
        </w:tabs>
        <w:spacing w:line="251" w:lineRule="exact"/>
      </w:pPr>
      <w:r>
        <w:t>Your right to have your representative inspect and review the</w:t>
      </w:r>
      <w:r>
        <w:rPr>
          <w:spacing w:val="-7"/>
        </w:rPr>
        <w:t xml:space="preserve"> </w:t>
      </w:r>
      <w:r>
        <w:t>records.</w:t>
      </w:r>
    </w:p>
    <w:p w14:paraId="4C5EE3C3" w14:textId="77777777" w:rsidR="00AB6071" w:rsidRDefault="00070C09">
      <w:pPr>
        <w:pStyle w:val="ListParagraph"/>
        <w:numPr>
          <w:ilvl w:val="2"/>
          <w:numId w:val="53"/>
        </w:numPr>
        <w:tabs>
          <w:tab w:val="left" w:pos="2351"/>
        </w:tabs>
        <w:spacing w:before="1"/>
        <w:ind w:right="1081"/>
      </w:pPr>
      <w:r>
        <w:t xml:space="preserve">The participating agency may presume that you have authority to inspect and review records relating to your child unless advised </w:t>
      </w:r>
      <w:r>
        <w:t>that you do not have the authority under applicable State law governing such matters as guardianship, or separation and</w:t>
      </w:r>
      <w:r>
        <w:rPr>
          <w:spacing w:val="-3"/>
        </w:rPr>
        <w:t xml:space="preserve"> </w:t>
      </w:r>
      <w:r>
        <w:t>divorce.</w:t>
      </w:r>
    </w:p>
    <w:p w14:paraId="4C5EE3C4" w14:textId="77777777" w:rsidR="00AB6071" w:rsidRDefault="00070C09">
      <w:pPr>
        <w:pStyle w:val="ListParagraph"/>
        <w:numPr>
          <w:ilvl w:val="2"/>
          <w:numId w:val="53"/>
        </w:numPr>
        <w:tabs>
          <w:tab w:val="left" w:pos="2351"/>
        </w:tabs>
        <w:ind w:right="933"/>
      </w:pPr>
      <w:r>
        <w:t xml:space="preserve">If any education </w:t>
      </w:r>
      <w:r>
        <w:rPr>
          <w:b/>
        </w:rPr>
        <w:t>record includes information on more than one child</w:t>
      </w:r>
      <w:r>
        <w:t>, the parents of those children have the right to inspect an</w:t>
      </w:r>
      <w:r>
        <w:t>d review only the information relating to their child or to be informed of that specific</w:t>
      </w:r>
      <w:r>
        <w:rPr>
          <w:spacing w:val="-14"/>
        </w:rPr>
        <w:t xml:space="preserve"> </w:t>
      </w:r>
      <w:r>
        <w:t>information.</w:t>
      </w:r>
    </w:p>
    <w:p w14:paraId="4C5EE3C5" w14:textId="77777777" w:rsidR="00AB6071" w:rsidRDefault="00070C09">
      <w:pPr>
        <w:pStyle w:val="ListParagraph"/>
        <w:numPr>
          <w:ilvl w:val="2"/>
          <w:numId w:val="53"/>
        </w:numPr>
        <w:tabs>
          <w:tab w:val="left" w:pos="2352"/>
        </w:tabs>
        <w:spacing w:before="3"/>
        <w:ind w:left="2352" w:right="906"/>
        <w:rPr>
          <w:sz w:val="24"/>
        </w:rPr>
      </w:pPr>
      <w:r>
        <w:rPr>
          <w:sz w:val="24"/>
        </w:rPr>
        <w:t xml:space="preserve">On request, each participating agency must provide you with a </w:t>
      </w:r>
      <w:r>
        <w:rPr>
          <w:b/>
          <w:sz w:val="24"/>
        </w:rPr>
        <w:t xml:space="preserve">list of the types and locations of education records </w:t>
      </w:r>
      <w:r>
        <w:rPr>
          <w:sz w:val="24"/>
        </w:rPr>
        <w:t>collected, maintained, or used by the</w:t>
      </w:r>
      <w:r>
        <w:rPr>
          <w:spacing w:val="-2"/>
          <w:sz w:val="24"/>
        </w:rPr>
        <w:t xml:space="preserve"> </w:t>
      </w:r>
      <w:r>
        <w:rPr>
          <w:sz w:val="24"/>
        </w:rPr>
        <w:t>agency.</w:t>
      </w:r>
    </w:p>
    <w:p w14:paraId="4C5EE3C6" w14:textId="77777777" w:rsidR="00AB6071" w:rsidRDefault="00AB6071">
      <w:pPr>
        <w:rPr>
          <w:sz w:val="24"/>
        </w:rPr>
        <w:sectPr w:rsidR="00AB6071">
          <w:pgSz w:w="12240" w:h="15840"/>
          <w:pgMar w:top="1080" w:right="440" w:bottom="1080" w:left="600" w:header="0" w:footer="894" w:gutter="0"/>
          <w:cols w:space="720"/>
        </w:sectPr>
      </w:pPr>
    </w:p>
    <w:p w14:paraId="4C5EE3C7" w14:textId="77777777" w:rsidR="00AB6071" w:rsidRDefault="00070C09">
      <w:pPr>
        <w:pStyle w:val="Heading4"/>
        <w:numPr>
          <w:ilvl w:val="0"/>
          <w:numId w:val="53"/>
        </w:numPr>
        <w:tabs>
          <w:tab w:val="left" w:pos="1632"/>
        </w:tabs>
        <w:spacing w:before="64"/>
        <w:ind w:left="1631" w:hanging="359"/>
      </w:pPr>
      <w:r>
        <w:lastRenderedPageBreak/>
        <w:t>Other Authorized Access (34 CFR</w:t>
      </w:r>
      <w:r>
        <w:rPr>
          <w:spacing w:val="2"/>
        </w:rPr>
        <w:t xml:space="preserve"> </w:t>
      </w:r>
      <w:r>
        <w:t>§300.614)</w:t>
      </w:r>
    </w:p>
    <w:p w14:paraId="4C5EE3C8" w14:textId="77777777" w:rsidR="00AB6071" w:rsidRDefault="00AB6071">
      <w:pPr>
        <w:pStyle w:val="BodyText"/>
        <w:rPr>
          <w:b/>
        </w:rPr>
      </w:pPr>
    </w:p>
    <w:p w14:paraId="4C5EE3C9" w14:textId="77777777" w:rsidR="00AB6071" w:rsidRDefault="00070C09">
      <w:pPr>
        <w:pStyle w:val="BodyText"/>
        <w:ind w:left="1631" w:right="706"/>
      </w:pPr>
      <w:r>
        <w:t xml:space="preserve">Each participating agency must keep a record of parties obtaining access to education records collected, maintained, or used under Part B of the IDEA (except access by parents and authorized </w:t>
      </w:r>
      <w:r>
        <w:t>employees of the participating agency), including the name of the party, the date access was given, and the purpose for which the party is authorized to use the records.</w:t>
      </w:r>
    </w:p>
    <w:p w14:paraId="4C5EE3CA" w14:textId="77777777" w:rsidR="00AB6071" w:rsidRDefault="00AB6071">
      <w:pPr>
        <w:pStyle w:val="BodyText"/>
        <w:rPr>
          <w:sz w:val="24"/>
        </w:rPr>
      </w:pPr>
    </w:p>
    <w:p w14:paraId="4C5EE3CB" w14:textId="77777777" w:rsidR="00AB6071" w:rsidRDefault="00070C09">
      <w:pPr>
        <w:pStyle w:val="Heading4"/>
        <w:numPr>
          <w:ilvl w:val="0"/>
          <w:numId w:val="55"/>
        </w:numPr>
        <w:tabs>
          <w:tab w:val="left" w:pos="912"/>
        </w:tabs>
        <w:spacing w:before="177"/>
        <w:ind w:hanging="359"/>
      </w:pPr>
      <w:bookmarkStart w:id="24" w:name="D._Fees"/>
      <w:bookmarkStart w:id="25" w:name="_TOC_250035"/>
      <w:bookmarkEnd w:id="24"/>
      <w:bookmarkEnd w:id="25"/>
      <w:r>
        <w:t>Fees</w:t>
      </w:r>
    </w:p>
    <w:p w14:paraId="4C5EE3CC" w14:textId="77777777" w:rsidR="00AB6071" w:rsidRDefault="00AB6071">
      <w:pPr>
        <w:pStyle w:val="BodyText"/>
        <w:rPr>
          <w:b/>
        </w:rPr>
      </w:pPr>
    </w:p>
    <w:p w14:paraId="4C5EE3CD" w14:textId="77777777" w:rsidR="00AB6071" w:rsidRDefault="00070C09">
      <w:pPr>
        <w:pStyle w:val="BodyText"/>
        <w:spacing w:before="1"/>
        <w:ind w:left="911" w:right="828"/>
      </w:pPr>
      <w:r>
        <w:t>Each participating agency may charge a fee or copies of records (34 CFR §300.617) that are made for you under Part B of the IDEA, if the fee does not effectively prevent you from exercising your right to inspect and review those records.</w:t>
      </w:r>
    </w:p>
    <w:p w14:paraId="4C5EE3CE" w14:textId="77777777" w:rsidR="00AB6071" w:rsidRDefault="00AB6071">
      <w:pPr>
        <w:pStyle w:val="BodyText"/>
        <w:spacing w:before="9"/>
        <w:rPr>
          <w:sz w:val="21"/>
        </w:rPr>
      </w:pPr>
    </w:p>
    <w:p w14:paraId="4C5EE3CF" w14:textId="77777777" w:rsidR="00AB6071" w:rsidRDefault="00070C09">
      <w:pPr>
        <w:pStyle w:val="BodyText"/>
        <w:ind w:left="911" w:right="706"/>
      </w:pPr>
      <w:r>
        <w:t>A participating a</w:t>
      </w:r>
      <w:r>
        <w:t>gency may not charge a fee to search for or to retrieve information under Part B of the IDEA.</w:t>
      </w:r>
    </w:p>
    <w:p w14:paraId="4C5EE3D0" w14:textId="77777777" w:rsidR="00AB6071" w:rsidRDefault="00AB6071">
      <w:pPr>
        <w:pStyle w:val="BodyText"/>
        <w:rPr>
          <w:sz w:val="24"/>
        </w:rPr>
      </w:pPr>
    </w:p>
    <w:p w14:paraId="4C5EE3D1" w14:textId="77777777" w:rsidR="00AB6071" w:rsidRDefault="00070C09">
      <w:pPr>
        <w:pStyle w:val="Heading4"/>
        <w:numPr>
          <w:ilvl w:val="0"/>
          <w:numId w:val="55"/>
        </w:numPr>
        <w:tabs>
          <w:tab w:val="left" w:pos="913"/>
        </w:tabs>
        <w:spacing w:before="178" w:line="252" w:lineRule="exact"/>
        <w:ind w:left="912"/>
      </w:pPr>
      <w:bookmarkStart w:id="26" w:name="E._Amendment_of_Records_at_Parent’s_Requ"/>
      <w:bookmarkStart w:id="27" w:name="_TOC_250034"/>
      <w:bookmarkEnd w:id="26"/>
      <w:r>
        <w:t>Amendment of Records at Parent’s Request (34 CFR</w:t>
      </w:r>
      <w:r>
        <w:rPr>
          <w:spacing w:val="-5"/>
        </w:rPr>
        <w:t xml:space="preserve"> </w:t>
      </w:r>
      <w:bookmarkEnd w:id="27"/>
      <w:r>
        <w:t>§300.618)</w:t>
      </w:r>
    </w:p>
    <w:p w14:paraId="4C5EE3D2" w14:textId="77777777" w:rsidR="00AB6071" w:rsidRDefault="00070C09">
      <w:pPr>
        <w:pStyle w:val="BodyText"/>
        <w:ind w:left="912" w:right="802"/>
      </w:pPr>
      <w:r>
        <w:t>If you believe that information in the education records regarding your child collected, maintained, o</w:t>
      </w:r>
      <w:r>
        <w:t>r used under Part B of the IDEA is inaccurate, misleading, or violates the privacy or other rights of your child, you may request the participating agency that maintains the information to change the information.</w:t>
      </w:r>
    </w:p>
    <w:p w14:paraId="4C5EE3D3" w14:textId="77777777" w:rsidR="00AB6071" w:rsidRDefault="00AB6071">
      <w:pPr>
        <w:pStyle w:val="BodyText"/>
        <w:spacing w:before="11"/>
        <w:rPr>
          <w:sz w:val="21"/>
        </w:rPr>
      </w:pPr>
    </w:p>
    <w:p w14:paraId="4C5EE3D4" w14:textId="77777777" w:rsidR="00AB6071" w:rsidRDefault="00070C09">
      <w:pPr>
        <w:pStyle w:val="BodyText"/>
        <w:ind w:left="912" w:right="863"/>
      </w:pPr>
      <w:r>
        <w:t>The participating agency must decide wheth</w:t>
      </w:r>
      <w:r>
        <w:t xml:space="preserve">er to change the information in accordance with your request within a reasonable </w:t>
      </w:r>
      <w:proofErr w:type="gramStart"/>
      <w:r>
        <w:t>period of time</w:t>
      </w:r>
      <w:proofErr w:type="gramEnd"/>
      <w:r>
        <w:t xml:space="preserve"> of receipt of your request.</w:t>
      </w:r>
    </w:p>
    <w:p w14:paraId="4C5EE3D5" w14:textId="77777777" w:rsidR="00AB6071" w:rsidRDefault="00AB6071">
      <w:pPr>
        <w:pStyle w:val="BodyText"/>
        <w:spacing w:before="1"/>
      </w:pPr>
    </w:p>
    <w:p w14:paraId="4C5EE3D6" w14:textId="77777777" w:rsidR="00AB6071" w:rsidRDefault="00070C09">
      <w:pPr>
        <w:pStyle w:val="BodyText"/>
        <w:ind w:left="912" w:right="1034"/>
      </w:pPr>
      <w:r>
        <w:t>If the participating agency refuses to change the information in accordance with your request, it must inform you of the refusal an</w:t>
      </w:r>
      <w:r>
        <w:t>d advise you of the right to a hearing for this purpose.</w:t>
      </w:r>
    </w:p>
    <w:p w14:paraId="4C5EE3D7" w14:textId="77777777" w:rsidR="00AB6071" w:rsidRDefault="00AB6071">
      <w:pPr>
        <w:pStyle w:val="BodyText"/>
        <w:rPr>
          <w:sz w:val="24"/>
        </w:rPr>
      </w:pPr>
    </w:p>
    <w:p w14:paraId="4C5EE3D8" w14:textId="77777777" w:rsidR="00AB6071" w:rsidRDefault="00070C09">
      <w:pPr>
        <w:pStyle w:val="Heading4"/>
        <w:numPr>
          <w:ilvl w:val="0"/>
          <w:numId w:val="55"/>
        </w:numPr>
        <w:tabs>
          <w:tab w:val="left" w:pos="913"/>
        </w:tabs>
        <w:spacing w:before="178" w:line="252" w:lineRule="exact"/>
        <w:ind w:left="912"/>
      </w:pPr>
      <w:bookmarkStart w:id="28" w:name="F._Opportunity_for_a_Records_Hearing_(34"/>
      <w:bookmarkStart w:id="29" w:name="_TOC_250033"/>
      <w:bookmarkEnd w:id="28"/>
      <w:r>
        <w:t>Opportunity for a Records Hearing (34 CFR</w:t>
      </w:r>
      <w:r>
        <w:rPr>
          <w:spacing w:val="-7"/>
        </w:rPr>
        <w:t xml:space="preserve"> </w:t>
      </w:r>
      <w:bookmarkEnd w:id="29"/>
      <w:r>
        <w:t>§300.619)</w:t>
      </w:r>
    </w:p>
    <w:p w14:paraId="4C5EE3D9" w14:textId="77777777" w:rsidR="00AB6071" w:rsidRDefault="00070C09">
      <w:pPr>
        <w:pStyle w:val="BodyText"/>
        <w:ind w:left="912" w:right="790"/>
      </w:pPr>
      <w:r>
        <w:t>The LEA must, on request, provide you an opportunity for a hearing to challenge information in education records regarding your child to ensure th</w:t>
      </w:r>
      <w:r>
        <w:t>at it is not inaccurate, misleading, or otherwise in violation of the privacy or other rights of your child.</w:t>
      </w:r>
    </w:p>
    <w:p w14:paraId="4C5EE3DA" w14:textId="77777777" w:rsidR="00AB6071" w:rsidRDefault="00070C09">
      <w:pPr>
        <w:pStyle w:val="Heading2"/>
        <w:numPr>
          <w:ilvl w:val="0"/>
          <w:numId w:val="52"/>
        </w:numPr>
        <w:tabs>
          <w:tab w:val="left" w:pos="1272"/>
        </w:tabs>
        <w:spacing w:before="201" w:line="276" w:lineRule="exact"/>
      </w:pPr>
      <w:bookmarkStart w:id="30" w:name="a._Hearing_Procedures_(34_CFR_§300.621)"/>
      <w:bookmarkStart w:id="31" w:name="_TOC_250032"/>
      <w:bookmarkEnd w:id="30"/>
      <w:r>
        <w:t>Hearing Procedures (34 CFR</w:t>
      </w:r>
      <w:r>
        <w:t xml:space="preserve"> </w:t>
      </w:r>
      <w:bookmarkEnd w:id="31"/>
      <w:r>
        <w:t>§300.621)</w:t>
      </w:r>
    </w:p>
    <w:p w14:paraId="4C5EE3DB" w14:textId="77777777" w:rsidR="00AB6071" w:rsidRDefault="00070C09">
      <w:pPr>
        <w:pStyle w:val="BodyText"/>
        <w:ind w:left="1271" w:right="713"/>
      </w:pPr>
      <w:r>
        <w:t>A hearing to challenge information in education records must be conducted according to the following procedures for such hearings under the Family Educational Rights and Privacy Act of 1974, 20 U.S.C. Section 1233g (FERPA):</w:t>
      </w:r>
    </w:p>
    <w:p w14:paraId="4C5EE3DC" w14:textId="77777777" w:rsidR="00AB6071" w:rsidRDefault="00070C09">
      <w:pPr>
        <w:pStyle w:val="ListParagraph"/>
        <w:numPr>
          <w:ilvl w:val="1"/>
          <w:numId w:val="52"/>
        </w:numPr>
        <w:tabs>
          <w:tab w:val="left" w:pos="1632"/>
        </w:tabs>
        <w:ind w:right="722" w:hanging="359"/>
      </w:pPr>
      <w:r>
        <w:t>The educational agency or instit</w:t>
      </w:r>
      <w:r>
        <w:t>ution shall hold the hearing within a reasonable time after it has received the request for the hearing from the parent or eligible</w:t>
      </w:r>
      <w:r>
        <w:rPr>
          <w:spacing w:val="-18"/>
        </w:rPr>
        <w:t xml:space="preserve"> </w:t>
      </w:r>
      <w:r>
        <w:t>student.</w:t>
      </w:r>
    </w:p>
    <w:p w14:paraId="4C5EE3DD" w14:textId="77777777" w:rsidR="00AB6071" w:rsidRDefault="00070C09">
      <w:pPr>
        <w:pStyle w:val="ListParagraph"/>
        <w:numPr>
          <w:ilvl w:val="1"/>
          <w:numId w:val="52"/>
        </w:numPr>
        <w:tabs>
          <w:tab w:val="left" w:pos="1632"/>
        </w:tabs>
        <w:ind w:right="906" w:hanging="359"/>
      </w:pPr>
      <w:r>
        <w:t>The educational agency or institution shall give the parent or eligible student notice of the date, time, and place</w:t>
      </w:r>
      <w:r>
        <w:t>, reasonable in advance of the</w:t>
      </w:r>
      <w:r>
        <w:rPr>
          <w:spacing w:val="-4"/>
        </w:rPr>
        <w:t xml:space="preserve"> </w:t>
      </w:r>
      <w:r>
        <w:t>hearing.</w:t>
      </w:r>
    </w:p>
    <w:p w14:paraId="4C5EE3DE" w14:textId="77777777" w:rsidR="00AB6071" w:rsidRDefault="00070C09">
      <w:pPr>
        <w:pStyle w:val="ListParagraph"/>
        <w:numPr>
          <w:ilvl w:val="1"/>
          <w:numId w:val="52"/>
        </w:numPr>
        <w:tabs>
          <w:tab w:val="left" w:pos="1632"/>
        </w:tabs>
        <w:ind w:right="1063"/>
      </w:pPr>
      <w:r>
        <w:t>The hearing may be conducted by any individual, including an official of the educational agency or institution who does not have a direct interest in the outcome of the</w:t>
      </w:r>
      <w:r>
        <w:rPr>
          <w:spacing w:val="-32"/>
        </w:rPr>
        <w:t xml:space="preserve"> </w:t>
      </w:r>
      <w:r>
        <w:t>hearing.</w:t>
      </w:r>
    </w:p>
    <w:p w14:paraId="4C5EE3DF" w14:textId="77777777" w:rsidR="00AB6071" w:rsidRDefault="00070C09">
      <w:pPr>
        <w:pStyle w:val="ListParagraph"/>
        <w:numPr>
          <w:ilvl w:val="1"/>
          <w:numId w:val="52"/>
        </w:numPr>
        <w:tabs>
          <w:tab w:val="left" w:pos="1632"/>
        </w:tabs>
        <w:ind w:right="734"/>
      </w:pPr>
      <w:r>
        <w:t xml:space="preserve">The educational agency or institution </w:t>
      </w:r>
      <w:r>
        <w:t>shall give the parent or eligible student a full and fair opportunity to present evidence to challenge the content of the student’s education records on the grounds that the information contained in the education records is inaccurate, misleading, or in vi</w:t>
      </w:r>
      <w:r>
        <w:t>olation of the privacy rights of the student. The parent or eligible student may, at their own expense, be assisted or represented by one or more individuals of his or her own choice, including an</w:t>
      </w:r>
      <w:r>
        <w:rPr>
          <w:spacing w:val="1"/>
        </w:rPr>
        <w:t xml:space="preserve"> </w:t>
      </w:r>
      <w:r>
        <w:t>attorney.</w:t>
      </w:r>
    </w:p>
    <w:p w14:paraId="4C5EE3E0" w14:textId="77777777" w:rsidR="00AB6071" w:rsidRDefault="00AB6071">
      <w:pPr>
        <w:sectPr w:rsidR="00AB6071">
          <w:pgSz w:w="12240" w:h="15840"/>
          <w:pgMar w:top="1340" w:right="440" w:bottom="1080" w:left="600" w:header="0" w:footer="894" w:gutter="0"/>
          <w:cols w:space="720"/>
        </w:sectPr>
      </w:pPr>
    </w:p>
    <w:p w14:paraId="4C5EE3E1" w14:textId="77777777" w:rsidR="00AB6071" w:rsidRDefault="00070C09">
      <w:pPr>
        <w:pStyle w:val="ListParagraph"/>
        <w:numPr>
          <w:ilvl w:val="1"/>
          <w:numId w:val="52"/>
        </w:numPr>
        <w:tabs>
          <w:tab w:val="left" w:pos="1632"/>
        </w:tabs>
        <w:spacing w:before="74" w:line="237" w:lineRule="auto"/>
        <w:ind w:right="831" w:hanging="359"/>
      </w:pPr>
      <w:r>
        <w:lastRenderedPageBreak/>
        <w:t>The educational agency or instituti</w:t>
      </w:r>
      <w:r>
        <w:t xml:space="preserve">on shall make its decision in writing within a reasonable </w:t>
      </w:r>
      <w:proofErr w:type="gramStart"/>
      <w:r>
        <w:t>period of time</w:t>
      </w:r>
      <w:proofErr w:type="gramEnd"/>
      <w:r>
        <w:t xml:space="preserve"> after the hearing.</w:t>
      </w:r>
    </w:p>
    <w:p w14:paraId="4C5EE3E2" w14:textId="77777777" w:rsidR="00AB6071" w:rsidRDefault="00070C09">
      <w:pPr>
        <w:pStyle w:val="ListParagraph"/>
        <w:numPr>
          <w:ilvl w:val="1"/>
          <w:numId w:val="52"/>
        </w:numPr>
        <w:tabs>
          <w:tab w:val="left" w:pos="1632"/>
        </w:tabs>
        <w:spacing w:before="3" w:line="237" w:lineRule="auto"/>
        <w:ind w:right="1101" w:hanging="359"/>
      </w:pPr>
      <w:r>
        <w:t xml:space="preserve">The decision must be based solely on the evidence presented at the </w:t>
      </w:r>
      <w:proofErr w:type="gramStart"/>
      <w:r>
        <w:t>hearing, and</w:t>
      </w:r>
      <w:proofErr w:type="gramEnd"/>
      <w:r>
        <w:t xml:space="preserve"> must</w:t>
      </w:r>
      <w:bookmarkStart w:id="32" w:name="b._Result_of_Hearing_(34_CFR_§300.620)"/>
      <w:bookmarkEnd w:id="32"/>
      <w:r>
        <w:t xml:space="preserve"> include a summary of the evidence and the reasons for the</w:t>
      </w:r>
      <w:r>
        <w:rPr>
          <w:spacing w:val="-12"/>
        </w:rPr>
        <w:t xml:space="preserve"> </w:t>
      </w:r>
      <w:r>
        <w:t>decision.</w:t>
      </w:r>
    </w:p>
    <w:p w14:paraId="4C5EE3E3" w14:textId="77777777" w:rsidR="00AB6071" w:rsidRDefault="00070C09">
      <w:pPr>
        <w:pStyle w:val="Heading4"/>
        <w:numPr>
          <w:ilvl w:val="0"/>
          <w:numId w:val="52"/>
        </w:numPr>
        <w:tabs>
          <w:tab w:val="left" w:pos="1272"/>
        </w:tabs>
        <w:spacing w:before="202" w:line="252" w:lineRule="exact"/>
        <w:ind w:left="1271"/>
      </w:pPr>
      <w:bookmarkStart w:id="33" w:name="_TOC_250031"/>
      <w:r>
        <w:t>Result of H</w:t>
      </w:r>
      <w:r>
        <w:t>earing (34 CFR</w:t>
      </w:r>
      <w:r>
        <w:rPr>
          <w:spacing w:val="-1"/>
        </w:rPr>
        <w:t xml:space="preserve"> </w:t>
      </w:r>
      <w:bookmarkEnd w:id="33"/>
      <w:r>
        <w:t>§300.620)</w:t>
      </w:r>
    </w:p>
    <w:p w14:paraId="4C5EE3E4" w14:textId="77777777" w:rsidR="00AB6071" w:rsidRDefault="00070C09">
      <w:pPr>
        <w:pStyle w:val="BodyText"/>
        <w:ind w:left="1271" w:right="810"/>
      </w:pPr>
      <w:r>
        <w:t>If, as a result of the hearing, the participating agency decides that the information is inaccurate, misleading, or otherwise in violation of the privacy or other rights of the child, it must change the information accordingly and inform you in writing. If</w:t>
      </w:r>
      <w:r>
        <w:t>, as a result of the hearing, the participating agency decides that the information is not inaccurate, misleading, or otherwise in violation of the privacy or other rights of your child, you may place in the records that it maintains on your child a statem</w:t>
      </w:r>
      <w:r>
        <w:t>ent commenting on the information or providing any reasons you disagree with the decision of the participating agency.</w:t>
      </w:r>
    </w:p>
    <w:p w14:paraId="4C5EE3E5" w14:textId="77777777" w:rsidR="00AB6071" w:rsidRDefault="00AB6071">
      <w:pPr>
        <w:pStyle w:val="BodyText"/>
        <w:spacing w:before="10"/>
        <w:rPr>
          <w:sz w:val="21"/>
        </w:rPr>
      </w:pPr>
    </w:p>
    <w:p w14:paraId="4C5EE3E6" w14:textId="77777777" w:rsidR="00AB6071" w:rsidRDefault="00070C09">
      <w:pPr>
        <w:pStyle w:val="BodyText"/>
        <w:spacing w:line="252" w:lineRule="exact"/>
        <w:ind w:left="1271"/>
      </w:pPr>
      <w:r>
        <w:t>Such an explanation placed in the records of your child must:</w:t>
      </w:r>
    </w:p>
    <w:p w14:paraId="4C5EE3E7" w14:textId="77777777" w:rsidR="00AB6071" w:rsidRDefault="00070C09">
      <w:pPr>
        <w:pStyle w:val="ListParagraph"/>
        <w:numPr>
          <w:ilvl w:val="0"/>
          <w:numId w:val="51"/>
        </w:numPr>
        <w:tabs>
          <w:tab w:val="left" w:pos="1632"/>
        </w:tabs>
        <w:ind w:right="1028"/>
        <w:rPr>
          <w:b/>
        </w:rPr>
      </w:pPr>
      <w:r>
        <w:t xml:space="preserve">Be maintained by the participating agency as part of the records of your child </w:t>
      </w:r>
      <w:proofErr w:type="gramStart"/>
      <w:r>
        <w:t>as long as</w:t>
      </w:r>
      <w:proofErr w:type="gramEnd"/>
      <w:r>
        <w:t xml:space="preserve"> the record or contested portion is maintained by the participating agency;</w:t>
      </w:r>
      <w:r>
        <w:rPr>
          <w:spacing w:val="-20"/>
        </w:rPr>
        <w:t xml:space="preserve"> </w:t>
      </w:r>
      <w:r>
        <w:rPr>
          <w:b/>
        </w:rPr>
        <w:t>and</w:t>
      </w:r>
    </w:p>
    <w:p w14:paraId="4C5EE3E8" w14:textId="77777777" w:rsidR="00AB6071" w:rsidRDefault="00070C09">
      <w:pPr>
        <w:pStyle w:val="ListParagraph"/>
        <w:numPr>
          <w:ilvl w:val="0"/>
          <w:numId w:val="51"/>
        </w:numPr>
        <w:tabs>
          <w:tab w:val="left" w:pos="1632"/>
        </w:tabs>
        <w:ind w:right="952"/>
      </w:pPr>
      <w:r>
        <w:t>If the participating agency discloses the records of your child or the challenged porti</w:t>
      </w:r>
      <w:r>
        <w:t>on to any party, the explanation must also be disclosed to that</w:t>
      </w:r>
      <w:r>
        <w:rPr>
          <w:spacing w:val="-10"/>
        </w:rPr>
        <w:t xml:space="preserve"> </w:t>
      </w:r>
      <w:r>
        <w:t>party.</w:t>
      </w:r>
    </w:p>
    <w:p w14:paraId="4C5EE3E9" w14:textId="77777777" w:rsidR="00AB6071" w:rsidRDefault="00AB6071">
      <w:pPr>
        <w:pStyle w:val="BodyText"/>
        <w:rPr>
          <w:sz w:val="24"/>
        </w:rPr>
      </w:pPr>
    </w:p>
    <w:p w14:paraId="4C5EE3EA" w14:textId="77777777" w:rsidR="00AB6071" w:rsidRDefault="00070C09">
      <w:pPr>
        <w:pStyle w:val="Heading4"/>
        <w:numPr>
          <w:ilvl w:val="0"/>
          <w:numId w:val="52"/>
        </w:numPr>
        <w:tabs>
          <w:tab w:val="left" w:pos="1272"/>
        </w:tabs>
        <w:spacing w:before="178" w:line="252" w:lineRule="exact"/>
        <w:ind w:left="1271"/>
      </w:pPr>
      <w:bookmarkStart w:id="34" w:name="c._Safeguards_(34_CFR_§300.623)"/>
      <w:bookmarkStart w:id="35" w:name="_TOC_250030"/>
      <w:bookmarkEnd w:id="34"/>
      <w:r>
        <w:t>Safeguards (34 CFR</w:t>
      </w:r>
      <w:r>
        <w:rPr>
          <w:spacing w:val="-3"/>
        </w:rPr>
        <w:t xml:space="preserve"> </w:t>
      </w:r>
      <w:bookmarkEnd w:id="35"/>
      <w:r>
        <w:t>§300.623)</w:t>
      </w:r>
    </w:p>
    <w:p w14:paraId="4C5EE3EB" w14:textId="77777777" w:rsidR="00AB6071" w:rsidRDefault="00070C09">
      <w:pPr>
        <w:ind w:left="1271" w:right="1193"/>
        <w:rPr>
          <w:b/>
        </w:rPr>
      </w:pPr>
      <w:r>
        <w:rPr>
          <w:b/>
        </w:rPr>
        <w:t>Each participating agency must protect the confidentiality of personally identifiable information at collection, storage, disclosure, and destruction stage</w:t>
      </w:r>
      <w:r>
        <w:rPr>
          <w:b/>
        </w:rPr>
        <w:t>s.</w:t>
      </w:r>
    </w:p>
    <w:p w14:paraId="4C5EE3EC" w14:textId="77777777" w:rsidR="00AB6071" w:rsidRDefault="00AB6071">
      <w:pPr>
        <w:pStyle w:val="BodyText"/>
        <w:spacing w:before="10"/>
        <w:rPr>
          <w:b/>
          <w:sz w:val="21"/>
        </w:rPr>
      </w:pPr>
    </w:p>
    <w:p w14:paraId="4C5EE3ED" w14:textId="77777777" w:rsidR="00AB6071" w:rsidRDefault="00070C09">
      <w:pPr>
        <w:pStyle w:val="BodyText"/>
        <w:ind w:left="1271" w:right="1715"/>
      </w:pPr>
      <w:r>
        <w:t>One official at each participating agency must assume responsibility for ensuring the confidentiality of any personally identifiable information.</w:t>
      </w:r>
    </w:p>
    <w:p w14:paraId="4C5EE3EE" w14:textId="77777777" w:rsidR="00AB6071" w:rsidRDefault="00AB6071">
      <w:pPr>
        <w:pStyle w:val="BodyText"/>
        <w:spacing w:before="11"/>
        <w:rPr>
          <w:sz w:val="21"/>
        </w:rPr>
      </w:pPr>
    </w:p>
    <w:p w14:paraId="4C5EE3EF" w14:textId="77777777" w:rsidR="00AB6071" w:rsidRDefault="00070C09">
      <w:pPr>
        <w:pStyle w:val="BodyText"/>
        <w:ind w:left="1271" w:right="834"/>
      </w:pPr>
      <w:r>
        <w:t xml:space="preserve">All persons collecting or using personally identifiable information must receive training or instruction </w:t>
      </w:r>
      <w:r>
        <w:t>regarding your State’s policies and procedures regarding confidentiality under Part B of the IDEA and FERPA.</w:t>
      </w:r>
    </w:p>
    <w:p w14:paraId="4C5EE3F0" w14:textId="77777777" w:rsidR="00AB6071" w:rsidRDefault="00AB6071">
      <w:pPr>
        <w:pStyle w:val="BodyText"/>
      </w:pPr>
    </w:p>
    <w:p w14:paraId="4C5EE3F1" w14:textId="77777777" w:rsidR="00AB6071" w:rsidRDefault="00070C09">
      <w:pPr>
        <w:pStyle w:val="BodyText"/>
        <w:spacing w:before="1"/>
        <w:ind w:left="1271" w:right="712"/>
      </w:pPr>
      <w:r>
        <w:t xml:space="preserve">Each participating agency must maintain, for public inspection, a current listing of the names and positions of those employees within the agency </w:t>
      </w:r>
      <w:r>
        <w:t>who have access to personally identifiable information.</w:t>
      </w:r>
    </w:p>
    <w:p w14:paraId="4C5EE3F2" w14:textId="77777777" w:rsidR="00AB6071" w:rsidRDefault="00AB6071">
      <w:pPr>
        <w:pStyle w:val="BodyText"/>
        <w:rPr>
          <w:sz w:val="24"/>
        </w:rPr>
      </w:pPr>
    </w:p>
    <w:p w14:paraId="4C5EE3F3" w14:textId="77777777" w:rsidR="00AB6071" w:rsidRDefault="00070C09">
      <w:pPr>
        <w:pStyle w:val="Heading4"/>
        <w:numPr>
          <w:ilvl w:val="0"/>
          <w:numId w:val="52"/>
        </w:numPr>
        <w:tabs>
          <w:tab w:val="left" w:pos="1272"/>
        </w:tabs>
        <w:spacing w:before="176" w:line="252" w:lineRule="exact"/>
        <w:ind w:left="1271"/>
      </w:pPr>
      <w:bookmarkStart w:id="36" w:name="d._Destruction_of_Information_(34_CFR_§3"/>
      <w:bookmarkStart w:id="37" w:name="_TOC_250029"/>
      <w:bookmarkEnd w:id="36"/>
      <w:r>
        <w:t>Destruction of Information (34 CFR</w:t>
      </w:r>
      <w:r>
        <w:rPr>
          <w:spacing w:val="-4"/>
        </w:rPr>
        <w:t xml:space="preserve"> </w:t>
      </w:r>
      <w:bookmarkEnd w:id="37"/>
      <w:r>
        <w:t>§300.624)</w:t>
      </w:r>
    </w:p>
    <w:p w14:paraId="4C5EE3F4" w14:textId="77777777" w:rsidR="00AB6071" w:rsidRDefault="00070C09">
      <w:pPr>
        <w:ind w:left="1271" w:right="899"/>
        <w:rPr>
          <w:b/>
        </w:rPr>
      </w:pPr>
      <w:r>
        <w:rPr>
          <w:b/>
        </w:rPr>
        <w:t>Your LEA must inform you when personally identifiable information collected, maintained, or used is no longer needed to provide educational services to your child, and the information must be destroyed at your request.</w:t>
      </w:r>
    </w:p>
    <w:p w14:paraId="4C5EE3F5" w14:textId="77777777" w:rsidR="00AB6071" w:rsidRDefault="00AB6071">
      <w:pPr>
        <w:pStyle w:val="BodyText"/>
        <w:rPr>
          <w:b/>
        </w:rPr>
      </w:pPr>
    </w:p>
    <w:p w14:paraId="4C5EE3F6" w14:textId="77777777" w:rsidR="00AB6071" w:rsidRDefault="00070C09">
      <w:pPr>
        <w:pStyle w:val="BodyText"/>
        <w:spacing w:before="1"/>
        <w:ind w:left="1271" w:right="761"/>
      </w:pPr>
      <w:r>
        <w:t xml:space="preserve">However, a permanent record of your </w:t>
      </w:r>
      <w:r>
        <w:t>child’s name, address, and phone number, his or her grades, attendance record, classes attended, grade level completed, and year completed may be maintained without time limitation.</w:t>
      </w:r>
    </w:p>
    <w:p w14:paraId="4C5EE3F7" w14:textId="77777777" w:rsidR="00AB6071" w:rsidRDefault="00AB6071">
      <w:pPr>
        <w:pStyle w:val="BodyText"/>
        <w:rPr>
          <w:sz w:val="24"/>
        </w:rPr>
      </w:pPr>
    </w:p>
    <w:p w14:paraId="4C5EE3F8" w14:textId="77777777" w:rsidR="00AB6071" w:rsidRDefault="00AB6071">
      <w:pPr>
        <w:pStyle w:val="BodyText"/>
        <w:rPr>
          <w:sz w:val="24"/>
        </w:rPr>
      </w:pPr>
    </w:p>
    <w:p w14:paraId="4C5EE3F9" w14:textId="77777777" w:rsidR="00AB6071" w:rsidRDefault="00070C09">
      <w:pPr>
        <w:pStyle w:val="Heading2"/>
        <w:numPr>
          <w:ilvl w:val="0"/>
          <w:numId w:val="61"/>
        </w:numPr>
        <w:tabs>
          <w:tab w:val="left" w:pos="912"/>
        </w:tabs>
        <w:spacing w:before="184"/>
        <w:ind w:hanging="720"/>
      </w:pPr>
      <w:bookmarkStart w:id="38" w:name="III._STATE_COMPLAINT_PROCEDURES_(34_CFR_"/>
      <w:bookmarkStart w:id="39" w:name="_TOC_250028"/>
      <w:bookmarkEnd w:id="38"/>
      <w:r>
        <w:t>STATE COMPLAINT PROCEDURES (34 CFR</w:t>
      </w:r>
      <w:r>
        <w:rPr>
          <w:spacing w:val="1"/>
        </w:rPr>
        <w:t xml:space="preserve"> </w:t>
      </w:r>
      <w:bookmarkEnd w:id="39"/>
      <w:r>
        <w:t>§§300.151-153)</w:t>
      </w:r>
    </w:p>
    <w:p w14:paraId="4C5EE3FA" w14:textId="77777777" w:rsidR="00AB6071" w:rsidRDefault="00AB6071">
      <w:pPr>
        <w:pStyle w:val="BodyText"/>
        <w:rPr>
          <w:b/>
          <w:sz w:val="26"/>
        </w:rPr>
      </w:pPr>
    </w:p>
    <w:p w14:paraId="4C5EE3FB" w14:textId="77777777" w:rsidR="00AB6071" w:rsidRDefault="00070C09">
      <w:pPr>
        <w:pStyle w:val="Heading4"/>
        <w:numPr>
          <w:ilvl w:val="0"/>
          <w:numId w:val="50"/>
        </w:numPr>
        <w:tabs>
          <w:tab w:val="left" w:pos="912"/>
        </w:tabs>
        <w:spacing w:before="154"/>
        <w:ind w:hanging="359"/>
      </w:pPr>
      <w:bookmarkStart w:id="40" w:name="A._Difference_Between_Due_Process_Hearin"/>
      <w:bookmarkStart w:id="41" w:name="_TOC_250027"/>
      <w:bookmarkEnd w:id="40"/>
      <w:r>
        <w:t>Difference Between Du</w:t>
      </w:r>
      <w:r>
        <w:t xml:space="preserve">e Process Hearing Complaint </w:t>
      </w:r>
      <w:proofErr w:type="gramStart"/>
      <w:r>
        <w:rPr>
          <w:spacing w:val="-3"/>
        </w:rPr>
        <w:t>And</w:t>
      </w:r>
      <w:proofErr w:type="gramEnd"/>
      <w:r>
        <w:rPr>
          <w:spacing w:val="-3"/>
        </w:rPr>
        <w:t xml:space="preserve"> </w:t>
      </w:r>
      <w:r>
        <w:t>State Complaint</w:t>
      </w:r>
      <w:r>
        <w:rPr>
          <w:spacing w:val="-5"/>
        </w:rPr>
        <w:t xml:space="preserve"> </w:t>
      </w:r>
      <w:bookmarkEnd w:id="41"/>
      <w:r>
        <w:t>Procedures</w:t>
      </w:r>
    </w:p>
    <w:p w14:paraId="4C5EE3FC" w14:textId="77777777" w:rsidR="00AB6071" w:rsidRDefault="00AB6071">
      <w:pPr>
        <w:sectPr w:rsidR="00AB6071">
          <w:pgSz w:w="12240" w:h="15840"/>
          <w:pgMar w:top="1080" w:right="440" w:bottom="1080" w:left="600" w:header="0" w:footer="894" w:gutter="0"/>
          <w:cols w:space="720"/>
        </w:sectPr>
      </w:pPr>
    </w:p>
    <w:p w14:paraId="4C5EE3FD" w14:textId="77777777" w:rsidR="00AB6071" w:rsidRDefault="00070C09">
      <w:pPr>
        <w:pStyle w:val="BodyText"/>
        <w:spacing w:before="72"/>
        <w:ind w:left="911" w:right="804"/>
      </w:pPr>
      <w:r>
        <w:lastRenderedPageBreak/>
        <w:t>The regulations for Part B of IDEA set forth separate procedures for State complaints and for due process complaints and hearings. As explained below, any individual or organization m</w:t>
      </w:r>
      <w:r>
        <w:t>ay file a State complaint alleging a violation of any Part B requirement by a LEA, the State Educational Agency, or any other public agency. Only you or a LEA may file a due process complaint on any matter relating to a proposal or a refusal to initiate or</w:t>
      </w:r>
      <w:r>
        <w:t xml:space="preserve"> change the identification, evaluation or educational placement of a child with a disability, or the provision of FAPE to the child. While staff of the State Educational Agency generally must resolve a State complaint within a 60-calendar day timeline, unl</w:t>
      </w:r>
      <w:r>
        <w:t xml:space="preserve">ess the timeline is properly extended, an impartial due process hearing officer must hear a due process complaint (if not </w:t>
      </w:r>
      <w:proofErr w:type="spellStart"/>
      <w:r>
        <w:t>resoled</w:t>
      </w:r>
      <w:proofErr w:type="spellEnd"/>
      <w:r>
        <w:t xml:space="preserve"> through a resolution meeting or through mediation) and issue a written decision within 45-calendar days after the end of the r</w:t>
      </w:r>
      <w:r>
        <w:t xml:space="preserve">esolution period, as described in this document under the heading Resolution Process, unless the hearing officer grants a specific extension of the timeline at your request or the LEA’s request. The state complaint or due process complaint, resolution and </w:t>
      </w:r>
      <w:r>
        <w:t>hearing procedures are described more fully below.</w:t>
      </w:r>
    </w:p>
    <w:p w14:paraId="4C5EE3FE" w14:textId="77777777" w:rsidR="00AB6071" w:rsidRDefault="00AB6071">
      <w:pPr>
        <w:pStyle w:val="BodyText"/>
        <w:rPr>
          <w:sz w:val="24"/>
        </w:rPr>
      </w:pPr>
    </w:p>
    <w:p w14:paraId="4C5EE3FF" w14:textId="77777777" w:rsidR="00AB6071" w:rsidRDefault="00070C09">
      <w:pPr>
        <w:pStyle w:val="Heading4"/>
        <w:numPr>
          <w:ilvl w:val="0"/>
          <w:numId w:val="50"/>
        </w:numPr>
        <w:tabs>
          <w:tab w:val="left" w:pos="912"/>
        </w:tabs>
        <w:spacing w:before="177"/>
        <w:ind w:left="912"/>
      </w:pPr>
      <w:bookmarkStart w:id="42" w:name="B._How_Can_I_File_A_State_Complaint?_(34"/>
      <w:bookmarkStart w:id="43" w:name="_TOC_250026"/>
      <w:bookmarkEnd w:id="42"/>
      <w:r>
        <w:t>How Can I File A State Complaint? (34 CFR</w:t>
      </w:r>
      <w:r>
        <w:rPr>
          <w:spacing w:val="-9"/>
        </w:rPr>
        <w:t xml:space="preserve"> </w:t>
      </w:r>
      <w:bookmarkEnd w:id="43"/>
      <w:r>
        <w:t>§300.153)</w:t>
      </w:r>
    </w:p>
    <w:p w14:paraId="4C5EE400" w14:textId="77777777" w:rsidR="00AB6071" w:rsidRDefault="00AB6071">
      <w:pPr>
        <w:pStyle w:val="BodyText"/>
        <w:spacing w:before="9"/>
        <w:rPr>
          <w:b/>
          <w:sz w:val="21"/>
        </w:rPr>
      </w:pPr>
    </w:p>
    <w:p w14:paraId="4C5EE401" w14:textId="77777777" w:rsidR="00AB6071" w:rsidRDefault="00070C09">
      <w:pPr>
        <w:pStyle w:val="BodyText"/>
        <w:spacing w:before="1"/>
        <w:ind w:left="911" w:right="3445"/>
      </w:pPr>
      <w:r>
        <w:t>An organization or individual may file a signed written State complaint. The State complaint must include:</w:t>
      </w:r>
    </w:p>
    <w:p w14:paraId="4C5EE402" w14:textId="77777777" w:rsidR="00AB6071" w:rsidRDefault="00070C09">
      <w:pPr>
        <w:pStyle w:val="ListParagraph"/>
        <w:numPr>
          <w:ilvl w:val="1"/>
          <w:numId w:val="50"/>
        </w:numPr>
        <w:tabs>
          <w:tab w:val="left" w:pos="1272"/>
        </w:tabs>
        <w:ind w:right="1253"/>
      </w:pPr>
      <w:r>
        <w:t>A statement that a LEA or other public agenc</w:t>
      </w:r>
      <w:r>
        <w:t>y has violated a requirement of Part B of the IDEA or its</w:t>
      </w:r>
      <w:r>
        <w:rPr>
          <w:spacing w:val="-4"/>
        </w:rPr>
        <w:t xml:space="preserve"> </w:t>
      </w:r>
      <w:r>
        <w:t>regulations;</w:t>
      </w:r>
    </w:p>
    <w:p w14:paraId="4C5EE403" w14:textId="77777777" w:rsidR="00AB6071" w:rsidRDefault="00070C09">
      <w:pPr>
        <w:pStyle w:val="ListParagraph"/>
        <w:numPr>
          <w:ilvl w:val="1"/>
          <w:numId w:val="50"/>
        </w:numPr>
        <w:tabs>
          <w:tab w:val="left" w:pos="1272"/>
        </w:tabs>
        <w:spacing w:line="252" w:lineRule="exact"/>
      </w:pPr>
      <w:r>
        <w:t>The facts on which the statement is</w:t>
      </w:r>
      <w:r>
        <w:rPr>
          <w:spacing w:val="-7"/>
        </w:rPr>
        <w:t xml:space="preserve"> </w:t>
      </w:r>
      <w:r>
        <w:t>based;</w:t>
      </w:r>
    </w:p>
    <w:p w14:paraId="4C5EE404" w14:textId="77777777" w:rsidR="00AB6071" w:rsidRDefault="00070C09">
      <w:pPr>
        <w:pStyle w:val="ListParagraph"/>
        <w:numPr>
          <w:ilvl w:val="1"/>
          <w:numId w:val="50"/>
        </w:numPr>
        <w:tabs>
          <w:tab w:val="left" w:pos="1272"/>
        </w:tabs>
        <w:spacing w:line="253" w:lineRule="exact"/>
      </w:pPr>
      <w:r>
        <w:t>The signature and contact information for the complainant;</w:t>
      </w:r>
      <w:r>
        <w:rPr>
          <w:spacing w:val="-11"/>
        </w:rPr>
        <w:t xml:space="preserve"> </w:t>
      </w:r>
      <w:r>
        <w:t>and</w:t>
      </w:r>
    </w:p>
    <w:p w14:paraId="4C5EE405" w14:textId="77777777" w:rsidR="00AB6071" w:rsidRDefault="00070C09">
      <w:pPr>
        <w:pStyle w:val="ListParagraph"/>
        <w:numPr>
          <w:ilvl w:val="1"/>
          <w:numId w:val="50"/>
        </w:numPr>
        <w:tabs>
          <w:tab w:val="left" w:pos="1272"/>
        </w:tabs>
        <w:spacing w:before="1" w:line="237" w:lineRule="auto"/>
        <w:ind w:right="1472"/>
      </w:pPr>
      <w:r>
        <w:t>If alleging violations regarding a specific child, the name of the child and address of the residence of the</w:t>
      </w:r>
      <w:r>
        <w:rPr>
          <w:spacing w:val="-2"/>
        </w:rPr>
        <w:t xml:space="preserve"> </w:t>
      </w:r>
      <w:r>
        <w:t>child;</w:t>
      </w:r>
    </w:p>
    <w:p w14:paraId="4C5EE406" w14:textId="77777777" w:rsidR="00AB6071" w:rsidRDefault="00070C09">
      <w:pPr>
        <w:pStyle w:val="ListParagraph"/>
        <w:numPr>
          <w:ilvl w:val="1"/>
          <w:numId w:val="50"/>
        </w:numPr>
        <w:tabs>
          <w:tab w:val="left" w:pos="1272"/>
        </w:tabs>
        <w:spacing w:before="1" w:line="254" w:lineRule="exact"/>
      </w:pPr>
      <w:r>
        <w:t>The name of the school the child is</w:t>
      </w:r>
      <w:r>
        <w:rPr>
          <w:spacing w:val="-7"/>
        </w:rPr>
        <w:t xml:space="preserve"> </w:t>
      </w:r>
      <w:r>
        <w:t>attending;</w:t>
      </w:r>
    </w:p>
    <w:p w14:paraId="4C5EE407" w14:textId="77777777" w:rsidR="00AB6071" w:rsidRDefault="00070C09">
      <w:pPr>
        <w:pStyle w:val="ListParagraph"/>
        <w:numPr>
          <w:ilvl w:val="1"/>
          <w:numId w:val="50"/>
        </w:numPr>
        <w:tabs>
          <w:tab w:val="left" w:pos="1272"/>
        </w:tabs>
        <w:ind w:right="1084"/>
      </w:pPr>
      <w:r>
        <w:t>In the case of a homeless child or youth, available contact information for the child, and th</w:t>
      </w:r>
      <w:r>
        <w:t>e name of the school the child is</w:t>
      </w:r>
      <w:r>
        <w:rPr>
          <w:spacing w:val="-5"/>
        </w:rPr>
        <w:t xml:space="preserve"> </w:t>
      </w:r>
      <w:r>
        <w:t>attending;</w:t>
      </w:r>
    </w:p>
    <w:p w14:paraId="4C5EE408" w14:textId="77777777" w:rsidR="00AB6071" w:rsidRDefault="00070C09">
      <w:pPr>
        <w:pStyle w:val="ListParagraph"/>
        <w:numPr>
          <w:ilvl w:val="1"/>
          <w:numId w:val="50"/>
        </w:numPr>
        <w:tabs>
          <w:tab w:val="left" w:pos="1272"/>
        </w:tabs>
        <w:spacing w:line="253" w:lineRule="exact"/>
      </w:pPr>
      <w:r>
        <w:t>A description of the nature of the problem of the child, including facts relating to the</w:t>
      </w:r>
      <w:r>
        <w:rPr>
          <w:spacing w:val="-23"/>
        </w:rPr>
        <w:t xml:space="preserve"> </w:t>
      </w:r>
      <w:r>
        <w:t>problem;</w:t>
      </w:r>
    </w:p>
    <w:p w14:paraId="4C5EE409" w14:textId="77777777" w:rsidR="00AB6071" w:rsidRDefault="00070C09">
      <w:pPr>
        <w:pStyle w:val="Heading4"/>
        <w:spacing w:line="252" w:lineRule="exact"/>
        <w:ind w:firstLine="0"/>
      </w:pPr>
      <w:r>
        <w:t>and</w:t>
      </w:r>
    </w:p>
    <w:p w14:paraId="4C5EE40A" w14:textId="77777777" w:rsidR="00AB6071" w:rsidRDefault="00070C09">
      <w:pPr>
        <w:pStyle w:val="ListParagraph"/>
        <w:numPr>
          <w:ilvl w:val="1"/>
          <w:numId w:val="50"/>
        </w:numPr>
        <w:tabs>
          <w:tab w:val="left" w:pos="1272"/>
        </w:tabs>
        <w:ind w:right="950"/>
      </w:pPr>
      <w:r>
        <w:t>A proposed resolution of the problem to the extent known and available to the party filing the complaint at t</w:t>
      </w:r>
      <w:r>
        <w:t>he time the complaint is</w:t>
      </w:r>
      <w:r>
        <w:rPr>
          <w:spacing w:val="-9"/>
        </w:rPr>
        <w:t xml:space="preserve"> </w:t>
      </w:r>
      <w:r>
        <w:t>filed.</w:t>
      </w:r>
    </w:p>
    <w:p w14:paraId="4C5EE40B" w14:textId="77777777" w:rsidR="00AB6071" w:rsidRDefault="00AB6071">
      <w:pPr>
        <w:pStyle w:val="BodyText"/>
        <w:spacing w:before="9"/>
        <w:rPr>
          <w:sz w:val="21"/>
        </w:rPr>
      </w:pPr>
    </w:p>
    <w:p w14:paraId="4C5EE40C" w14:textId="77777777" w:rsidR="00AB6071" w:rsidRDefault="00070C09">
      <w:pPr>
        <w:ind w:left="911" w:right="938"/>
        <w:rPr>
          <w:b/>
        </w:rPr>
      </w:pPr>
      <w:r>
        <w:t xml:space="preserve">The complaint must allege a violation that occurred not more than one year prior to the date that the complaint is received as described under the heading </w:t>
      </w:r>
      <w:r>
        <w:rPr>
          <w:b/>
        </w:rPr>
        <w:t>Adoption of State Complaint Procedures.</w:t>
      </w:r>
    </w:p>
    <w:p w14:paraId="4C5EE40D" w14:textId="77777777" w:rsidR="00AB6071" w:rsidRDefault="00AB6071">
      <w:pPr>
        <w:pStyle w:val="BodyText"/>
        <w:spacing w:before="9"/>
        <w:rPr>
          <w:b/>
          <w:sz w:val="21"/>
        </w:rPr>
      </w:pPr>
    </w:p>
    <w:p w14:paraId="4C5EE40E" w14:textId="77777777" w:rsidR="00AB6071" w:rsidRDefault="00070C09">
      <w:pPr>
        <w:pStyle w:val="BodyText"/>
        <w:ind w:left="911" w:right="1317"/>
      </w:pPr>
      <w:r>
        <w:t xml:space="preserve">The party filing the State </w:t>
      </w:r>
      <w:r>
        <w:t>complaint must forward a copy of the complaint to the LEA or other public agency serving the child at the same time the party files the complaint with the State Educational Agency.</w:t>
      </w:r>
    </w:p>
    <w:p w14:paraId="4C5EE40F" w14:textId="77777777" w:rsidR="00AB6071" w:rsidRDefault="00AB6071">
      <w:pPr>
        <w:pStyle w:val="BodyText"/>
        <w:spacing w:before="1"/>
      </w:pPr>
    </w:p>
    <w:p w14:paraId="4C5EE410" w14:textId="77777777" w:rsidR="00AB6071" w:rsidRDefault="00070C09">
      <w:pPr>
        <w:pStyle w:val="BodyText"/>
        <w:spacing w:line="252" w:lineRule="exact"/>
        <w:ind w:left="911"/>
      </w:pPr>
      <w:r>
        <w:t>Complaints should be sent to:</w:t>
      </w:r>
    </w:p>
    <w:p w14:paraId="4C5EE411" w14:textId="77777777" w:rsidR="00AB6071" w:rsidRDefault="00070C09">
      <w:pPr>
        <w:pStyle w:val="BodyText"/>
        <w:ind w:left="911" w:right="4900"/>
      </w:pPr>
      <w:r>
        <w:t>Chief, Division of Compliance, Monitoring and Planning Bureau of Special Education</w:t>
      </w:r>
    </w:p>
    <w:p w14:paraId="4C5EE412" w14:textId="77777777" w:rsidR="00AB6071" w:rsidRDefault="00070C09">
      <w:pPr>
        <w:pStyle w:val="BodyText"/>
        <w:ind w:left="911" w:right="6483"/>
      </w:pPr>
      <w:r>
        <w:t>Pennsylvania Department of Education 333 Market Street, 7</w:t>
      </w:r>
      <w:proofErr w:type="spellStart"/>
      <w:proofErr w:type="gramStart"/>
      <w:r>
        <w:rPr>
          <w:position w:val="8"/>
          <w:sz w:val="14"/>
        </w:rPr>
        <w:t>th</w:t>
      </w:r>
      <w:proofErr w:type="spellEnd"/>
      <w:r>
        <w:rPr>
          <w:position w:val="8"/>
          <w:sz w:val="14"/>
        </w:rPr>
        <w:t xml:space="preserve">  </w:t>
      </w:r>
      <w:r>
        <w:t>Floor</w:t>
      </w:r>
      <w:proofErr w:type="gramEnd"/>
      <w:r>
        <w:t xml:space="preserve"> Harrisburg, PA 17126-0333</w:t>
      </w:r>
    </w:p>
    <w:p w14:paraId="4C5EE413" w14:textId="77777777" w:rsidR="00AB6071" w:rsidRDefault="00AB6071">
      <w:pPr>
        <w:pStyle w:val="BodyText"/>
        <w:spacing w:before="9"/>
        <w:rPr>
          <w:sz w:val="21"/>
        </w:rPr>
      </w:pPr>
    </w:p>
    <w:p w14:paraId="4C5EE414" w14:textId="77777777" w:rsidR="00AB6071" w:rsidRDefault="00070C09">
      <w:pPr>
        <w:pStyle w:val="ListParagraph"/>
        <w:numPr>
          <w:ilvl w:val="2"/>
          <w:numId w:val="50"/>
        </w:numPr>
        <w:tabs>
          <w:tab w:val="left" w:pos="1272"/>
        </w:tabs>
        <w:spacing w:before="1" w:line="252" w:lineRule="exact"/>
        <w:ind w:hanging="359"/>
      </w:pPr>
      <w:r>
        <w:t>Procedures</w:t>
      </w:r>
    </w:p>
    <w:p w14:paraId="4C5EE415" w14:textId="77777777" w:rsidR="00AB6071" w:rsidRDefault="00070C09">
      <w:pPr>
        <w:pStyle w:val="Heading4"/>
        <w:numPr>
          <w:ilvl w:val="3"/>
          <w:numId w:val="50"/>
        </w:numPr>
        <w:tabs>
          <w:tab w:val="left" w:pos="1632"/>
        </w:tabs>
        <w:spacing w:line="252" w:lineRule="exact"/>
      </w:pPr>
      <w:r>
        <w:t>Time limit of 60 calendar days after a complaint is filed</w:t>
      </w:r>
      <w:r>
        <w:rPr>
          <w:spacing w:val="-10"/>
        </w:rPr>
        <w:t xml:space="preserve"> </w:t>
      </w:r>
      <w:r>
        <w:t>to:</w:t>
      </w:r>
    </w:p>
    <w:p w14:paraId="4C5EE416" w14:textId="77777777" w:rsidR="00AB6071" w:rsidRDefault="00070C09">
      <w:pPr>
        <w:pStyle w:val="ListParagraph"/>
        <w:numPr>
          <w:ilvl w:val="4"/>
          <w:numId w:val="50"/>
        </w:numPr>
        <w:tabs>
          <w:tab w:val="left" w:pos="1992"/>
        </w:tabs>
        <w:ind w:right="1536"/>
      </w:pPr>
      <w:r>
        <w:t xml:space="preserve">Carry </w:t>
      </w:r>
      <w:r>
        <w:t>out an independent on-site investigation, if the State Educational Agency determines that the investigation is</w:t>
      </w:r>
      <w:r>
        <w:rPr>
          <w:spacing w:val="-6"/>
        </w:rPr>
        <w:t xml:space="preserve"> </w:t>
      </w:r>
      <w:r>
        <w:t>necessary;</w:t>
      </w:r>
    </w:p>
    <w:p w14:paraId="4C5EE417" w14:textId="77777777" w:rsidR="00AB6071" w:rsidRDefault="00AB6071">
      <w:pPr>
        <w:sectPr w:rsidR="00AB6071">
          <w:pgSz w:w="12240" w:h="15840"/>
          <w:pgMar w:top="1080" w:right="440" w:bottom="1080" w:left="600" w:header="0" w:footer="894" w:gutter="0"/>
          <w:cols w:space="720"/>
        </w:sectPr>
      </w:pPr>
    </w:p>
    <w:p w14:paraId="4C5EE418" w14:textId="77777777" w:rsidR="00AB6071" w:rsidRDefault="00070C09">
      <w:pPr>
        <w:pStyle w:val="ListParagraph"/>
        <w:numPr>
          <w:ilvl w:val="4"/>
          <w:numId w:val="50"/>
        </w:numPr>
        <w:tabs>
          <w:tab w:val="left" w:pos="1992"/>
        </w:tabs>
        <w:spacing w:before="72"/>
        <w:ind w:right="768" w:hanging="359"/>
      </w:pPr>
      <w:r>
        <w:lastRenderedPageBreak/>
        <w:t>Give the complainant the opportunity to submit additional information, either orally or in writing, about the allegation</w:t>
      </w:r>
      <w:r>
        <w:t>s in the</w:t>
      </w:r>
      <w:r>
        <w:rPr>
          <w:spacing w:val="-2"/>
        </w:rPr>
        <w:t xml:space="preserve"> </w:t>
      </w:r>
      <w:r>
        <w:t>complaint;</w:t>
      </w:r>
    </w:p>
    <w:p w14:paraId="4C5EE419" w14:textId="77777777" w:rsidR="00AB6071" w:rsidRDefault="00070C09">
      <w:pPr>
        <w:pStyle w:val="ListParagraph"/>
        <w:numPr>
          <w:ilvl w:val="4"/>
          <w:numId w:val="50"/>
        </w:numPr>
        <w:tabs>
          <w:tab w:val="left" w:pos="1992"/>
        </w:tabs>
        <w:spacing w:before="1"/>
        <w:ind w:left="1992" w:right="850"/>
        <w:rPr>
          <w:sz w:val="24"/>
        </w:rPr>
      </w:pPr>
      <w:r>
        <w:rPr>
          <w:sz w:val="24"/>
        </w:rPr>
        <w:t xml:space="preserve">Provide the LEA or other public agency with the opportunity to respond to the complaint, including, at a </w:t>
      </w:r>
      <w:r>
        <w:rPr>
          <w:b/>
          <w:sz w:val="24"/>
        </w:rPr>
        <w:t>minimum</w:t>
      </w:r>
      <w:r>
        <w:rPr>
          <w:sz w:val="24"/>
        </w:rPr>
        <w:t xml:space="preserve">: (a) at the option of the agency, a proposal to resolve the complaint; and (b) an opportunity for a parent who has filed a </w:t>
      </w:r>
      <w:r>
        <w:rPr>
          <w:sz w:val="24"/>
        </w:rPr>
        <w:t>complaint and the agency to agree voluntarily to engage in</w:t>
      </w:r>
      <w:r>
        <w:rPr>
          <w:spacing w:val="-16"/>
          <w:sz w:val="24"/>
        </w:rPr>
        <w:t xml:space="preserve"> </w:t>
      </w:r>
      <w:r>
        <w:rPr>
          <w:sz w:val="24"/>
        </w:rPr>
        <w:t>mediation</w:t>
      </w:r>
    </w:p>
    <w:p w14:paraId="4C5EE41A" w14:textId="77777777" w:rsidR="00AB6071" w:rsidRDefault="00070C09">
      <w:pPr>
        <w:pStyle w:val="ListParagraph"/>
        <w:numPr>
          <w:ilvl w:val="4"/>
          <w:numId w:val="50"/>
        </w:numPr>
        <w:tabs>
          <w:tab w:val="left" w:pos="1992"/>
        </w:tabs>
        <w:ind w:right="830" w:hanging="359"/>
      </w:pPr>
      <w:r>
        <w:t>Review all relevant information and make an independent determination as to</w:t>
      </w:r>
      <w:r>
        <w:rPr>
          <w:spacing w:val="-40"/>
        </w:rPr>
        <w:t xml:space="preserve"> </w:t>
      </w:r>
      <w:r>
        <w:t>whether the LEA or other public agency is violating a requirement of Part B of the IDEA;</w:t>
      </w:r>
      <w:r>
        <w:rPr>
          <w:spacing w:val="-25"/>
        </w:rPr>
        <w:t xml:space="preserve"> </w:t>
      </w:r>
      <w:r>
        <w:t>and</w:t>
      </w:r>
    </w:p>
    <w:p w14:paraId="4C5EE41B" w14:textId="77777777" w:rsidR="00AB6071" w:rsidRDefault="00070C09">
      <w:pPr>
        <w:pStyle w:val="ListParagraph"/>
        <w:numPr>
          <w:ilvl w:val="4"/>
          <w:numId w:val="50"/>
        </w:numPr>
        <w:tabs>
          <w:tab w:val="left" w:pos="1992"/>
        </w:tabs>
        <w:ind w:right="731"/>
      </w:pPr>
      <w:r>
        <w:t>Issue a written decision to the complainant that address each allegation in the complaint and contains: (a) findings of fact and conclusions; and (b) the reasons for the State Educational Agency’s final decision.</w:t>
      </w:r>
    </w:p>
    <w:p w14:paraId="4C5EE41C" w14:textId="77777777" w:rsidR="00AB6071" w:rsidRDefault="00070C09">
      <w:pPr>
        <w:pStyle w:val="Heading4"/>
        <w:numPr>
          <w:ilvl w:val="3"/>
          <w:numId w:val="50"/>
        </w:numPr>
        <w:tabs>
          <w:tab w:val="left" w:pos="1632"/>
        </w:tabs>
        <w:spacing w:line="252" w:lineRule="exact"/>
      </w:pPr>
      <w:r>
        <w:t>Time extension; final decision;</w:t>
      </w:r>
      <w:r>
        <w:rPr>
          <w:spacing w:val="-4"/>
        </w:rPr>
        <w:t xml:space="preserve"> </w:t>
      </w:r>
      <w:r>
        <w:t>implementat</w:t>
      </w:r>
      <w:r>
        <w:t>ion</w:t>
      </w:r>
    </w:p>
    <w:p w14:paraId="4C5EE41D" w14:textId="77777777" w:rsidR="00AB6071" w:rsidRDefault="00070C09">
      <w:pPr>
        <w:pStyle w:val="ListParagraph"/>
        <w:numPr>
          <w:ilvl w:val="0"/>
          <w:numId w:val="49"/>
        </w:numPr>
        <w:tabs>
          <w:tab w:val="left" w:pos="1992"/>
        </w:tabs>
        <w:ind w:right="829"/>
      </w:pPr>
      <w:r>
        <w:t xml:space="preserve">An extension of the </w:t>
      </w:r>
      <w:proofErr w:type="gramStart"/>
      <w:r>
        <w:t>60 calendar</w:t>
      </w:r>
      <w:proofErr w:type="gramEnd"/>
      <w:r>
        <w:t xml:space="preserve"> day timeline may be granted only if: (a) exceptional circumstances exist with respect to a particular State complaint; or (b) the parent and the LEA or other public agency involved voluntarily agree to extend the time to res</w:t>
      </w:r>
      <w:r>
        <w:t>olve the matter through mediation or alternative means of dispute resolution, if available in the State.</w:t>
      </w:r>
    </w:p>
    <w:p w14:paraId="4C5EE41E" w14:textId="77777777" w:rsidR="00AB6071" w:rsidRDefault="00070C09">
      <w:pPr>
        <w:pStyle w:val="ListParagraph"/>
        <w:numPr>
          <w:ilvl w:val="0"/>
          <w:numId w:val="49"/>
        </w:numPr>
        <w:tabs>
          <w:tab w:val="left" w:pos="1992"/>
        </w:tabs>
        <w:ind w:right="1035"/>
        <w:jc w:val="both"/>
      </w:pPr>
      <w:r>
        <w:t>The State Educational Agency’s final decision shall contain effective implementation procedures, if needed, including: (a) technical assistance activit</w:t>
      </w:r>
      <w:r>
        <w:t>ies; (b) negotiations; and (c) corrective actions to achieve</w:t>
      </w:r>
      <w:r>
        <w:rPr>
          <w:spacing w:val="-2"/>
        </w:rPr>
        <w:t xml:space="preserve"> </w:t>
      </w:r>
      <w:r>
        <w:t>compliance.</w:t>
      </w:r>
    </w:p>
    <w:p w14:paraId="4C5EE41F" w14:textId="77777777" w:rsidR="00AB6071" w:rsidRDefault="00070C09">
      <w:pPr>
        <w:pStyle w:val="Heading4"/>
        <w:numPr>
          <w:ilvl w:val="3"/>
          <w:numId w:val="50"/>
        </w:numPr>
        <w:tabs>
          <w:tab w:val="left" w:pos="1632"/>
        </w:tabs>
        <w:spacing w:line="252" w:lineRule="exact"/>
      </w:pPr>
      <w:r>
        <w:t>Remedies for denial of appropriate</w:t>
      </w:r>
      <w:r>
        <w:rPr>
          <w:spacing w:val="-3"/>
        </w:rPr>
        <w:t xml:space="preserve"> </w:t>
      </w:r>
      <w:r>
        <w:t>services</w:t>
      </w:r>
    </w:p>
    <w:p w14:paraId="4C5EE420" w14:textId="77777777" w:rsidR="00AB6071" w:rsidRDefault="00070C09">
      <w:pPr>
        <w:pStyle w:val="BodyText"/>
        <w:ind w:left="1631" w:right="743"/>
      </w:pPr>
      <w:r>
        <w:t>In resolving a State complaint in which the State Educational Agency has found a failure to provide appropriate services, the State Educati</w:t>
      </w:r>
      <w:r>
        <w:t>onal Agency must address:</w:t>
      </w:r>
    </w:p>
    <w:p w14:paraId="4C5EE421" w14:textId="77777777" w:rsidR="00AB6071" w:rsidRDefault="00070C09">
      <w:pPr>
        <w:pStyle w:val="ListParagraph"/>
        <w:numPr>
          <w:ilvl w:val="0"/>
          <w:numId w:val="48"/>
        </w:numPr>
        <w:tabs>
          <w:tab w:val="left" w:pos="1992"/>
        </w:tabs>
        <w:spacing w:line="237" w:lineRule="auto"/>
        <w:ind w:right="1021"/>
      </w:pPr>
      <w:r>
        <w:t>The failure to provide appropriate services, including corrective action appropriate to address the needs of the child;</w:t>
      </w:r>
      <w:r>
        <w:rPr>
          <w:spacing w:val="-3"/>
        </w:rPr>
        <w:t xml:space="preserve"> </w:t>
      </w:r>
      <w:r>
        <w:t>and</w:t>
      </w:r>
    </w:p>
    <w:p w14:paraId="4C5EE422" w14:textId="77777777" w:rsidR="00AB6071" w:rsidRDefault="00070C09">
      <w:pPr>
        <w:pStyle w:val="ListParagraph"/>
        <w:numPr>
          <w:ilvl w:val="0"/>
          <w:numId w:val="48"/>
        </w:numPr>
        <w:tabs>
          <w:tab w:val="left" w:pos="1992"/>
        </w:tabs>
        <w:spacing w:line="254" w:lineRule="exact"/>
      </w:pPr>
      <w:r>
        <w:t>Appropriate future provision of services for all children with</w:t>
      </w:r>
      <w:r>
        <w:rPr>
          <w:spacing w:val="-9"/>
        </w:rPr>
        <w:t xml:space="preserve"> </w:t>
      </w:r>
      <w:r>
        <w:t>disabilities.</w:t>
      </w:r>
    </w:p>
    <w:p w14:paraId="4C5EE423" w14:textId="77777777" w:rsidR="00AB6071" w:rsidRDefault="00070C09">
      <w:pPr>
        <w:pStyle w:val="Heading4"/>
        <w:numPr>
          <w:ilvl w:val="3"/>
          <w:numId w:val="50"/>
        </w:numPr>
        <w:tabs>
          <w:tab w:val="left" w:pos="1632"/>
        </w:tabs>
        <w:spacing w:line="251" w:lineRule="exact"/>
      </w:pPr>
      <w:r>
        <w:t>State complaints and due proc</w:t>
      </w:r>
      <w:r>
        <w:t>ess</w:t>
      </w:r>
      <w:r>
        <w:rPr>
          <w:spacing w:val="-5"/>
        </w:rPr>
        <w:t xml:space="preserve"> </w:t>
      </w:r>
      <w:r>
        <w:t>hearings</w:t>
      </w:r>
    </w:p>
    <w:p w14:paraId="4C5EE424" w14:textId="77777777" w:rsidR="00AB6071" w:rsidRDefault="00070C09">
      <w:pPr>
        <w:pStyle w:val="BodyText"/>
        <w:ind w:left="1631" w:right="816"/>
      </w:pPr>
      <w:r>
        <w:t xml:space="preserve">If a written State complaint is received that is also the subject of a due process hearing as described below under the hearing </w:t>
      </w:r>
      <w:r>
        <w:rPr>
          <w:b/>
        </w:rPr>
        <w:t>Filing a Due Process Complaint</w:t>
      </w:r>
      <w:r>
        <w:t>, or the State complaint contains multiple issues of which one or more are part of su</w:t>
      </w:r>
      <w:r>
        <w:t>ch a hearing, the State must set aside the State complaint, or any part of the State complaint that is being address in the due process hearing until the hearing is over. Any issue in the State complaint that is not a part of the due process hearing must b</w:t>
      </w:r>
      <w:r>
        <w:t>e resolved using the time limit and procedures described above. If an issue raised in a State complaint has previously been decided in a due process hearing involving the same parties (you and the LEA), then the due process hearing decision is binding on t</w:t>
      </w:r>
      <w:r>
        <w:t>hat issue and the State Educational Agency must inform the complainant that the decision is binding.</w:t>
      </w:r>
    </w:p>
    <w:p w14:paraId="4C5EE425" w14:textId="77777777" w:rsidR="00AB6071" w:rsidRDefault="00AB6071">
      <w:pPr>
        <w:pStyle w:val="BodyText"/>
        <w:spacing w:before="10"/>
        <w:rPr>
          <w:sz w:val="21"/>
        </w:rPr>
      </w:pPr>
    </w:p>
    <w:p w14:paraId="4C5EE426" w14:textId="77777777" w:rsidR="00AB6071" w:rsidRDefault="00070C09">
      <w:pPr>
        <w:pStyle w:val="BodyText"/>
        <w:ind w:left="1631" w:right="952"/>
      </w:pPr>
      <w:r>
        <w:t>A complaint alleging a LEA’s or other public agency’s failure to implement a due process hearing decision must be resolved by the State Educational Agency</w:t>
      </w:r>
      <w:r>
        <w:t xml:space="preserve"> according to the above described procedures.</w:t>
      </w:r>
    </w:p>
    <w:p w14:paraId="4C5EE427" w14:textId="77777777" w:rsidR="00AB6071" w:rsidRDefault="00AB6071">
      <w:pPr>
        <w:sectPr w:rsidR="00AB6071">
          <w:pgSz w:w="12240" w:h="15840"/>
          <w:pgMar w:top="1080" w:right="440" w:bottom="1080" w:left="600" w:header="0" w:footer="894" w:gutter="0"/>
          <w:cols w:space="720"/>
        </w:sectPr>
      </w:pPr>
    </w:p>
    <w:p w14:paraId="4C5EE428" w14:textId="77777777" w:rsidR="00AB6071" w:rsidRDefault="00070C09">
      <w:pPr>
        <w:pStyle w:val="Heading2"/>
        <w:numPr>
          <w:ilvl w:val="0"/>
          <w:numId w:val="61"/>
        </w:numPr>
        <w:tabs>
          <w:tab w:val="left" w:pos="912"/>
        </w:tabs>
        <w:ind w:hanging="720"/>
      </w:pPr>
      <w:bookmarkStart w:id="44" w:name="A._How_Can_I_Request_A_Due_Process_Heari"/>
      <w:bookmarkStart w:id="45" w:name="_TOC_250025"/>
      <w:bookmarkEnd w:id="44"/>
      <w:r>
        <w:lastRenderedPageBreak/>
        <w:t>DUE PROCESS COMPLAINT</w:t>
      </w:r>
      <w:r>
        <w:t xml:space="preserve"> </w:t>
      </w:r>
      <w:bookmarkEnd w:id="45"/>
      <w:r>
        <w:t>PROCEDURE</w:t>
      </w:r>
    </w:p>
    <w:p w14:paraId="4C5EE429" w14:textId="77777777" w:rsidR="00AB6071" w:rsidRDefault="00070C09">
      <w:pPr>
        <w:pStyle w:val="Heading4"/>
        <w:numPr>
          <w:ilvl w:val="0"/>
          <w:numId w:val="47"/>
        </w:numPr>
        <w:tabs>
          <w:tab w:val="left" w:pos="912"/>
        </w:tabs>
        <w:spacing w:before="201" w:line="252" w:lineRule="exact"/>
        <w:ind w:hanging="359"/>
      </w:pPr>
      <w:bookmarkStart w:id="46" w:name="_TOC_250024"/>
      <w:r>
        <w:t>How Can I Request A Due Process</w:t>
      </w:r>
      <w:r>
        <w:rPr>
          <w:spacing w:val="-1"/>
        </w:rPr>
        <w:t xml:space="preserve"> </w:t>
      </w:r>
      <w:bookmarkEnd w:id="46"/>
      <w:r>
        <w:t>Hearing?</w:t>
      </w:r>
    </w:p>
    <w:p w14:paraId="4C5EE42A" w14:textId="77777777" w:rsidR="00AB6071" w:rsidRDefault="00070C09">
      <w:pPr>
        <w:pStyle w:val="ListParagraph"/>
        <w:numPr>
          <w:ilvl w:val="1"/>
          <w:numId w:val="47"/>
        </w:numPr>
        <w:tabs>
          <w:tab w:val="left" w:pos="1272"/>
        </w:tabs>
        <w:ind w:right="4680"/>
        <w:rPr>
          <w:b/>
        </w:rPr>
      </w:pPr>
      <w:r>
        <w:rPr>
          <w:b/>
        </w:rPr>
        <w:t>Filing a Due Process Complaint (34 CFR §300.507) General</w:t>
      </w:r>
    </w:p>
    <w:p w14:paraId="4C5EE42B" w14:textId="77777777" w:rsidR="00AB6071" w:rsidRDefault="00070C09">
      <w:pPr>
        <w:pStyle w:val="BodyText"/>
        <w:ind w:left="1271" w:right="1203"/>
        <w:jc w:val="both"/>
      </w:pPr>
      <w:r>
        <w:t>You or the LEA may file a due process complaint on any matter relating to a proposal or a refusal to initiate or change the identification, evaluation or educational placement of your child, or the provision of FAPE to your child.</w:t>
      </w:r>
    </w:p>
    <w:p w14:paraId="4C5EE42C" w14:textId="77777777" w:rsidR="00AB6071" w:rsidRDefault="00AB6071">
      <w:pPr>
        <w:pStyle w:val="BodyText"/>
        <w:spacing w:before="10"/>
        <w:rPr>
          <w:sz w:val="21"/>
        </w:rPr>
      </w:pPr>
    </w:p>
    <w:p w14:paraId="4C5EE42D" w14:textId="77777777" w:rsidR="00AB6071" w:rsidRDefault="00070C09">
      <w:pPr>
        <w:pStyle w:val="Heading4"/>
        <w:ind w:right="1218" w:firstLine="0"/>
        <w:jc w:val="both"/>
      </w:pPr>
      <w:r>
        <w:t>The due process complain</w:t>
      </w:r>
      <w:r>
        <w:t>t must allege a violation that occurred not more than two years before the date you or the LEA knew or should have known about the alleged action that forms the basis of the due process complaint.</w:t>
      </w:r>
    </w:p>
    <w:p w14:paraId="4C5EE42E" w14:textId="77777777" w:rsidR="00AB6071" w:rsidRDefault="00AB6071">
      <w:pPr>
        <w:pStyle w:val="BodyText"/>
        <w:rPr>
          <w:b/>
        </w:rPr>
      </w:pPr>
    </w:p>
    <w:p w14:paraId="4C5EE42F" w14:textId="77777777" w:rsidR="00AB6071" w:rsidRDefault="00070C09">
      <w:pPr>
        <w:pStyle w:val="BodyText"/>
        <w:spacing w:before="1"/>
        <w:ind w:left="1271" w:right="944"/>
      </w:pPr>
      <w:r>
        <w:t xml:space="preserve">The above timeline does not apply to you if you could not </w:t>
      </w:r>
      <w:r>
        <w:t>file a due process complaint within the timeline because:</w:t>
      </w:r>
    </w:p>
    <w:p w14:paraId="4C5EE430" w14:textId="77777777" w:rsidR="00AB6071" w:rsidRDefault="00070C09">
      <w:pPr>
        <w:pStyle w:val="ListParagraph"/>
        <w:numPr>
          <w:ilvl w:val="2"/>
          <w:numId w:val="47"/>
        </w:numPr>
        <w:tabs>
          <w:tab w:val="left" w:pos="1992"/>
        </w:tabs>
        <w:spacing w:before="2" w:line="237" w:lineRule="auto"/>
        <w:ind w:right="1134"/>
      </w:pPr>
      <w:r>
        <w:t>The LEA specifically misrepresented that it had resolved the issues identified in the complaint;</w:t>
      </w:r>
      <w:r>
        <w:rPr>
          <w:spacing w:val="-1"/>
        </w:rPr>
        <w:t xml:space="preserve"> </w:t>
      </w:r>
      <w:r>
        <w:t>or</w:t>
      </w:r>
    </w:p>
    <w:p w14:paraId="4C5EE431" w14:textId="77777777" w:rsidR="00AB6071" w:rsidRDefault="00070C09">
      <w:pPr>
        <w:pStyle w:val="ListParagraph"/>
        <w:numPr>
          <w:ilvl w:val="2"/>
          <w:numId w:val="47"/>
        </w:numPr>
        <w:tabs>
          <w:tab w:val="left" w:pos="1992"/>
        </w:tabs>
        <w:spacing w:before="3" w:line="237" w:lineRule="auto"/>
        <w:ind w:right="926"/>
      </w:pPr>
      <w:r>
        <w:t>The LEA withheld information from you that was required to be provided to you under Part B of the</w:t>
      </w:r>
      <w:r>
        <w:rPr>
          <w:spacing w:val="-1"/>
        </w:rPr>
        <w:t xml:space="preserve"> </w:t>
      </w:r>
      <w:r>
        <w:t>IDEA.</w:t>
      </w:r>
    </w:p>
    <w:p w14:paraId="4C5EE432" w14:textId="77777777" w:rsidR="00AB6071" w:rsidRDefault="00AB6071">
      <w:pPr>
        <w:pStyle w:val="BodyText"/>
      </w:pPr>
    </w:p>
    <w:p w14:paraId="4C5EE433" w14:textId="77777777" w:rsidR="00AB6071" w:rsidRDefault="00070C09">
      <w:pPr>
        <w:pStyle w:val="Heading4"/>
        <w:spacing w:line="252" w:lineRule="exact"/>
        <w:ind w:firstLine="0"/>
      </w:pPr>
      <w:r>
        <w:t>Information for parents</w:t>
      </w:r>
    </w:p>
    <w:p w14:paraId="4C5EE434" w14:textId="77777777" w:rsidR="00AB6071" w:rsidRDefault="00070C09">
      <w:pPr>
        <w:pStyle w:val="BodyText"/>
        <w:ind w:left="1271" w:right="811"/>
      </w:pPr>
      <w:r>
        <w:t xml:space="preserve">The LEA must inform you of any free or low-cost legal and other relevant services available in the area if you request the information, </w:t>
      </w:r>
      <w:r>
        <w:rPr>
          <w:b/>
        </w:rPr>
        <w:t xml:space="preserve">or </w:t>
      </w:r>
      <w:r>
        <w:t>if you or the LEA file a due process complaint.</w:t>
      </w:r>
    </w:p>
    <w:p w14:paraId="4C5EE435" w14:textId="77777777" w:rsidR="00AB6071" w:rsidRDefault="00AB6071">
      <w:pPr>
        <w:pStyle w:val="BodyText"/>
        <w:rPr>
          <w:sz w:val="24"/>
        </w:rPr>
      </w:pPr>
    </w:p>
    <w:p w14:paraId="4C5EE436" w14:textId="77777777" w:rsidR="00AB6071" w:rsidRDefault="00070C09">
      <w:pPr>
        <w:pStyle w:val="Heading4"/>
        <w:numPr>
          <w:ilvl w:val="0"/>
          <w:numId w:val="47"/>
        </w:numPr>
        <w:tabs>
          <w:tab w:val="left" w:pos="912"/>
        </w:tabs>
        <w:spacing w:before="177"/>
        <w:ind w:hanging="359"/>
      </w:pPr>
      <w:bookmarkStart w:id="47" w:name="B._Contents_Of_Due_Process_Complaint_(34"/>
      <w:bookmarkStart w:id="48" w:name="_TOC_250023"/>
      <w:bookmarkEnd w:id="47"/>
      <w:r>
        <w:t>C</w:t>
      </w:r>
      <w:r>
        <w:t xml:space="preserve">ontents </w:t>
      </w:r>
      <w:proofErr w:type="gramStart"/>
      <w:r>
        <w:t>Of</w:t>
      </w:r>
      <w:proofErr w:type="gramEnd"/>
      <w:r>
        <w:t xml:space="preserve"> Due Process Complaint (34 CFR</w:t>
      </w:r>
      <w:r>
        <w:rPr>
          <w:spacing w:val="-11"/>
        </w:rPr>
        <w:t xml:space="preserve"> </w:t>
      </w:r>
      <w:bookmarkEnd w:id="48"/>
      <w:r>
        <w:t>§300.508)</w:t>
      </w:r>
    </w:p>
    <w:p w14:paraId="4C5EE437" w14:textId="77777777" w:rsidR="00AB6071" w:rsidRDefault="00AB6071">
      <w:pPr>
        <w:pStyle w:val="BodyText"/>
        <w:rPr>
          <w:b/>
        </w:rPr>
      </w:pPr>
    </w:p>
    <w:p w14:paraId="4C5EE438" w14:textId="77777777" w:rsidR="00AB6071" w:rsidRDefault="00070C09">
      <w:pPr>
        <w:pStyle w:val="ListParagraph"/>
        <w:numPr>
          <w:ilvl w:val="1"/>
          <w:numId w:val="47"/>
        </w:numPr>
        <w:tabs>
          <w:tab w:val="left" w:pos="1632"/>
        </w:tabs>
        <w:spacing w:line="252" w:lineRule="exact"/>
        <w:ind w:left="1631"/>
        <w:rPr>
          <w:b/>
        </w:rPr>
      </w:pPr>
      <w:r>
        <w:rPr>
          <w:b/>
        </w:rPr>
        <w:t>General</w:t>
      </w:r>
    </w:p>
    <w:p w14:paraId="4C5EE439" w14:textId="77777777" w:rsidR="00AB6071" w:rsidRDefault="00070C09">
      <w:pPr>
        <w:pStyle w:val="BodyText"/>
        <w:ind w:left="1631" w:right="793"/>
      </w:pPr>
      <w:r>
        <w:t xml:space="preserve">In order to request a hearing, you or the LEA (or your attorney or the LEA’s attorney) must submit a due process complaint to the other party. That complaint must contain </w:t>
      </w:r>
      <w:proofErr w:type="gramStart"/>
      <w:r>
        <w:t>all of</w:t>
      </w:r>
      <w:proofErr w:type="gramEnd"/>
      <w:r>
        <w:t xml:space="preserve"> the content listed</w:t>
      </w:r>
      <w:r>
        <w:t xml:space="preserve"> below and must be kept confidential. At the same </w:t>
      </w:r>
      <w:proofErr w:type="gramStart"/>
      <w:r>
        <w:t>time</w:t>
      </w:r>
      <w:proofErr w:type="gramEnd"/>
      <w:r>
        <w:t xml:space="preserve"> you or the LEA – whichever filed the complaint – provides the due process complaint to the other party, a copy must be filed with the Office for Dispute Resolution (ODR).</w:t>
      </w:r>
    </w:p>
    <w:p w14:paraId="4C5EE43A" w14:textId="77777777" w:rsidR="00AB6071" w:rsidRDefault="00070C09">
      <w:pPr>
        <w:pStyle w:val="Heading4"/>
        <w:numPr>
          <w:ilvl w:val="1"/>
          <w:numId w:val="47"/>
        </w:numPr>
        <w:tabs>
          <w:tab w:val="left" w:pos="1632"/>
        </w:tabs>
        <w:spacing w:line="252" w:lineRule="exact"/>
        <w:ind w:left="1631"/>
        <w:jc w:val="both"/>
      </w:pPr>
      <w:r>
        <w:t>Content of the complaint</w:t>
      </w:r>
    </w:p>
    <w:p w14:paraId="4C5EE43B" w14:textId="77777777" w:rsidR="00AB6071" w:rsidRDefault="00070C09">
      <w:pPr>
        <w:spacing w:line="252" w:lineRule="exact"/>
        <w:ind w:left="1631"/>
        <w:rPr>
          <w:b/>
        </w:rPr>
      </w:pPr>
      <w:r>
        <w:rPr>
          <w:b/>
        </w:rPr>
        <w:t>The d</w:t>
      </w:r>
      <w:r>
        <w:rPr>
          <w:b/>
        </w:rPr>
        <w:t>ue process complaint must include:</w:t>
      </w:r>
    </w:p>
    <w:p w14:paraId="4C5EE43C" w14:textId="77777777" w:rsidR="00AB6071" w:rsidRDefault="00070C09">
      <w:pPr>
        <w:pStyle w:val="ListParagraph"/>
        <w:numPr>
          <w:ilvl w:val="0"/>
          <w:numId w:val="46"/>
        </w:numPr>
        <w:tabs>
          <w:tab w:val="left" w:pos="1992"/>
        </w:tabs>
        <w:spacing w:before="1" w:line="254" w:lineRule="exact"/>
      </w:pPr>
      <w:r>
        <w:t>The name of the</w:t>
      </w:r>
      <w:r>
        <w:rPr>
          <w:spacing w:val="-5"/>
        </w:rPr>
        <w:t xml:space="preserve"> </w:t>
      </w:r>
      <w:r>
        <w:t>child;</w:t>
      </w:r>
    </w:p>
    <w:p w14:paraId="4C5EE43D" w14:textId="77777777" w:rsidR="00AB6071" w:rsidRDefault="00070C09">
      <w:pPr>
        <w:pStyle w:val="ListParagraph"/>
        <w:numPr>
          <w:ilvl w:val="0"/>
          <w:numId w:val="46"/>
        </w:numPr>
        <w:tabs>
          <w:tab w:val="left" w:pos="1992"/>
        </w:tabs>
        <w:spacing w:line="253" w:lineRule="exact"/>
      </w:pPr>
      <w:r>
        <w:t>The address of the child’s</w:t>
      </w:r>
      <w:r>
        <w:rPr>
          <w:spacing w:val="-5"/>
        </w:rPr>
        <w:t xml:space="preserve"> </w:t>
      </w:r>
      <w:r>
        <w:t>residence;</w:t>
      </w:r>
    </w:p>
    <w:p w14:paraId="4C5EE43E" w14:textId="77777777" w:rsidR="00AB6071" w:rsidRDefault="00070C09">
      <w:pPr>
        <w:pStyle w:val="ListParagraph"/>
        <w:numPr>
          <w:ilvl w:val="0"/>
          <w:numId w:val="46"/>
        </w:numPr>
        <w:tabs>
          <w:tab w:val="left" w:pos="1992"/>
        </w:tabs>
        <w:spacing w:line="253" w:lineRule="exact"/>
      </w:pPr>
      <w:r>
        <w:t>The name of the child’s</w:t>
      </w:r>
      <w:r>
        <w:rPr>
          <w:spacing w:val="-4"/>
        </w:rPr>
        <w:t xml:space="preserve"> </w:t>
      </w:r>
      <w:r>
        <w:t>school;</w:t>
      </w:r>
    </w:p>
    <w:p w14:paraId="4C5EE43F" w14:textId="77777777" w:rsidR="00AB6071" w:rsidRDefault="00070C09">
      <w:pPr>
        <w:pStyle w:val="ListParagraph"/>
        <w:numPr>
          <w:ilvl w:val="0"/>
          <w:numId w:val="46"/>
        </w:numPr>
        <w:tabs>
          <w:tab w:val="left" w:pos="1992"/>
        </w:tabs>
        <w:ind w:right="758"/>
      </w:pPr>
      <w:r>
        <w:t>If the child is a homeless child or youth, the child’s contact information and the name</w:t>
      </w:r>
      <w:r>
        <w:rPr>
          <w:spacing w:val="-41"/>
        </w:rPr>
        <w:t xml:space="preserve"> </w:t>
      </w:r>
      <w:r>
        <w:t>of the child’s school;</w:t>
      </w:r>
    </w:p>
    <w:p w14:paraId="4C5EE440" w14:textId="77777777" w:rsidR="00AB6071" w:rsidRDefault="00070C09">
      <w:pPr>
        <w:pStyle w:val="ListParagraph"/>
        <w:numPr>
          <w:ilvl w:val="0"/>
          <w:numId w:val="46"/>
        </w:numPr>
        <w:tabs>
          <w:tab w:val="left" w:pos="1992"/>
        </w:tabs>
        <w:ind w:right="1413"/>
        <w:rPr>
          <w:b/>
        </w:rPr>
      </w:pPr>
      <w:r>
        <w:t xml:space="preserve">A description of </w:t>
      </w:r>
      <w:r>
        <w:t>the nature of the problem of the child relating to the proposed or refused action, including facts relating to the problem;</w:t>
      </w:r>
      <w:r>
        <w:rPr>
          <w:spacing w:val="-13"/>
        </w:rPr>
        <w:t xml:space="preserve"> </w:t>
      </w:r>
      <w:r>
        <w:rPr>
          <w:b/>
        </w:rPr>
        <w:t>and</w:t>
      </w:r>
    </w:p>
    <w:p w14:paraId="4C5EE441" w14:textId="77777777" w:rsidR="00AB6071" w:rsidRDefault="00070C09">
      <w:pPr>
        <w:pStyle w:val="ListParagraph"/>
        <w:numPr>
          <w:ilvl w:val="0"/>
          <w:numId w:val="46"/>
        </w:numPr>
        <w:tabs>
          <w:tab w:val="left" w:pos="1992"/>
        </w:tabs>
        <w:ind w:right="986"/>
      </w:pPr>
      <w:r>
        <w:t>A proposed resolution of the problem to the extent known and available to you or the LEA at the</w:t>
      </w:r>
      <w:r>
        <w:rPr>
          <w:spacing w:val="-4"/>
        </w:rPr>
        <w:t xml:space="preserve"> </w:t>
      </w:r>
      <w:r>
        <w:t>time.</w:t>
      </w:r>
    </w:p>
    <w:p w14:paraId="4C5EE442" w14:textId="77777777" w:rsidR="00AB6071" w:rsidRDefault="00070C09">
      <w:pPr>
        <w:pStyle w:val="Heading4"/>
        <w:numPr>
          <w:ilvl w:val="1"/>
          <w:numId w:val="47"/>
        </w:numPr>
        <w:tabs>
          <w:tab w:val="left" w:pos="1632"/>
        </w:tabs>
        <w:spacing w:line="251" w:lineRule="exact"/>
        <w:ind w:left="1631"/>
      </w:pPr>
      <w:r>
        <w:t>Notice required before a hearing on a due process</w:t>
      </w:r>
      <w:r>
        <w:rPr>
          <w:spacing w:val="-12"/>
        </w:rPr>
        <w:t xml:space="preserve"> </w:t>
      </w:r>
      <w:r>
        <w:t>complaint</w:t>
      </w:r>
    </w:p>
    <w:p w14:paraId="4C5EE443" w14:textId="77777777" w:rsidR="00AB6071" w:rsidRDefault="00070C09">
      <w:pPr>
        <w:pStyle w:val="BodyText"/>
        <w:ind w:left="1631" w:right="780"/>
      </w:pPr>
      <w:r>
        <w:t>You or the LEA may not have a due process hearing until you or the LEA (or your attorney or the LEA’s attorney), files a due process complaint that includes the information listed above.</w:t>
      </w:r>
    </w:p>
    <w:p w14:paraId="4C5EE444" w14:textId="77777777" w:rsidR="00AB6071" w:rsidRDefault="00070C09">
      <w:pPr>
        <w:pStyle w:val="Heading4"/>
        <w:numPr>
          <w:ilvl w:val="1"/>
          <w:numId w:val="47"/>
        </w:numPr>
        <w:tabs>
          <w:tab w:val="left" w:pos="1631"/>
        </w:tabs>
        <w:spacing w:line="252" w:lineRule="exact"/>
        <w:ind w:left="1630"/>
      </w:pPr>
      <w:r>
        <w:t>Sufficien</w:t>
      </w:r>
      <w:r>
        <w:t>cy of</w:t>
      </w:r>
      <w:r>
        <w:rPr>
          <w:spacing w:val="-3"/>
        </w:rPr>
        <w:t xml:space="preserve"> </w:t>
      </w:r>
      <w:r>
        <w:t>complaint</w:t>
      </w:r>
    </w:p>
    <w:p w14:paraId="4C5EE445" w14:textId="77777777" w:rsidR="00AB6071" w:rsidRDefault="00070C09">
      <w:pPr>
        <w:ind w:left="1630" w:right="846"/>
        <w:rPr>
          <w:b/>
        </w:rPr>
      </w:pPr>
      <w:r>
        <w:rPr>
          <w:b/>
        </w:rPr>
        <w:t xml:space="preserve">In order to proceed to a due process hearing, the complaint must be considered </w:t>
      </w:r>
      <w:proofErr w:type="gramStart"/>
      <w:r>
        <w:rPr>
          <w:b/>
        </w:rPr>
        <w:t>sufficient</w:t>
      </w:r>
      <w:proofErr w:type="gramEnd"/>
      <w:r>
        <w:rPr>
          <w:b/>
        </w:rPr>
        <w:t xml:space="preserve">. The due process complaint will be considered </w:t>
      </w:r>
      <w:proofErr w:type="gramStart"/>
      <w:r>
        <w:rPr>
          <w:b/>
        </w:rPr>
        <w:t>sufficient</w:t>
      </w:r>
      <w:proofErr w:type="gramEnd"/>
      <w:r>
        <w:rPr>
          <w:b/>
        </w:rPr>
        <w:t xml:space="preserve"> (to have met the content requirements above) unless the party receiving the due process compl</w:t>
      </w:r>
      <w:r>
        <w:rPr>
          <w:b/>
        </w:rPr>
        <w:t>aint (you or the LEA) notifies the hearing officer and the other party in writing, within 15</w:t>
      </w:r>
    </w:p>
    <w:p w14:paraId="4C5EE446" w14:textId="77777777" w:rsidR="00AB6071" w:rsidRDefault="00AB6071">
      <w:pPr>
        <w:sectPr w:rsidR="00AB6071">
          <w:pgSz w:w="12240" w:h="15840"/>
          <w:pgMar w:top="1080" w:right="440" w:bottom="1080" w:left="600" w:header="0" w:footer="894" w:gutter="0"/>
          <w:cols w:space="720"/>
        </w:sectPr>
      </w:pPr>
    </w:p>
    <w:p w14:paraId="4C5EE447" w14:textId="77777777" w:rsidR="00AB6071" w:rsidRDefault="00070C09">
      <w:pPr>
        <w:spacing w:before="72"/>
        <w:ind w:left="1632" w:right="965"/>
        <w:rPr>
          <w:b/>
        </w:rPr>
      </w:pPr>
      <w:r>
        <w:rPr>
          <w:b/>
        </w:rPr>
        <w:lastRenderedPageBreak/>
        <w:t>calendar days of receiving the complaint, that the receiving party believes that the due process complaint does not meet the requirements listed abov</w:t>
      </w:r>
      <w:r>
        <w:rPr>
          <w:b/>
        </w:rPr>
        <w:t>e.</w:t>
      </w:r>
    </w:p>
    <w:p w14:paraId="4C5EE448" w14:textId="77777777" w:rsidR="00AB6071" w:rsidRDefault="00AB6071">
      <w:pPr>
        <w:pStyle w:val="BodyText"/>
        <w:spacing w:before="10"/>
        <w:rPr>
          <w:b/>
          <w:sz w:val="21"/>
        </w:rPr>
      </w:pPr>
    </w:p>
    <w:p w14:paraId="4C5EE449" w14:textId="77777777" w:rsidR="00AB6071" w:rsidRDefault="00070C09">
      <w:pPr>
        <w:pStyle w:val="BodyText"/>
        <w:spacing w:before="1"/>
        <w:ind w:left="1632" w:right="915" w:hanging="1"/>
      </w:pPr>
      <w:r>
        <w:t xml:space="preserve">Within five calendar days of receiving the notification the receiving party (you or the LEA) considers a due process complaint insufficient, the hearing officer must decide if the due process complaint meets the requirements listed </w:t>
      </w:r>
      <w:proofErr w:type="gramStart"/>
      <w:r>
        <w:t>above, and</w:t>
      </w:r>
      <w:proofErr w:type="gramEnd"/>
      <w:r>
        <w:t xml:space="preserve"> notify yo</w:t>
      </w:r>
      <w:r>
        <w:t>u and the LEA in writing immediately.</w:t>
      </w:r>
    </w:p>
    <w:p w14:paraId="4C5EE44A" w14:textId="77777777" w:rsidR="00AB6071" w:rsidRDefault="00AB6071">
      <w:pPr>
        <w:pStyle w:val="BodyText"/>
        <w:spacing w:before="10"/>
        <w:rPr>
          <w:sz w:val="21"/>
        </w:rPr>
      </w:pPr>
    </w:p>
    <w:p w14:paraId="4C5EE44B" w14:textId="77777777" w:rsidR="00AB6071" w:rsidRDefault="00070C09">
      <w:pPr>
        <w:pStyle w:val="Heading4"/>
        <w:numPr>
          <w:ilvl w:val="1"/>
          <w:numId w:val="47"/>
        </w:numPr>
        <w:tabs>
          <w:tab w:val="left" w:pos="1632"/>
        </w:tabs>
        <w:spacing w:before="1"/>
        <w:ind w:left="1632"/>
      </w:pPr>
      <w:r>
        <w:t>Complaint</w:t>
      </w:r>
      <w:r>
        <w:t xml:space="preserve"> </w:t>
      </w:r>
      <w:r>
        <w:t>amendment</w:t>
      </w:r>
    </w:p>
    <w:p w14:paraId="4C5EE44C" w14:textId="77777777" w:rsidR="00AB6071" w:rsidRDefault="00070C09">
      <w:pPr>
        <w:pStyle w:val="BodyText"/>
        <w:spacing w:before="1" w:line="253" w:lineRule="exact"/>
        <w:ind w:left="1632"/>
      </w:pPr>
      <w:r>
        <w:t>You or the LEA may make changes to the complaint only if:</w:t>
      </w:r>
    </w:p>
    <w:p w14:paraId="4C5EE44D" w14:textId="77777777" w:rsidR="00AB6071" w:rsidRDefault="00070C09">
      <w:pPr>
        <w:pStyle w:val="ListParagraph"/>
        <w:numPr>
          <w:ilvl w:val="0"/>
          <w:numId w:val="45"/>
        </w:numPr>
        <w:tabs>
          <w:tab w:val="left" w:pos="1992"/>
        </w:tabs>
        <w:ind w:right="926" w:hanging="359"/>
        <w:rPr>
          <w:b/>
        </w:rPr>
      </w:pPr>
      <w:r>
        <w:t>The other party approves of the changes in writing and is given the chance to resolve the due process complaint through a resolution meetin</w:t>
      </w:r>
      <w:r>
        <w:t>g, described below;</w:t>
      </w:r>
      <w:r>
        <w:rPr>
          <w:spacing w:val="-18"/>
        </w:rPr>
        <w:t xml:space="preserve"> </w:t>
      </w:r>
      <w:r>
        <w:rPr>
          <w:b/>
          <w:u w:val="thick"/>
        </w:rPr>
        <w:t>or</w:t>
      </w:r>
    </w:p>
    <w:p w14:paraId="4C5EE44E" w14:textId="77777777" w:rsidR="00AB6071" w:rsidRDefault="00070C09">
      <w:pPr>
        <w:pStyle w:val="ListParagraph"/>
        <w:numPr>
          <w:ilvl w:val="0"/>
          <w:numId w:val="45"/>
        </w:numPr>
        <w:tabs>
          <w:tab w:val="left" w:pos="1993"/>
        </w:tabs>
        <w:spacing w:line="237" w:lineRule="auto"/>
        <w:ind w:left="1992" w:right="1216"/>
      </w:pPr>
      <w:r>
        <w:t>At any time, but no later than five days before the due process hearing begins, the hearing officer grants permission for the</w:t>
      </w:r>
      <w:r>
        <w:rPr>
          <w:spacing w:val="-9"/>
        </w:rPr>
        <w:t xml:space="preserve"> </w:t>
      </w:r>
      <w:r>
        <w:t>changes.</w:t>
      </w:r>
    </w:p>
    <w:p w14:paraId="4C5EE44F" w14:textId="77777777" w:rsidR="00AB6071" w:rsidRDefault="00070C09">
      <w:pPr>
        <w:pStyle w:val="BodyText"/>
        <w:spacing w:before="1"/>
        <w:ind w:left="1631" w:right="720"/>
      </w:pPr>
      <w:r>
        <w:t>If the complaining party (you or the LEA) makes changes to the due process complaint, the timelines for the resolution meeting (within 15 calendar days of receiving the complaint) and the time period for resolution (within 30 calendar days of receiving the</w:t>
      </w:r>
      <w:r>
        <w:t xml:space="preserve"> complaint) start again on the date the amended complaint is</w:t>
      </w:r>
      <w:r>
        <w:rPr>
          <w:spacing w:val="-13"/>
        </w:rPr>
        <w:t xml:space="preserve"> </w:t>
      </w:r>
      <w:r>
        <w:t>filed.</w:t>
      </w:r>
    </w:p>
    <w:p w14:paraId="4C5EE450" w14:textId="77777777" w:rsidR="00AB6071" w:rsidRDefault="00AB6071">
      <w:pPr>
        <w:pStyle w:val="BodyText"/>
        <w:spacing w:before="11"/>
        <w:rPr>
          <w:sz w:val="21"/>
        </w:rPr>
      </w:pPr>
    </w:p>
    <w:p w14:paraId="4C5EE451" w14:textId="77777777" w:rsidR="00AB6071" w:rsidRDefault="00070C09">
      <w:pPr>
        <w:pStyle w:val="Heading4"/>
        <w:numPr>
          <w:ilvl w:val="1"/>
          <w:numId w:val="47"/>
        </w:numPr>
        <w:tabs>
          <w:tab w:val="left" w:pos="1632"/>
        </w:tabs>
        <w:spacing w:line="252" w:lineRule="exact"/>
        <w:ind w:left="1632"/>
      </w:pPr>
      <w:r>
        <w:t>LEA response to a due process</w:t>
      </w:r>
      <w:r>
        <w:rPr>
          <w:spacing w:val="-10"/>
        </w:rPr>
        <w:t xml:space="preserve"> </w:t>
      </w:r>
      <w:r>
        <w:t>complaint</w:t>
      </w:r>
    </w:p>
    <w:p w14:paraId="4C5EE452" w14:textId="77777777" w:rsidR="00AB6071" w:rsidRDefault="00070C09">
      <w:pPr>
        <w:pStyle w:val="BodyText"/>
        <w:ind w:left="1631" w:right="769"/>
      </w:pPr>
      <w:r>
        <w:t xml:space="preserve">If the LEA has not sent a prior written notice to you, as described under the heading </w:t>
      </w:r>
      <w:r>
        <w:rPr>
          <w:b/>
        </w:rPr>
        <w:t>Prior Written Notice</w:t>
      </w:r>
      <w:r>
        <w:t xml:space="preserve">, regarding the subject matter contained </w:t>
      </w:r>
      <w:r>
        <w:t>in your due process complaint, the LEA must, within 10 calendar days of receiving the due process complaint, send to you a response that includes:</w:t>
      </w:r>
    </w:p>
    <w:p w14:paraId="4C5EE453" w14:textId="77777777" w:rsidR="00AB6071" w:rsidRDefault="00070C09">
      <w:pPr>
        <w:pStyle w:val="ListParagraph"/>
        <w:numPr>
          <w:ilvl w:val="0"/>
          <w:numId w:val="44"/>
        </w:numPr>
        <w:tabs>
          <w:tab w:val="left" w:pos="1992"/>
        </w:tabs>
        <w:spacing w:before="2" w:line="237" w:lineRule="auto"/>
        <w:ind w:right="752" w:hanging="359"/>
      </w:pPr>
      <w:r>
        <w:t>An explanation of why the LEA proposed or refused to take the action raised in the due process</w:t>
      </w:r>
      <w:r>
        <w:rPr>
          <w:spacing w:val="-3"/>
        </w:rPr>
        <w:t xml:space="preserve"> </w:t>
      </w:r>
      <w:r>
        <w:t>complaint;</w:t>
      </w:r>
    </w:p>
    <w:p w14:paraId="4C5EE454" w14:textId="77777777" w:rsidR="00AB6071" w:rsidRDefault="00070C09">
      <w:pPr>
        <w:pStyle w:val="ListParagraph"/>
        <w:numPr>
          <w:ilvl w:val="0"/>
          <w:numId w:val="44"/>
        </w:numPr>
        <w:tabs>
          <w:tab w:val="left" w:pos="1992"/>
        </w:tabs>
        <w:spacing w:before="3" w:line="237" w:lineRule="auto"/>
        <w:ind w:right="949"/>
      </w:pPr>
      <w:r>
        <w:t>A d</w:t>
      </w:r>
      <w:r>
        <w:t>escription of other options that your child’s IEP Team considered and the reasons why those options were</w:t>
      </w:r>
      <w:r>
        <w:rPr>
          <w:spacing w:val="-5"/>
        </w:rPr>
        <w:t xml:space="preserve"> </w:t>
      </w:r>
      <w:r>
        <w:t>rejected;</w:t>
      </w:r>
    </w:p>
    <w:p w14:paraId="4C5EE455" w14:textId="77777777" w:rsidR="00AB6071" w:rsidRDefault="00070C09">
      <w:pPr>
        <w:pStyle w:val="ListParagraph"/>
        <w:numPr>
          <w:ilvl w:val="0"/>
          <w:numId w:val="44"/>
        </w:numPr>
        <w:tabs>
          <w:tab w:val="left" w:pos="1993"/>
        </w:tabs>
        <w:spacing w:before="3" w:line="237" w:lineRule="auto"/>
        <w:ind w:left="1992" w:right="1194"/>
        <w:rPr>
          <w:b/>
        </w:rPr>
      </w:pPr>
      <w:r>
        <w:t>A description of each evaluation procedure, assessment, record, or report the LEA used as the basis for the proposed or refused action;</w:t>
      </w:r>
      <w:r>
        <w:rPr>
          <w:spacing w:val="-13"/>
        </w:rPr>
        <w:t xml:space="preserve"> </w:t>
      </w:r>
      <w:r>
        <w:rPr>
          <w:b/>
        </w:rPr>
        <w:t>and</w:t>
      </w:r>
    </w:p>
    <w:p w14:paraId="4C5EE456" w14:textId="77777777" w:rsidR="00AB6071" w:rsidRDefault="00070C09">
      <w:pPr>
        <w:pStyle w:val="ListParagraph"/>
        <w:numPr>
          <w:ilvl w:val="0"/>
          <w:numId w:val="44"/>
        </w:numPr>
        <w:tabs>
          <w:tab w:val="left" w:pos="1993"/>
        </w:tabs>
        <w:spacing w:before="1"/>
        <w:ind w:left="1992"/>
      </w:pPr>
      <w:r>
        <w:t>A</w:t>
      </w:r>
      <w:r>
        <w:t xml:space="preserve"> description of other factors that are relevant to the LEA’s proposed or refused</w:t>
      </w:r>
      <w:r>
        <w:rPr>
          <w:spacing w:val="-21"/>
        </w:rPr>
        <w:t xml:space="preserve"> </w:t>
      </w:r>
      <w:r>
        <w:t>action.</w:t>
      </w:r>
    </w:p>
    <w:p w14:paraId="4C5EE457" w14:textId="77777777" w:rsidR="00AB6071" w:rsidRDefault="00AB6071">
      <w:pPr>
        <w:pStyle w:val="BodyText"/>
        <w:spacing w:before="9"/>
        <w:rPr>
          <w:sz w:val="21"/>
        </w:rPr>
      </w:pPr>
    </w:p>
    <w:p w14:paraId="4C5EE458" w14:textId="77777777" w:rsidR="00AB6071" w:rsidRDefault="00070C09">
      <w:pPr>
        <w:pStyle w:val="BodyText"/>
        <w:ind w:left="1632" w:right="829" w:hanging="1"/>
      </w:pPr>
      <w:r>
        <w:t>Providing the information in items 1-4 above does not prevent the LEA from asserting that your due process complaint was insufficient.</w:t>
      </w:r>
    </w:p>
    <w:p w14:paraId="4C5EE459" w14:textId="77777777" w:rsidR="00AB6071" w:rsidRDefault="00AB6071">
      <w:pPr>
        <w:pStyle w:val="BodyText"/>
        <w:spacing w:before="11"/>
        <w:rPr>
          <w:sz w:val="21"/>
        </w:rPr>
      </w:pPr>
    </w:p>
    <w:p w14:paraId="4C5EE45A" w14:textId="77777777" w:rsidR="00AB6071" w:rsidRDefault="00070C09">
      <w:pPr>
        <w:pStyle w:val="Heading4"/>
        <w:numPr>
          <w:ilvl w:val="1"/>
          <w:numId w:val="47"/>
        </w:numPr>
        <w:tabs>
          <w:tab w:val="left" w:pos="1273"/>
        </w:tabs>
        <w:spacing w:line="252" w:lineRule="exact"/>
        <w:ind w:left="1272"/>
      </w:pPr>
      <w:r>
        <w:t>Other party response to a due process</w:t>
      </w:r>
      <w:r>
        <w:rPr>
          <w:spacing w:val="-9"/>
        </w:rPr>
        <w:t xml:space="preserve"> </w:t>
      </w:r>
      <w:r>
        <w:t>complaint</w:t>
      </w:r>
    </w:p>
    <w:p w14:paraId="4C5EE45B" w14:textId="77777777" w:rsidR="00AB6071" w:rsidRDefault="00070C09">
      <w:pPr>
        <w:pStyle w:val="BodyText"/>
        <w:ind w:left="1272" w:right="712"/>
      </w:pPr>
      <w:r>
        <w:t xml:space="preserve">Except as stated under the sub-heading immediately above, </w:t>
      </w:r>
      <w:r>
        <w:rPr>
          <w:b/>
        </w:rPr>
        <w:t>LEA response to a due process complaint</w:t>
      </w:r>
      <w:r>
        <w:t>, the party receiving a due process complaint must, within 10 calendar days of receiving the complaint, send th</w:t>
      </w:r>
      <w:r>
        <w:t>e other party a response that specifically addresses the issues in the complaint.</w:t>
      </w:r>
    </w:p>
    <w:p w14:paraId="4C5EE45C" w14:textId="77777777" w:rsidR="00AB6071" w:rsidRDefault="00AB6071">
      <w:pPr>
        <w:pStyle w:val="BodyText"/>
        <w:rPr>
          <w:sz w:val="24"/>
        </w:rPr>
      </w:pPr>
    </w:p>
    <w:p w14:paraId="4C5EE45D" w14:textId="77777777" w:rsidR="00AB6071" w:rsidRDefault="00070C09">
      <w:pPr>
        <w:pStyle w:val="Heading4"/>
        <w:numPr>
          <w:ilvl w:val="0"/>
          <w:numId w:val="47"/>
        </w:numPr>
        <w:tabs>
          <w:tab w:val="left" w:pos="913"/>
        </w:tabs>
        <w:spacing w:before="178"/>
        <w:ind w:left="912"/>
      </w:pPr>
      <w:bookmarkStart w:id="49" w:name="C._Resolution_Process_(34_CFR_§300.510)"/>
      <w:bookmarkStart w:id="50" w:name="_TOC_250022"/>
      <w:bookmarkEnd w:id="49"/>
      <w:r>
        <w:t>Resolution Process (34 CFR</w:t>
      </w:r>
      <w:r>
        <w:rPr>
          <w:spacing w:val="-7"/>
        </w:rPr>
        <w:t xml:space="preserve"> </w:t>
      </w:r>
      <w:bookmarkEnd w:id="50"/>
      <w:r>
        <w:t>§300.510)</w:t>
      </w:r>
    </w:p>
    <w:p w14:paraId="4C5EE45E" w14:textId="77777777" w:rsidR="00AB6071" w:rsidRDefault="00AB6071">
      <w:pPr>
        <w:pStyle w:val="BodyText"/>
        <w:spacing w:before="9"/>
        <w:rPr>
          <w:b/>
          <w:sz w:val="21"/>
        </w:rPr>
      </w:pPr>
    </w:p>
    <w:p w14:paraId="4C5EE45F" w14:textId="77777777" w:rsidR="00AB6071" w:rsidRDefault="00070C09">
      <w:pPr>
        <w:pStyle w:val="ListParagraph"/>
        <w:numPr>
          <w:ilvl w:val="1"/>
          <w:numId w:val="47"/>
        </w:numPr>
        <w:tabs>
          <w:tab w:val="left" w:pos="1273"/>
        </w:tabs>
        <w:ind w:left="1272"/>
        <w:rPr>
          <w:b/>
        </w:rPr>
      </w:pPr>
      <w:r>
        <w:rPr>
          <w:b/>
        </w:rPr>
        <w:t>Resolution</w:t>
      </w:r>
      <w:r>
        <w:rPr>
          <w:b/>
          <w:spacing w:val="-3"/>
        </w:rPr>
        <w:t xml:space="preserve"> </w:t>
      </w:r>
      <w:r>
        <w:rPr>
          <w:b/>
        </w:rPr>
        <w:t>meeting</w:t>
      </w:r>
    </w:p>
    <w:p w14:paraId="4C5EE460" w14:textId="77777777" w:rsidR="00AB6071" w:rsidRDefault="00070C09">
      <w:pPr>
        <w:spacing w:before="2"/>
        <w:ind w:left="1272" w:right="738"/>
        <w:rPr>
          <w:b/>
        </w:rPr>
      </w:pPr>
      <w:r>
        <w:rPr>
          <w:b/>
        </w:rPr>
        <w:t>Within 15 calendar days of receiving notice of your due process complaint, and before the due process hearing begins</w:t>
      </w:r>
      <w:r>
        <w:rPr>
          <w:b/>
        </w:rPr>
        <w:t>, the LEA must convene a meeting with you and the relevant member or members of the IEP Team who have specific knowledge of the facts identified in your due process complaint. The meeting:</w:t>
      </w:r>
    </w:p>
    <w:p w14:paraId="4C5EE461" w14:textId="77777777" w:rsidR="00AB6071" w:rsidRDefault="00070C09">
      <w:pPr>
        <w:pStyle w:val="ListParagraph"/>
        <w:numPr>
          <w:ilvl w:val="0"/>
          <w:numId w:val="43"/>
        </w:numPr>
        <w:tabs>
          <w:tab w:val="left" w:pos="1632"/>
        </w:tabs>
        <w:ind w:right="956"/>
        <w:rPr>
          <w:b/>
        </w:rPr>
      </w:pPr>
      <w:r>
        <w:t>Must include a representative of the LEA who has decision-making au</w:t>
      </w:r>
      <w:r>
        <w:t>thority on behalf of the LEA;</w:t>
      </w:r>
      <w:r>
        <w:rPr>
          <w:spacing w:val="-1"/>
        </w:rPr>
        <w:t xml:space="preserve"> </w:t>
      </w:r>
      <w:r>
        <w:rPr>
          <w:b/>
        </w:rPr>
        <w:t>and</w:t>
      </w:r>
    </w:p>
    <w:p w14:paraId="4C5EE462" w14:textId="77777777" w:rsidR="00AB6071" w:rsidRDefault="00070C09">
      <w:pPr>
        <w:pStyle w:val="ListParagraph"/>
        <w:numPr>
          <w:ilvl w:val="0"/>
          <w:numId w:val="43"/>
        </w:numPr>
        <w:tabs>
          <w:tab w:val="left" w:pos="1632"/>
        </w:tabs>
        <w:ind w:right="843"/>
      </w:pPr>
      <w:r>
        <w:t>May not include an attorney of the LEA unless you are accompanied by an attorney. You and the LEA determine the relevant members of the IEP Team to attend the meeting.</w:t>
      </w:r>
      <w:r>
        <w:rPr>
          <w:spacing w:val="-35"/>
        </w:rPr>
        <w:t xml:space="preserve"> </w:t>
      </w:r>
      <w:r>
        <w:t>The</w:t>
      </w:r>
    </w:p>
    <w:p w14:paraId="4C5EE463" w14:textId="77777777" w:rsidR="00AB6071" w:rsidRDefault="00AB6071">
      <w:pPr>
        <w:sectPr w:rsidR="00AB6071">
          <w:pgSz w:w="12240" w:h="15840"/>
          <w:pgMar w:top="1080" w:right="440" w:bottom="1080" w:left="600" w:header="0" w:footer="894" w:gutter="0"/>
          <w:cols w:space="720"/>
        </w:sectPr>
      </w:pPr>
    </w:p>
    <w:p w14:paraId="4C5EE464" w14:textId="77777777" w:rsidR="00AB6071" w:rsidRDefault="00070C09">
      <w:pPr>
        <w:pStyle w:val="BodyText"/>
        <w:spacing w:before="72"/>
        <w:ind w:left="1632" w:right="743"/>
      </w:pPr>
      <w:r>
        <w:lastRenderedPageBreak/>
        <w:t>purpose of the meeting is for you to</w:t>
      </w:r>
      <w:r>
        <w:t xml:space="preserve"> discuss your due process complaint, and the facts that form the basis of the complaint, so that the LEA </w:t>
      </w:r>
      <w:proofErr w:type="gramStart"/>
      <w:r>
        <w:t>has the opportunity to</w:t>
      </w:r>
      <w:proofErr w:type="gramEnd"/>
      <w:r>
        <w:t xml:space="preserve"> resolve the dispute.</w:t>
      </w:r>
    </w:p>
    <w:p w14:paraId="4C5EE465" w14:textId="77777777" w:rsidR="00AB6071" w:rsidRDefault="00070C09">
      <w:pPr>
        <w:pStyle w:val="ListParagraph"/>
        <w:numPr>
          <w:ilvl w:val="0"/>
          <w:numId w:val="43"/>
        </w:numPr>
        <w:tabs>
          <w:tab w:val="left" w:pos="1632"/>
        </w:tabs>
        <w:spacing w:line="252" w:lineRule="exact"/>
        <w:ind w:hanging="361"/>
      </w:pPr>
      <w:r>
        <w:t>The resolution meeting is not necessary</w:t>
      </w:r>
      <w:r>
        <w:rPr>
          <w:spacing w:val="-7"/>
        </w:rPr>
        <w:t xml:space="preserve"> </w:t>
      </w:r>
      <w:r>
        <w:t>if:</w:t>
      </w:r>
    </w:p>
    <w:p w14:paraId="4C5EE466" w14:textId="77777777" w:rsidR="00AB6071" w:rsidRDefault="00070C09">
      <w:pPr>
        <w:pStyle w:val="ListParagraph"/>
        <w:numPr>
          <w:ilvl w:val="1"/>
          <w:numId w:val="43"/>
        </w:numPr>
        <w:tabs>
          <w:tab w:val="left" w:pos="1992"/>
        </w:tabs>
        <w:spacing w:line="254" w:lineRule="exact"/>
        <w:ind w:hanging="359"/>
        <w:rPr>
          <w:b/>
        </w:rPr>
      </w:pPr>
      <w:r>
        <w:t>You and the LEA agree in writing to waive the meeting;</w:t>
      </w:r>
      <w:r>
        <w:rPr>
          <w:spacing w:val="-3"/>
        </w:rPr>
        <w:t xml:space="preserve"> </w:t>
      </w:r>
      <w:r>
        <w:rPr>
          <w:b/>
          <w:spacing w:val="-3"/>
        </w:rPr>
        <w:t>or</w:t>
      </w:r>
    </w:p>
    <w:p w14:paraId="4C5EE467" w14:textId="77777777" w:rsidR="00AB6071" w:rsidRDefault="00070C09">
      <w:pPr>
        <w:pStyle w:val="ListParagraph"/>
        <w:numPr>
          <w:ilvl w:val="1"/>
          <w:numId w:val="43"/>
        </w:numPr>
        <w:tabs>
          <w:tab w:val="left" w:pos="1992"/>
        </w:tabs>
        <w:spacing w:line="253" w:lineRule="exact"/>
      </w:pPr>
      <w:r>
        <w:t>You and the LEA agree to use the mediation process, as described under the</w:t>
      </w:r>
      <w:r>
        <w:rPr>
          <w:spacing w:val="-21"/>
        </w:rPr>
        <w:t xml:space="preserve"> </w:t>
      </w:r>
      <w:r>
        <w:t>heading</w:t>
      </w:r>
    </w:p>
    <w:p w14:paraId="4C5EE468" w14:textId="77777777" w:rsidR="00AB6071" w:rsidRDefault="00070C09">
      <w:pPr>
        <w:pStyle w:val="Heading4"/>
        <w:spacing w:line="251" w:lineRule="exact"/>
        <w:ind w:left="1991" w:firstLine="0"/>
        <w:rPr>
          <w:i/>
        </w:rPr>
      </w:pPr>
      <w:r>
        <w:t>Mediation</w:t>
      </w:r>
      <w:r>
        <w:rPr>
          <w:i/>
        </w:rPr>
        <w:t>.</w:t>
      </w:r>
    </w:p>
    <w:p w14:paraId="4C5EE469" w14:textId="77777777" w:rsidR="00AB6071" w:rsidRDefault="00AB6071">
      <w:pPr>
        <w:pStyle w:val="BodyText"/>
        <w:rPr>
          <w:b/>
          <w:i/>
        </w:rPr>
      </w:pPr>
    </w:p>
    <w:p w14:paraId="4C5EE46A" w14:textId="77777777" w:rsidR="00AB6071" w:rsidRDefault="00070C09">
      <w:pPr>
        <w:pStyle w:val="ListParagraph"/>
        <w:numPr>
          <w:ilvl w:val="1"/>
          <w:numId w:val="47"/>
        </w:numPr>
        <w:tabs>
          <w:tab w:val="left" w:pos="1272"/>
        </w:tabs>
        <w:spacing w:line="252" w:lineRule="exact"/>
        <w:rPr>
          <w:b/>
        </w:rPr>
      </w:pPr>
      <w:r>
        <w:rPr>
          <w:b/>
        </w:rPr>
        <w:t>Resolution</w:t>
      </w:r>
      <w:r>
        <w:rPr>
          <w:b/>
          <w:spacing w:val="-3"/>
        </w:rPr>
        <w:t xml:space="preserve"> </w:t>
      </w:r>
      <w:r>
        <w:rPr>
          <w:b/>
        </w:rPr>
        <w:t>period</w:t>
      </w:r>
    </w:p>
    <w:p w14:paraId="4C5EE46B" w14:textId="77777777" w:rsidR="00AB6071" w:rsidRDefault="00070C09">
      <w:pPr>
        <w:ind w:left="1271" w:right="1084"/>
        <w:jc w:val="both"/>
        <w:rPr>
          <w:b/>
        </w:rPr>
      </w:pPr>
      <w:r>
        <w:rPr>
          <w:b/>
        </w:rPr>
        <w:t xml:space="preserve">If the LEA has not resolved the due process complaint to your satisfaction within 30 </w:t>
      </w:r>
      <w:r>
        <w:rPr>
          <w:b/>
        </w:rPr>
        <w:t>calendar days of the receipt of the due process complaint (during the time period for the resolution process), the due process hearing may occur.</w:t>
      </w:r>
    </w:p>
    <w:p w14:paraId="4C5EE46C" w14:textId="77777777" w:rsidR="00AB6071" w:rsidRDefault="00AB6071">
      <w:pPr>
        <w:pStyle w:val="BodyText"/>
        <w:rPr>
          <w:b/>
        </w:rPr>
      </w:pPr>
    </w:p>
    <w:p w14:paraId="4C5EE46D" w14:textId="77777777" w:rsidR="00AB6071" w:rsidRDefault="00070C09">
      <w:pPr>
        <w:pStyle w:val="BodyText"/>
        <w:spacing w:before="1"/>
        <w:ind w:left="1271" w:right="1526"/>
        <w:jc w:val="both"/>
      </w:pPr>
      <w:r>
        <w:t>The 45-calendar day timeline for issuing a final decision begins at the expiration of the 30-calendar day res</w:t>
      </w:r>
      <w:r>
        <w:t>olution period, with certain exceptions for adjustments made to the 30-calendar day resolution period, as described below.</w:t>
      </w:r>
    </w:p>
    <w:p w14:paraId="4C5EE46E" w14:textId="77777777" w:rsidR="00AB6071" w:rsidRDefault="00AB6071">
      <w:pPr>
        <w:pStyle w:val="BodyText"/>
      </w:pPr>
    </w:p>
    <w:p w14:paraId="4C5EE46F" w14:textId="77777777" w:rsidR="00AB6071" w:rsidRDefault="00070C09">
      <w:pPr>
        <w:pStyle w:val="BodyText"/>
        <w:ind w:left="1271" w:right="810"/>
      </w:pPr>
      <w:r>
        <w:t>Except where you and the LEA have both agreed to waive the resolution process or to use mediation, your failure to participate in th</w:t>
      </w:r>
      <w:r>
        <w:t xml:space="preserve">e resolution meeting will delay the timelines for the resolution process and due process hearing until you agree to participate in a meeting. If after making reasonable efforts and documenting such efforts, the LEA is not able to obtain your participation </w:t>
      </w:r>
      <w:r>
        <w:t>in the resolution meeting, the LEA may, at the end of the 30-calendar day resolution period, request that a hearing officer dismiss your due process complaint.</w:t>
      </w:r>
    </w:p>
    <w:p w14:paraId="4C5EE470" w14:textId="77777777" w:rsidR="00AB6071" w:rsidRDefault="00070C09">
      <w:pPr>
        <w:pStyle w:val="BodyText"/>
        <w:ind w:left="1271" w:right="1422"/>
      </w:pPr>
      <w:r>
        <w:t xml:space="preserve">Documentation of such efforts must include a record of the LEA’s attempts to arrange a mutually </w:t>
      </w:r>
      <w:r>
        <w:t>agreed upon time and place, such as:</w:t>
      </w:r>
    </w:p>
    <w:p w14:paraId="4C5EE471" w14:textId="77777777" w:rsidR="00AB6071" w:rsidRDefault="00070C09">
      <w:pPr>
        <w:pStyle w:val="ListParagraph"/>
        <w:numPr>
          <w:ilvl w:val="2"/>
          <w:numId w:val="47"/>
        </w:numPr>
        <w:tabs>
          <w:tab w:val="left" w:pos="1632"/>
        </w:tabs>
        <w:spacing w:line="254" w:lineRule="exact"/>
        <w:ind w:left="1631"/>
      </w:pPr>
      <w:r>
        <w:t>Detailed records of telephone calls made or attempted and the results of those</w:t>
      </w:r>
      <w:r>
        <w:rPr>
          <w:spacing w:val="-21"/>
        </w:rPr>
        <w:t xml:space="preserve"> </w:t>
      </w:r>
      <w:r>
        <w:t>calls;</w:t>
      </w:r>
    </w:p>
    <w:p w14:paraId="4C5EE472" w14:textId="77777777" w:rsidR="00AB6071" w:rsidRDefault="00070C09">
      <w:pPr>
        <w:pStyle w:val="ListParagraph"/>
        <w:numPr>
          <w:ilvl w:val="2"/>
          <w:numId w:val="47"/>
        </w:numPr>
        <w:tabs>
          <w:tab w:val="left" w:pos="1632"/>
        </w:tabs>
        <w:spacing w:line="253" w:lineRule="exact"/>
        <w:ind w:left="1631"/>
      </w:pPr>
      <w:r>
        <w:t>Copies of correspondence sent to you and any responses received;</w:t>
      </w:r>
      <w:r>
        <w:rPr>
          <w:spacing w:val="-6"/>
        </w:rPr>
        <w:t xml:space="preserve"> </w:t>
      </w:r>
      <w:r>
        <w:t>and</w:t>
      </w:r>
    </w:p>
    <w:p w14:paraId="4C5EE473" w14:textId="77777777" w:rsidR="00AB6071" w:rsidRDefault="00070C09">
      <w:pPr>
        <w:pStyle w:val="ListParagraph"/>
        <w:numPr>
          <w:ilvl w:val="2"/>
          <w:numId w:val="47"/>
        </w:numPr>
        <w:tabs>
          <w:tab w:val="left" w:pos="1632"/>
        </w:tabs>
        <w:spacing w:line="237" w:lineRule="auto"/>
        <w:ind w:left="1631" w:right="1115"/>
      </w:pPr>
      <w:r>
        <w:t>Detailed records of visits made to your home or place of employment and the results of those</w:t>
      </w:r>
      <w:r>
        <w:rPr>
          <w:spacing w:val="-1"/>
        </w:rPr>
        <w:t xml:space="preserve"> </w:t>
      </w:r>
      <w:r>
        <w:t>visits.</w:t>
      </w:r>
    </w:p>
    <w:p w14:paraId="4C5EE474" w14:textId="77777777" w:rsidR="00AB6071" w:rsidRDefault="00070C09">
      <w:pPr>
        <w:pStyle w:val="BodyText"/>
        <w:spacing w:before="2"/>
        <w:ind w:left="1271" w:right="1120"/>
        <w:jc w:val="both"/>
      </w:pPr>
      <w:r>
        <w:t xml:space="preserve">If the LEA fails to hold the resolution meeting within 15 calendar days of receiving notice of your due process complaint </w:t>
      </w:r>
      <w:r>
        <w:rPr>
          <w:b/>
        </w:rPr>
        <w:t xml:space="preserve">or </w:t>
      </w:r>
      <w:r>
        <w:t>fails to participate in the re</w:t>
      </w:r>
      <w:r>
        <w:t>solution meeting, you may ask a hearing officer to order that the 45-calendar day due process hearing timeline begin.</w:t>
      </w:r>
    </w:p>
    <w:p w14:paraId="4C5EE475" w14:textId="77777777" w:rsidR="00AB6071" w:rsidRDefault="00AB6071">
      <w:pPr>
        <w:pStyle w:val="BodyText"/>
        <w:spacing w:before="9"/>
        <w:rPr>
          <w:sz w:val="21"/>
        </w:rPr>
      </w:pPr>
    </w:p>
    <w:p w14:paraId="4C5EE476" w14:textId="77777777" w:rsidR="00AB6071" w:rsidRDefault="00070C09">
      <w:pPr>
        <w:pStyle w:val="Heading4"/>
        <w:numPr>
          <w:ilvl w:val="1"/>
          <w:numId w:val="47"/>
        </w:numPr>
        <w:tabs>
          <w:tab w:val="left" w:pos="1272"/>
        </w:tabs>
      </w:pPr>
      <w:r>
        <w:t>Adjustments to the 30-calendar day resolution</w:t>
      </w:r>
      <w:r>
        <w:rPr>
          <w:spacing w:val="-8"/>
        </w:rPr>
        <w:t xml:space="preserve"> </w:t>
      </w:r>
      <w:r>
        <w:t>period</w:t>
      </w:r>
    </w:p>
    <w:p w14:paraId="4C5EE477" w14:textId="77777777" w:rsidR="00AB6071" w:rsidRDefault="00070C09">
      <w:pPr>
        <w:pStyle w:val="BodyText"/>
        <w:spacing w:before="2"/>
        <w:ind w:left="1271" w:right="895"/>
      </w:pPr>
      <w:r>
        <w:t>If you and the LEA agree in writing to waive the resolution meeting, then the 45-cal</w:t>
      </w:r>
      <w:r>
        <w:t>endar day timeline for the due process hearing starts the next day.</w:t>
      </w:r>
    </w:p>
    <w:p w14:paraId="4C5EE478" w14:textId="77777777" w:rsidR="00AB6071" w:rsidRDefault="00AB6071">
      <w:pPr>
        <w:pStyle w:val="BodyText"/>
        <w:spacing w:before="10"/>
        <w:rPr>
          <w:sz w:val="21"/>
        </w:rPr>
      </w:pPr>
    </w:p>
    <w:p w14:paraId="4C5EE479" w14:textId="77777777" w:rsidR="00AB6071" w:rsidRDefault="00070C09">
      <w:pPr>
        <w:pStyle w:val="BodyText"/>
        <w:ind w:left="1271" w:right="907"/>
      </w:pPr>
      <w:r>
        <w:t>After the start of mediation or the resolution meeting and before the end of the 30-calendar day resolution period, if you and the LEA agree in writing that no agreement is possible, then</w:t>
      </w:r>
      <w:r>
        <w:t xml:space="preserve"> the 45-calendar day timeline for the due process hearing starts the next day.</w:t>
      </w:r>
    </w:p>
    <w:p w14:paraId="4C5EE47A" w14:textId="77777777" w:rsidR="00AB6071" w:rsidRDefault="00AB6071">
      <w:pPr>
        <w:pStyle w:val="BodyText"/>
        <w:spacing w:before="1"/>
      </w:pPr>
    </w:p>
    <w:p w14:paraId="4C5EE47B" w14:textId="77777777" w:rsidR="00AB6071" w:rsidRDefault="00070C09">
      <w:pPr>
        <w:pStyle w:val="BodyText"/>
        <w:ind w:left="1271" w:right="1103"/>
      </w:pPr>
      <w:r>
        <w:t>If you and the LEA agree to use the mediation process, at the end of the 30-calendar day resolution period, both parties can agree in writing to continue the mediation until an</w:t>
      </w:r>
      <w:r>
        <w:t xml:space="preserve"> agreement is reached. However, if either you or the LEA withdraws from the mediation process, then the 45-calendar day timeline for the due process hearing starts the next day.</w:t>
      </w:r>
    </w:p>
    <w:p w14:paraId="4C5EE47C" w14:textId="77777777" w:rsidR="00AB6071" w:rsidRDefault="00AB6071">
      <w:pPr>
        <w:pStyle w:val="BodyText"/>
      </w:pPr>
    </w:p>
    <w:p w14:paraId="4C5EE47D" w14:textId="77777777" w:rsidR="00AB6071" w:rsidRDefault="00070C09">
      <w:pPr>
        <w:pStyle w:val="Heading4"/>
        <w:numPr>
          <w:ilvl w:val="1"/>
          <w:numId w:val="47"/>
        </w:numPr>
        <w:tabs>
          <w:tab w:val="left" w:pos="1272"/>
        </w:tabs>
        <w:spacing w:line="252" w:lineRule="exact"/>
      </w:pPr>
      <w:r>
        <w:t>Written settlement</w:t>
      </w:r>
      <w:r>
        <w:rPr>
          <w:spacing w:val="-4"/>
        </w:rPr>
        <w:t xml:space="preserve"> </w:t>
      </w:r>
      <w:r>
        <w:t>agreement</w:t>
      </w:r>
    </w:p>
    <w:p w14:paraId="4C5EE47E" w14:textId="77777777" w:rsidR="00AB6071" w:rsidRDefault="00070C09">
      <w:pPr>
        <w:pStyle w:val="BodyText"/>
        <w:ind w:left="1271" w:right="810"/>
      </w:pPr>
      <w:r>
        <w:t>If a resolution to the dispute is reached at the</w:t>
      </w:r>
      <w:r>
        <w:t xml:space="preserve"> resolution meeting, you and the LEA must enter into a legally binding agreement that is:</w:t>
      </w:r>
    </w:p>
    <w:p w14:paraId="4C5EE47F" w14:textId="77777777" w:rsidR="00AB6071" w:rsidRDefault="00070C09">
      <w:pPr>
        <w:pStyle w:val="ListParagraph"/>
        <w:numPr>
          <w:ilvl w:val="0"/>
          <w:numId w:val="42"/>
        </w:numPr>
        <w:tabs>
          <w:tab w:val="left" w:pos="1632"/>
        </w:tabs>
        <w:spacing w:line="252" w:lineRule="exact"/>
      </w:pPr>
      <w:r>
        <w:t>Signed by you and a representative of the LEA who has the authority to bind the LEA;</w:t>
      </w:r>
      <w:r>
        <w:rPr>
          <w:spacing w:val="-22"/>
        </w:rPr>
        <w:t xml:space="preserve"> </w:t>
      </w:r>
      <w:r>
        <w:t>and</w:t>
      </w:r>
    </w:p>
    <w:p w14:paraId="4C5EE480" w14:textId="77777777" w:rsidR="00AB6071" w:rsidRDefault="00070C09">
      <w:pPr>
        <w:pStyle w:val="ListParagraph"/>
        <w:numPr>
          <w:ilvl w:val="0"/>
          <w:numId w:val="42"/>
        </w:numPr>
        <w:tabs>
          <w:tab w:val="left" w:pos="1632"/>
        </w:tabs>
        <w:ind w:right="723"/>
      </w:pPr>
      <w:r>
        <w:t>Agreement review period – If you and the LEA enter into an agreement as a result of a resolution meeting, either party (you or the LEA) may void the agreement within 3 business days of the time that both you and the LEA signed the</w:t>
      </w:r>
      <w:r>
        <w:rPr>
          <w:spacing w:val="-11"/>
        </w:rPr>
        <w:t xml:space="preserve"> </w:t>
      </w:r>
      <w:r>
        <w:t>agreement.</w:t>
      </w:r>
    </w:p>
    <w:p w14:paraId="4C5EE481" w14:textId="77777777" w:rsidR="00AB6071" w:rsidRDefault="00AB6071">
      <w:pPr>
        <w:sectPr w:rsidR="00AB6071">
          <w:pgSz w:w="12240" w:h="15840"/>
          <w:pgMar w:top="1080" w:right="440" w:bottom="1080" w:left="600" w:header="0" w:footer="894" w:gutter="0"/>
          <w:cols w:space="720"/>
        </w:sectPr>
      </w:pPr>
    </w:p>
    <w:p w14:paraId="4C5EE482" w14:textId="77777777" w:rsidR="00AB6071" w:rsidRDefault="00070C09">
      <w:pPr>
        <w:pStyle w:val="Heading2"/>
        <w:numPr>
          <w:ilvl w:val="0"/>
          <w:numId w:val="61"/>
        </w:numPr>
        <w:tabs>
          <w:tab w:val="left" w:pos="912"/>
        </w:tabs>
        <w:ind w:hanging="720"/>
      </w:pPr>
      <w:bookmarkStart w:id="51" w:name="V._HEARINGS_ON_DUE_PROCESS_COMPLAINTS"/>
      <w:bookmarkStart w:id="52" w:name="_TOC_250021"/>
      <w:bookmarkEnd w:id="51"/>
      <w:r>
        <w:lastRenderedPageBreak/>
        <w:t>HEARINGS ON DUE PROCESS</w:t>
      </w:r>
      <w:r>
        <w:rPr>
          <w:spacing w:val="1"/>
        </w:rPr>
        <w:t xml:space="preserve"> </w:t>
      </w:r>
      <w:bookmarkEnd w:id="52"/>
      <w:r>
        <w:t>COMPLAINTS</w:t>
      </w:r>
    </w:p>
    <w:p w14:paraId="4C5EE483" w14:textId="77777777" w:rsidR="00AB6071" w:rsidRDefault="00AB6071">
      <w:pPr>
        <w:pStyle w:val="BodyText"/>
        <w:rPr>
          <w:b/>
          <w:sz w:val="26"/>
        </w:rPr>
      </w:pPr>
    </w:p>
    <w:p w14:paraId="4C5EE484" w14:textId="77777777" w:rsidR="00AB6071" w:rsidRDefault="00070C09">
      <w:pPr>
        <w:pStyle w:val="Heading4"/>
        <w:numPr>
          <w:ilvl w:val="0"/>
          <w:numId w:val="41"/>
        </w:numPr>
        <w:tabs>
          <w:tab w:val="left" w:pos="912"/>
        </w:tabs>
        <w:spacing w:before="154"/>
        <w:ind w:hanging="359"/>
      </w:pPr>
      <w:bookmarkStart w:id="53" w:name="A._Impartial_Due_Process_Hearing_(34_CFR"/>
      <w:bookmarkStart w:id="54" w:name="_TOC_250020"/>
      <w:bookmarkEnd w:id="53"/>
      <w:r>
        <w:t>Impartial Due Process Hearing (34 CFR</w:t>
      </w:r>
      <w:r>
        <w:rPr>
          <w:spacing w:val="-7"/>
        </w:rPr>
        <w:t xml:space="preserve"> </w:t>
      </w:r>
      <w:bookmarkEnd w:id="54"/>
      <w:r>
        <w:t>§300.511)</w:t>
      </w:r>
    </w:p>
    <w:p w14:paraId="4C5EE485" w14:textId="77777777" w:rsidR="00AB6071" w:rsidRDefault="00AB6071">
      <w:pPr>
        <w:pStyle w:val="BodyText"/>
        <w:rPr>
          <w:b/>
        </w:rPr>
      </w:pPr>
    </w:p>
    <w:p w14:paraId="4C5EE486" w14:textId="77777777" w:rsidR="00AB6071" w:rsidRDefault="00070C09">
      <w:pPr>
        <w:pStyle w:val="ListParagraph"/>
        <w:numPr>
          <w:ilvl w:val="1"/>
          <w:numId w:val="41"/>
        </w:numPr>
        <w:tabs>
          <w:tab w:val="left" w:pos="1272"/>
        </w:tabs>
        <w:spacing w:before="1" w:line="252" w:lineRule="exact"/>
        <w:rPr>
          <w:b/>
        </w:rPr>
      </w:pPr>
      <w:r>
        <w:rPr>
          <w:b/>
        </w:rPr>
        <w:t>General</w:t>
      </w:r>
    </w:p>
    <w:p w14:paraId="4C5EE487" w14:textId="77777777" w:rsidR="00AB6071" w:rsidRDefault="00070C09">
      <w:pPr>
        <w:pStyle w:val="BodyText"/>
        <w:ind w:left="1271" w:right="884"/>
      </w:pPr>
      <w:r>
        <w:t>Whenever a due process complaint is filed, you or the LEA involved in the dispute must have an opportunity for an impartial due process hearing, as described in t</w:t>
      </w:r>
      <w:r>
        <w:t xml:space="preserve">he </w:t>
      </w:r>
      <w:r>
        <w:rPr>
          <w:b/>
        </w:rPr>
        <w:t xml:space="preserve">Due Process Complaint </w:t>
      </w:r>
      <w:r>
        <w:t xml:space="preserve">and </w:t>
      </w:r>
      <w:r>
        <w:rPr>
          <w:b/>
        </w:rPr>
        <w:t xml:space="preserve">Resolution Process </w:t>
      </w:r>
      <w:r>
        <w:t xml:space="preserve">sections. In Pennsylvania, the due process system is administered by the Office for Dispute Resolution (ODR). (listed under </w:t>
      </w:r>
      <w:r>
        <w:rPr>
          <w:b/>
        </w:rPr>
        <w:t>Resources</w:t>
      </w:r>
      <w:r>
        <w:t>)</w:t>
      </w:r>
    </w:p>
    <w:p w14:paraId="4C5EE488" w14:textId="77777777" w:rsidR="00AB6071" w:rsidRDefault="00070C09">
      <w:pPr>
        <w:pStyle w:val="Heading4"/>
        <w:numPr>
          <w:ilvl w:val="1"/>
          <w:numId w:val="41"/>
        </w:numPr>
        <w:tabs>
          <w:tab w:val="left" w:pos="1272"/>
        </w:tabs>
        <w:spacing w:line="252" w:lineRule="exact"/>
      </w:pPr>
      <w:r>
        <w:t>Impartial hearing</w:t>
      </w:r>
      <w:r>
        <w:rPr>
          <w:spacing w:val="-1"/>
        </w:rPr>
        <w:t xml:space="preserve"> </w:t>
      </w:r>
      <w:r>
        <w:t>officer</w:t>
      </w:r>
    </w:p>
    <w:p w14:paraId="4C5EE489" w14:textId="77777777" w:rsidR="00AB6071" w:rsidRDefault="00070C09">
      <w:pPr>
        <w:spacing w:line="252" w:lineRule="exact"/>
        <w:ind w:left="1271"/>
        <w:rPr>
          <w:b/>
        </w:rPr>
      </w:pPr>
      <w:r>
        <w:rPr>
          <w:b/>
        </w:rPr>
        <w:t>At a minimum, a hearing officer:</w:t>
      </w:r>
    </w:p>
    <w:p w14:paraId="4C5EE48A" w14:textId="77777777" w:rsidR="00AB6071" w:rsidRDefault="00070C09">
      <w:pPr>
        <w:pStyle w:val="ListParagraph"/>
        <w:numPr>
          <w:ilvl w:val="2"/>
          <w:numId w:val="41"/>
        </w:numPr>
        <w:tabs>
          <w:tab w:val="left" w:pos="1632"/>
        </w:tabs>
        <w:ind w:right="1056"/>
        <w:jc w:val="both"/>
      </w:pPr>
      <w:r>
        <w:t>Must not be an</w:t>
      </w:r>
      <w:r>
        <w:t xml:space="preserve"> employee of the State Educational Agency or the LEA that is involved</w:t>
      </w:r>
      <w:r>
        <w:rPr>
          <w:spacing w:val="-34"/>
        </w:rPr>
        <w:t xml:space="preserve"> </w:t>
      </w:r>
      <w:r>
        <w:t>in the education or care of the child. However, a person is not an employee of the agency solely because he/she is paid by the agency to serve as a hearing</w:t>
      </w:r>
      <w:r>
        <w:rPr>
          <w:spacing w:val="-16"/>
        </w:rPr>
        <w:t xml:space="preserve"> </w:t>
      </w:r>
      <w:r>
        <w:t>officer;</w:t>
      </w:r>
    </w:p>
    <w:p w14:paraId="4C5EE48B" w14:textId="77777777" w:rsidR="00AB6071" w:rsidRDefault="00070C09">
      <w:pPr>
        <w:pStyle w:val="ListParagraph"/>
        <w:numPr>
          <w:ilvl w:val="2"/>
          <w:numId w:val="41"/>
        </w:numPr>
        <w:tabs>
          <w:tab w:val="left" w:pos="1632"/>
        </w:tabs>
        <w:spacing w:before="1"/>
        <w:ind w:right="1090"/>
      </w:pPr>
      <w:r>
        <w:t>Must not have a perso</w:t>
      </w:r>
      <w:r>
        <w:t>nal or professional interest that conflicts with the hearing officer’s objectivity in the</w:t>
      </w:r>
      <w:r>
        <w:rPr>
          <w:spacing w:val="-3"/>
        </w:rPr>
        <w:t xml:space="preserve"> </w:t>
      </w:r>
      <w:r>
        <w:t>hearing;</w:t>
      </w:r>
    </w:p>
    <w:p w14:paraId="4C5EE48C" w14:textId="77777777" w:rsidR="00AB6071" w:rsidRDefault="00070C09">
      <w:pPr>
        <w:pStyle w:val="ListParagraph"/>
        <w:numPr>
          <w:ilvl w:val="2"/>
          <w:numId w:val="41"/>
        </w:numPr>
        <w:tabs>
          <w:tab w:val="left" w:pos="1632"/>
        </w:tabs>
        <w:ind w:right="757"/>
        <w:rPr>
          <w:b/>
        </w:rPr>
      </w:pPr>
      <w:r>
        <w:t>Must be knowledgeable and understand the provisions of the IDEA, and Federal and State regulations pertaining to the IDEA, and legal interpretations of the I</w:t>
      </w:r>
      <w:r>
        <w:t>DEA by Federal and State courts;</w:t>
      </w:r>
      <w:r>
        <w:rPr>
          <w:spacing w:val="-2"/>
        </w:rPr>
        <w:t xml:space="preserve"> </w:t>
      </w:r>
      <w:r>
        <w:rPr>
          <w:b/>
        </w:rPr>
        <w:t>and</w:t>
      </w:r>
    </w:p>
    <w:p w14:paraId="4C5EE48D" w14:textId="77777777" w:rsidR="00AB6071" w:rsidRDefault="00070C09">
      <w:pPr>
        <w:pStyle w:val="ListParagraph"/>
        <w:numPr>
          <w:ilvl w:val="2"/>
          <w:numId w:val="41"/>
        </w:numPr>
        <w:tabs>
          <w:tab w:val="left" w:pos="1632"/>
        </w:tabs>
        <w:ind w:right="710"/>
      </w:pPr>
      <w:r>
        <w:t>Must have the knowledge and ability to conduct hearings, and to make and write decisions, consistent with appropriate, standard legal</w:t>
      </w:r>
      <w:r>
        <w:rPr>
          <w:spacing w:val="-3"/>
        </w:rPr>
        <w:t xml:space="preserve"> </w:t>
      </w:r>
      <w:r>
        <w:t>practice.</w:t>
      </w:r>
    </w:p>
    <w:p w14:paraId="4C5EE48E" w14:textId="77777777" w:rsidR="00AB6071" w:rsidRDefault="00070C09">
      <w:pPr>
        <w:pStyle w:val="BodyText"/>
        <w:spacing w:line="242" w:lineRule="auto"/>
        <w:ind w:left="1271" w:right="1226"/>
      </w:pPr>
      <w:r>
        <w:t>Each SEA must keep a list of those persons who serve as hearing officers that includes a statement of the qualif</w:t>
      </w:r>
      <w:r>
        <w:t>ications of each hearing officer.</w:t>
      </w:r>
    </w:p>
    <w:p w14:paraId="4C5EE48F" w14:textId="77777777" w:rsidR="00AB6071" w:rsidRDefault="00070C09">
      <w:pPr>
        <w:pStyle w:val="Heading4"/>
        <w:numPr>
          <w:ilvl w:val="1"/>
          <w:numId w:val="41"/>
        </w:numPr>
        <w:tabs>
          <w:tab w:val="left" w:pos="1272"/>
        </w:tabs>
        <w:spacing w:line="248" w:lineRule="exact"/>
      </w:pPr>
      <w:r>
        <w:t>Subject matter of due process</w:t>
      </w:r>
      <w:r>
        <w:rPr>
          <w:spacing w:val="-1"/>
        </w:rPr>
        <w:t xml:space="preserve"> </w:t>
      </w:r>
      <w:r>
        <w:t>hearing</w:t>
      </w:r>
    </w:p>
    <w:p w14:paraId="4C5EE490" w14:textId="77777777" w:rsidR="00AB6071" w:rsidRDefault="00070C09">
      <w:pPr>
        <w:pStyle w:val="BodyText"/>
        <w:ind w:left="1271" w:right="884"/>
      </w:pPr>
      <w:r>
        <w:t xml:space="preserve">The party (you or the LEA) that requests the due process hearing may not raise issues at the due process hearing that were not addressed in the due process complaint, unless the other </w:t>
      </w:r>
      <w:r>
        <w:t>party agrees.</w:t>
      </w:r>
    </w:p>
    <w:p w14:paraId="4C5EE491" w14:textId="77777777" w:rsidR="00AB6071" w:rsidRDefault="00070C09">
      <w:pPr>
        <w:pStyle w:val="Heading4"/>
        <w:numPr>
          <w:ilvl w:val="1"/>
          <w:numId w:val="41"/>
        </w:numPr>
        <w:tabs>
          <w:tab w:val="left" w:pos="1272"/>
        </w:tabs>
        <w:spacing w:line="252" w:lineRule="exact"/>
      </w:pPr>
      <w:r>
        <w:t>Timeline for requesting a</w:t>
      </w:r>
      <w:r>
        <w:rPr>
          <w:spacing w:val="-6"/>
        </w:rPr>
        <w:t xml:space="preserve"> </w:t>
      </w:r>
      <w:r>
        <w:t>hearing</w:t>
      </w:r>
    </w:p>
    <w:p w14:paraId="4C5EE492" w14:textId="77777777" w:rsidR="00AB6071" w:rsidRDefault="00070C09">
      <w:pPr>
        <w:pStyle w:val="ListParagraph"/>
        <w:numPr>
          <w:ilvl w:val="2"/>
          <w:numId w:val="41"/>
        </w:numPr>
        <w:tabs>
          <w:tab w:val="left" w:pos="1632"/>
        </w:tabs>
        <w:spacing w:line="252" w:lineRule="exact"/>
        <w:rPr>
          <w:b/>
        </w:rPr>
      </w:pPr>
      <w:r>
        <w:rPr>
          <w:b/>
        </w:rPr>
        <w:t>Time</w:t>
      </w:r>
      <w:r>
        <w:rPr>
          <w:b/>
          <w:spacing w:val="-1"/>
        </w:rPr>
        <w:t xml:space="preserve"> </w:t>
      </w:r>
      <w:r>
        <w:rPr>
          <w:b/>
        </w:rPr>
        <w:t>Limitations</w:t>
      </w:r>
    </w:p>
    <w:p w14:paraId="4C5EE493" w14:textId="77777777" w:rsidR="00AB6071" w:rsidRDefault="00070C09">
      <w:pPr>
        <w:ind w:left="1722" w:right="901"/>
        <w:rPr>
          <w:b/>
        </w:rPr>
      </w:pPr>
      <w:r>
        <w:rPr>
          <w:b/>
        </w:rPr>
        <w:t>You or the LEA must request an impartial hearing on a due process complaint within two years of the date you or the LEA knew or should have known about the issue addressed in the complaint. T</w:t>
      </w:r>
      <w:r>
        <w:rPr>
          <w:b/>
        </w:rPr>
        <w:t>he due process complaint must allege a violation that occurred not more than two years before the date you or the LEA knew and should have known about the alleged action that forms the basis of the due process complaint.</w:t>
      </w:r>
    </w:p>
    <w:p w14:paraId="4C5EE494" w14:textId="77777777" w:rsidR="00AB6071" w:rsidRDefault="00AB6071">
      <w:pPr>
        <w:pStyle w:val="BodyText"/>
        <w:rPr>
          <w:b/>
        </w:rPr>
      </w:pPr>
    </w:p>
    <w:p w14:paraId="4C5EE495" w14:textId="77777777" w:rsidR="00AB6071" w:rsidRDefault="00070C09">
      <w:pPr>
        <w:spacing w:line="252" w:lineRule="exact"/>
        <w:ind w:left="1271"/>
        <w:rPr>
          <w:b/>
        </w:rPr>
      </w:pPr>
      <w:r>
        <w:rPr>
          <w:b/>
        </w:rPr>
        <w:t>Exceptions to the timeline</w:t>
      </w:r>
    </w:p>
    <w:p w14:paraId="4C5EE496" w14:textId="77777777" w:rsidR="00AB6071" w:rsidRDefault="00070C09">
      <w:pPr>
        <w:pStyle w:val="BodyText"/>
        <w:ind w:left="1271" w:right="1568"/>
      </w:pPr>
      <w:r>
        <w:t>The abo</w:t>
      </w:r>
      <w:r>
        <w:t>ve timeline does not apply to you if you could not file a due process complaint because:</w:t>
      </w:r>
    </w:p>
    <w:p w14:paraId="4C5EE497" w14:textId="77777777" w:rsidR="00AB6071" w:rsidRDefault="00070C09">
      <w:pPr>
        <w:pStyle w:val="ListParagraph"/>
        <w:numPr>
          <w:ilvl w:val="3"/>
          <w:numId w:val="41"/>
        </w:numPr>
        <w:tabs>
          <w:tab w:val="left" w:pos="1632"/>
        </w:tabs>
        <w:ind w:right="812"/>
        <w:rPr>
          <w:b/>
        </w:rPr>
      </w:pPr>
      <w:r>
        <w:t>The LEA specifically misrepresented that it had resolved the problem or issue that you</w:t>
      </w:r>
      <w:r>
        <w:rPr>
          <w:spacing w:val="-42"/>
        </w:rPr>
        <w:t xml:space="preserve"> </w:t>
      </w:r>
      <w:r>
        <w:t>are raising in your complaint;</w:t>
      </w:r>
      <w:r>
        <w:t xml:space="preserve"> </w:t>
      </w:r>
      <w:r>
        <w:rPr>
          <w:b/>
        </w:rPr>
        <w:t>or</w:t>
      </w:r>
    </w:p>
    <w:p w14:paraId="4C5EE498" w14:textId="77777777" w:rsidR="00AB6071" w:rsidRDefault="00070C09">
      <w:pPr>
        <w:pStyle w:val="ListParagraph"/>
        <w:numPr>
          <w:ilvl w:val="3"/>
          <w:numId w:val="41"/>
        </w:numPr>
        <w:tabs>
          <w:tab w:val="left" w:pos="1632"/>
        </w:tabs>
        <w:ind w:right="868"/>
      </w:pPr>
      <w:r>
        <w:t>The LEA withheld information from you that it was required to provide to you under Part B of the</w:t>
      </w:r>
      <w:r>
        <w:rPr>
          <w:spacing w:val="-1"/>
        </w:rPr>
        <w:t xml:space="preserve"> </w:t>
      </w:r>
      <w:r>
        <w:t>IDEA.</w:t>
      </w:r>
    </w:p>
    <w:p w14:paraId="4C5EE499" w14:textId="77777777" w:rsidR="00AB6071" w:rsidRDefault="00AB6071">
      <w:pPr>
        <w:pStyle w:val="BodyText"/>
        <w:rPr>
          <w:sz w:val="24"/>
        </w:rPr>
      </w:pPr>
    </w:p>
    <w:p w14:paraId="4C5EE49A" w14:textId="77777777" w:rsidR="00AB6071" w:rsidRDefault="00070C09">
      <w:pPr>
        <w:pStyle w:val="Heading4"/>
        <w:numPr>
          <w:ilvl w:val="0"/>
          <w:numId w:val="41"/>
        </w:numPr>
        <w:tabs>
          <w:tab w:val="left" w:pos="1271"/>
          <w:tab w:val="left" w:pos="1272"/>
        </w:tabs>
        <w:spacing w:before="178"/>
        <w:ind w:left="1271" w:hanging="720"/>
      </w:pPr>
      <w:bookmarkStart w:id="55" w:name="B._Hearing_Rights_(34_CFR_§300.512)"/>
      <w:bookmarkStart w:id="56" w:name="_TOC_250019"/>
      <w:bookmarkEnd w:id="55"/>
      <w:r>
        <w:t>Hearing Rights (34 CFR</w:t>
      </w:r>
      <w:r>
        <w:rPr>
          <w:spacing w:val="-5"/>
        </w:rPr>
        <w:t xml:space="preserve"> </w:t>
      </w:r>
      <w:bookmarkEnd w:id="56"/>
      <w:r>
        <w:t>§300.512)</w:t>
      </w:r>
    </w:p>
    <w:p w14:paraId="4C5EE49B" w14:textId="77777777" w:rsidR="00AB6071" w:rsidRDefault="00AB6071">
      <w:pPr>
        <w:pStyle w:val="BodyText"/>
        <w:spacing w:before="10"/>
        <w:rPr>
          <w:b/>
          <w:sz w:val="21"/>
        </w:rPr>
      </w:pPr>
    </w:p>
    <w:p w14:paraId="4C5EE49C" w14:textId="77777777" w:rsidR="00AB6071" w:rsidRDefault="00070C09">
      <w:pPr>
        <w:pStyle w:val="ListParagraph"/>
        <w:numPr>
          <w:ilvl w:val="1"/>
          <w:numId w:val="41"/>
        </w:numPr>
        <w:tabs>
          <w:tab w:val="left" w:pos="1272"/>
        </w:tabs>
        <w:spacing w:line="252" w:lineRule="exact"/>
        <w:rPr>
          <w:b/>
        </w:rPr>
      </w:pPr>
      <w:r>
        <w:rPr>
          <w:b/>
        </w:rPr>
        <w:t>General</w:t>
      </w:r>
    </w:p>
    <w:p w14:paraId="4C5EE49D" w14:textId="77777777" w:rsidR="00AB6071" w:rsidRDefault="00070C09">
      <w:pPr>
        <w:ind w:left="1271" w:right="1350"/>
        <w:rPr>
          <w:b/>
        </w:rPr>
      </w:pPr>
      <w:r>
        <w:rPr>
          <w:b/>
        </w:rPr>
        <w:t xml:space="preserve">Any party to a due process hearing (including a hearing relating to disciplinary procedures) or an appeal, as described under the sub-heading </w:t>
      </w:r>
      <w:r>
        <w:t xml:space="preserve">Appeal of decisions; impartial review </w:t>
      </w:r>
      <w:r>
        <w:rPr>
          <w:b/>
        </w:rPr>
        <w:t>has the right to:</w:t>
      </w:r>
    </w:p>
    <w:p w14:paraId="4C5EE49E" w14:textId="77777777" w:rsidR="00AB6071" w:rsidRDefault="00AB6071">
      <w:pPr>
        <w:sectPr w:rsidR="00AB6071">
          <w:pgSz w:w="12240" w:h="15840"/>
          <w:pgMar w:top="1080" w:right="440" w:bottom="1080" w:left="600" w:header="0" w:footer="894" w:gutter="0"/>
          <w:cols w:space="720"/>
        </w:sectPr>
      </w:pPr>
    </w:p>
    <w:p w14:paraId="4C5EE49F" w14:textId="77777777" w:rsidR="00AB6071" w:rsidRDefault="00070C09">
      <w:pPr>
        <w:pStyle w:val="ListParagraph"/>
        <w:numPr>
          <w:ilvl w:val="2"/>
          <w:numId w:val="41"/>
        </w:numPr>
        <w:tabs>
          <w:tab w:val="left" w:pos="1632"/>
        </w:tabs>
        <w:spacing w:before="72"/>
        <w:ind w:right="1408" w:hanging="359"/>
      </w:pPr>
      <w:r>
        <w:lastRenderedPageBreak/>
        <w:t xml:space="preserve">Be accompanied and advised by a </w:t>
      </w:r>
      <w:proofErr w:type="gramStart"/>
      <w:r>
        <w:t>lawyer and/o</w:t>
      </w:r>
      <w:r>
        <w:t>r persons</w:t>
      </w:r>
      <w:proofErr w:type="gramEnd"/>
      <w:r>
        <w:t xml:space="preserve"> with special knowledge or training regarding the problems of children with</w:t>
      </w:r>
      <w:r>
        <w:rPr>
          <w:spacing w:val="-5"/>
        </w:rPr>
        <w:t xml:space="preserve"> </w:t>
      </w:r>
      <w:r>
        <w:t>disabilities;</w:t>
      </w:r>
    </w:p>
    <w:p w14:paraId="4C5EE4A0" w14:textId="77777777" w:rsidR="00AB6071" w:rsidRDefault="00070C09">
      <w:pPr>
        <w:pStyle w:val="ListParagraph"/>
        <w:numPr>
          <w:ilvl w:val="2"/>
          <w:numId w:val="41"/>
        </w:numPr>
        <w:tabs>
          <w:tab w:val="left" w:pos="1632"/>
        </w:tabs>
        <w:spacing w:line="252" w:lineRule="exact"/>
        <w:ind w:hanging="359"/>
      </w:pPr>
      <w:r>
        <w:t>Present evidence and confront, cross-examine, and require the attendance of</w:t>
      </w:r>
      <w:r>
        <w:rPr>
          <w:spacing w:val="-18"/>
        </w:rPr>
        <w:t xml:space="preserve"> </w:t>
      </w:r>
      <w:r>
        <w:t>witnesses;</w:t>
      </w:r>
    </w:p>
    <w:p w14:paraId="4C5EE4A1" w14:textId="77777777" w:rsidR="00AB6071" w:rsidRDefault="00070C09">
      <w:pPr>
        <w:pStyle w:val="ListParagraph"/>
        <w:numPr>
          <w:ilvl w:val="2"/>
          <w:numId w:val="41"/>
        </w:numPr>
        <w:tabs>
          <w:tab w:val="left" w:pos="1633"/>
        </w:tabs>
        <w:ind w:left="1632" w:right="893"/>
      </w:pPr>
      <w:r>
        <w:t xml:space="preserve">Prohibit the introduction of any evidence at the hearing that has not </w:t>
      </w:r>
      <w:r>
        <w:t>been disclosed to the other party at least five business days before the</w:t>
      </w:r>
      <w:r>
        <w:rPr>
          <w:spacing w:val="-8"/>
        </w:rPr>
        <w:t xml:space="preserve"> </w:t>
      </w:r>
      <w:r>
        <w:t>hearing;</w:t>
      </w:r>
    </w:p>
    <w:p w14:paraId="4C5EE4A2" w14:textId="77777777" w:rsidR="00AB6071" w:rsidRDefault="00070C09">
      <w:pPr>
        <w:pStyle w:val="ListParagraph"/>
        <w:numPr>
          <w:ilvl w:val="2"/>
          <w:numId w:val="41"/>
        </w:numPr>
        <w:tabs>
          <w:tab w:val="left" w:pos="1632"/>
        </w:tabs>
        <w:spacing w:line="252" w:lineRule="exact"/>
        <w:ind w:hanging="359"/>
        <w:rPr>
          <w:b/>
        </w:rPr>
      </w:pPr>
      <w:r>
        <w:t>Obtain a written, or, at your option, electronic, word-for-word record of the hearing;</w:t>
      </w:r>
      <w:r>
        <w:rPr>
          <w:spacing w:val="-19"/>
        </w:rPr>
        <w:t xml:space="preserve"> </w:t>
      </w:r>
      <w:r>
        <w:rPr>
          <w:b/>
        </w:rPr>
        <w:t>and</w:t>
      </w:r>
    </w:p>
    <w:p w14:paraId="4C5EE4A3" w14:textId="77777777" w:rsidR="00AB6071" w:rsidRDefault="00070C09">
      <w:pPr>
        <w:pStyle w:val="ListParagraph"/>
        <w:numPr>
          <w:ilvl w:val="2"/>
          <w:numId w:val="41"/>
        </w:numPr>
        <w:tabs>
          <w:tab w:val="left" w:pos="1632"/>
        </w:tabs>
        <w:spacing w:line="252" w:lineRule="exact"/>
        <w:ind w:hanging="359"/>
      </w:pPr>
      <w:r>
        <w:t>Obtain written, or, at your option, electronic findings of fact and</w:t>
      </w:r>
      <w:r>
        <w:rPr>
          <w:spacing w:val="-4"/>
        </w:rPr>
        <w:t xml:space="preserve"> </w:t>
      </w:r>
      <w:r>
        <w:t>decisions.</w:t>
      </w:r>
    </w:p>
    <w:p w14:paraId="4C5EE4A4" w14:textId="77777777" w:rsidR="00AB6071" w:rsidRDefault="00AB6071">
      <w:pPr>
        <w:pStyle w:val="BodyText"/>
      </w:pPr>
    </w:p>
    <w:p w14:paraId="4C5EE4A5" w14:textId="77777777" w:rsidR="00AB6071" w:rsidRDefault="00070C09">
      <w:pPr>
        <w:pStyle w:val="Heading4"/>
        <w:numPr>
          <w:ilvl w:val="1"/>
          <w:numId w:val="41"/>
        </w:numPr>
        <w:tabs>
          <w:tab w:val="left" w:pos="1272"/>
        </w:tabs>
      </w:pPr>
      <w:r>
        <w:t>Add</w:t>
      </w:r>
      <w:r>
        <w:t>itional disclosure of information</w:t>
      </w:r>
    </w:p>
    <w:p w14:paraId="4C5EE4A6" w14:textId="77777777" w:rsidR="00AB6071" w:rsidRDefault="00070C09">
      <w:pPr>
        <w:spacing w:before="2"/>
        <w:ind w:left="1271" w:right="739"/>
        <w:rPr>
          <w:b/>
        </w:rPr>
      </w:pPr>
      <w:r>
        <w:rPr>
          <w:b/>
        </w:rPr>
        <w:t>At least 5 business days prior to a due process hearing, you and the LEA must disclose to all other parties all evaluations completed by that date and recommendations based on those evaluations that you or the LEA intend t</w:t>
      </w:r>
      <w:r>
        <w:rPr>
          <w:b/>
        </w:rPr>
        <w:t>o use at the hearing.</w:t>
      </w:r>
    </w:p>
    <w:p w14:paraId="4C5EE4A7" w14:textId="77777777" w:rsidR="00AB6071" w:rsidRDefault="00AB6071">
      <w:pPr>
        <w:pStyle w:val="BodyText"/>
        <w:spacing w:before="9"/>
        <w:rPr>
          <w:b/>
          <w:sz w:val="21"/>
        </w:rPr>
      </w:pPr>
    </w:p>
    <w:p w14:paraId="4C5EE4A8" w14:textId="77777777" w:rsidR="00AB6071" w:rsidRDefault="00070C09">
      <w:pPr>
        <w:pStyle w:val="BodyText"/>
        <w:ind w:left="1271" w:right="761"/>
      </w:pPr>
      <w:r>
        <w:t>A hearing officer may prevent any party that fails to comply with this requirement from introducing the relevant evaluation or recommendation at the hearing without the consent of the other party.</w:t>
      </w:r>
    </w:p>
    <w:p w14:paraId="4C5EE4A9" w14:textId="77777777" w:rsidR="00AB6071" w:rsidRDefault="00070C09">
      <w:pPr>
        <w:pStyle w:val="Heading4"/>
        <w:numPr>
          <w:ilvl w:val="1"/>
          <w:numId w:val="41"/>
        </w:numPr>
        <w:tabs>
          <w:tab w:val="left" w:pos="1272"/>
        </w:tabs>
        <w:spacing w:before="2" w:line="252" w:lineRule="exact"/>
      </w:pPr>
      <w:r>
        <w:t>Parental rights at</w:t>
      </w:r>
      <w:r>
        <w:rPr>
          <w:spacing w:val="-4"/>
        </w:rPr>
        <w:t xml:space="preserve"> </w:t>
      </w:r>
      <w:r>
        <w:t>hearings</w:t>
      </w:r>
    </w:p>
    <w:p w14:paraId="4C5EE4AA" w14:textId="77777777" w:rsidR="00AB6071" w:rsidRDefault="00070C09">
      <w:pPr>
        <w:pStyle w:val="BodyText"/>
        <w:spacing w:line="252" w:lineRule="exact"/>
        <w:ind w:left="1271"/>
      </w:pPr>
      <w:r>
        <w:t>You must be given the right to:</w:t>
      </w:r>
    </w:p>
    <w:p w14:paraId="4C5EE4AB" w14:textId="77777777" w:rsidR="00AB6071" w:rsidRDefault="00070C09">
      <w:pPr>
        <w:pStyle w:val="ListParagraph"/>
        <w:numPr>
          <w:ilvl w:val="2"/>
          <w:numId w:val="41"/>
        </w:numPr>
        <w:tabs>
          <w:tab w:val="left" w:pos="1632"/>
        </w:tabs>
        <w:spacing w:line="254" w:lineRule="exact"/>
        <w:ind w:left="1632" w:hanging="361"/>
        <w:rPr>
          <w:rFonts w:ascii="Trebuchet MS"/>
        </w:rPr>
      </w:pPr>
      <w:r>
        <w:t>Have the child who is the subject of the hearing</w:t>
      </w:r>
      <w:r>
        <w:rPr>
          <w:spacing w:val="-2"/>
        </w:rPr>
        <w:t xml:space="preserve"> </w:t>
      </w:r>
      <w:r>
        <w:t>present;</w:t>
      </w:r>
    </w:p>
    <w:p w14:paraId="4C5EE4AC" w14:textId="77777777" w:rsidR="00AB6071" w:rsidRDefault="00070C09">
      <w:pPr>
        <w:pStyle w:val="ListParagraph"/>
        <w:numPr>
          <w:ilvl w:val="2"/>
          <w:numId w:val="41"/>
        </w:numPr>
        <w:tabs>
          <w:tab w:val="left" w:pos="1632"/>
        </w:tabs>
        <w:spacing w:line="253" w:lineRule="exact"/>
        <w:rPr>
          <w:rFonts w:ascii="Trebuchet MS"/>
          <w:b/>
        </w:rPr>
      </w:pPr>
      <w:r>
        <w:t>Open the hearing to the public;</w:t>
      </w:r>
      <w:r>
        <w:rPr>
          <w:spacing w:val="-4"/>
        </w:rPr>
        <w:t xml:space="preserve"> </w:t>
      </w:r>
      <w:r>
        <w:rPr>
          <w:b/>
        </w:rPr>
        <w:t>and</w:t>
      </w:r>
    </w:p>
    <w:p w14:paraId="4C5EE4AD" w14:textId="77777777" w:rsidR="00AB6071" w:rsidRDefault="00070C09">
      <w:pPr>
        <w:pStyle w:val="ListParagraph"/>
        <w:numPr>
          <w:ilvl w:val="2"/>
          <w:numId w:val="41"/>
        </w:numPr>
        <w:tabs>
          <w:tab w:val="left" w:pos="1633"/>
        </w:tabs>
        <w:ind w:left="1632" w:right="1157"/>
        <w:rPr>
          <w:rFonts w:ascii="Trebuchet MS"/>
        </w:rPr>
      </w:pPr>
      <w:r>
        <w:t>Have the record of the hearing, the findings of fact and decisions provided to you at no cost.</w:t>
      </w:r>
    </w:p>
    <w:p w14:paraId="4C5EE4AE" w14:textId="77777777" w:rsidR="00AB6071" w:rsidRDefault="00AB6071">
      <w:pPr>
        <w:pStyle w:val="BodyText"/>
        <w:rPr>
          <w:sz w:val="24"/>
        </w:rPr>
      </w:pPr>
    </w:p>
    <w:p w14:paraId="4C5EE4AF" w14:textId="77777777" w:rsidR="00AB6071" w:rsidRDefault="00070C09">
      <w:pPr>
        <w:pStyle w:val="Heading4"/>
        <w:numPr>
          <w:ilvl w:val="0"/>
          <w:numId w:val="41"/>
        </w:numPr>
        <w:tabs>
          <w:tab w:val="left" w:pos="913"/>
        </w:tabs>
        <w:spacing w:before="174"/>
        <w:ind w:left="912"/>
      </w:pPr>
      <w:bookmarkStart w:id="57" w:name="C._Hearing_Decisions_(34_CFR_§300.513)"/>
      <w:bookmarkStart w:id="58" w:name="_TOC_250018"/>
      <w:bookmarkEnd w:id="57"/>
      <w:r>
        <w:t>Hearing Decisions (34 CFR</w:t>
      </w:r>
      <w:r>
        <w:rPr>
          <w:spacing w:val="-7"/>
        </w:rPr>
        <w:t xml:space="preserve"> </w:t>
      </w:r>
      <w:bookmarkEnd w:id="58"/>
      <w:r>
        <w:t>§300.513)</w:t>
      </w:r>
    </w:p>
    <w:p w14:paraId="4C5EE4B0" w14:textId="77777777" w:rsidR="00AB6071" w:rsidRDefault="00AB6071">
      <w:pPr>
        <w:pStyle w:val="BodyText"/>
        <w:rPr>
          <w:b/>
        </w:rPr>
      </w:pPr>
    </w:p>
    <w:p w14:paraId="4C5EE4B1" w14:textId="77777777" w:rsidR="00AB6071" w:rsidRDefault="00070C09">
      <w:pPr>
        <w:pStyle w:val="ListParagraph"/>
        <w:numPr>
          <w:ilvl w:val="1"/>
          <w:numId w:val="41"/>
        </w:numPr>
        <w:tabs>
          <w:tab w:val="left" w:pos="1272"/>
        </w:tabs>
        <w:spacing w:line="252" w:lineRule="exact"/>
        <w:ind w:left="1272"/>
        <w:rPr>
          <w:b/>
        </w:rPr>
      </w:pPr>
      <w:r>
        <w:rPr>
          <w:b/>
        </w:rPr>
        <w:t>Decision of hearing</w:t>
      </w:r>
      <w:r>
        <w:rPr>
          <w:b/>
          <w:spacing w:val="-1"/>
        </w:rPr>
        <w:t xml:space="preserve"> </w:t>
      </w:r>
      <w:r>
        <w:rPr>
          <w:b/>
        </w:rPr>
        <w:t>officer</w:t>
      </w:r>
    </w:p>
    <w:p w14:paraId="4C5EE4B2" w14:textId="77777777" w:rsidR="00AB6071" w:rsidRDefault="00070C09">
      <w:pPr>
        <w:pStyle w:val="ListParagraph"/>
        <w:numPr>
          <w:ilvl w:val="2"/>
          <w:numId w:val="41"/>
        </w:numPr>
        <w:tabs>
          <w:tab w:val="left" w:pos="1632"/>
        </w:tabs>
        <w:ind w:right="1443" w:hanging="359"/>
      </w:pPr>
      <w:r>
        <w:t>A hearing officer’s decision on whether your child received FAPE must be based on substantive</w:t>
      </w:r>
      <w:r>
        <w:rPr>
          <w:spacing w:val="-3"/>
        </w:rPr>
        <w:t xml:space="preserve"> </w:t>
      </w:r>
      <w:r>
        <w:t>grounds.</w:t>
      </w:r>
    </w:p>
    <w:p w14:paraId="4C5EE4B3" w14:textId="77777777" w:rsidR="00AB6071" w:rsidRDefault="00070C09">
      <w:pPr>
        <w:pStyle w:val="ListParagraph"/>
        <w:numPr>
          <w:ilvl w:val="2"/>
          <w:numId w:val="41"/>
        </w:numPr>
        <w:tabs>
          <w:tab w:val="left" w:pos="1632"/>
        </w:tabs>
        <w:ind w:right="870" w:hanging="359"/>
      </w:pPr>
      <w:r>
        <w:t>In matters alleging a procedural violation, a hearing officer may find that your child did not receive FAPE only if the proce</w:t>
      </w:r>
      <w:r>
        <w:t>dural</w:t>
      </w:r>
      <w:r>
        <w:rPr>
          <w:spacing w:val="-4"/>
        </w:rPr>
        <w:t xml:space="preserve"> </w:t>
      </w:r>
      <w:r>
        <w:t>inadequacies:</w:t>
      </w:r>
    </w:p>
    <w:p w14:paraId="4C5EE4B4" w14:textId="77777777" w:rsidR="00AB6071" w:rsidRDefault="00070C09">
      <w:pPr>
        <w:pStyle w:val="ListParagraph"/>
        <w:numPr>
          <w:ilvl w:val="0"/>
          <w:numId w:val="40"/>
        </w:numPr>
        <w:tabs>
          <w:tab w:val="left" w:pos="1992"/>
        </w:tabs>
        <w:spacing w:line="254" w:lineRule="exact"/>
      </w:pPr>
      <w:r>
        <w:t>Interfered with your child’s right to</w:t>
      </w:r>
      <w:r>
        <w:rPr>
          <w:spacing w:val="-2"/>
        </w:rPr>
        <w:t xml:space="preserve"> </w:t>
      </w:r>
      <w:r>
        <w:t>FAPE;</w:t>
      </w:r>
    </w:p>
    <w:p w14:paraId="4C5EE4B5" w14:textId="77777777" w:rsidR="00AB6071" w:rsidRDefault="00070C09">
      <w:pPr>
        <w:pStyle w:val="ListParagraph"/>
        <w:numPr>
          <w:ilvl w:val="0"/>
          <w:numId w:val="40"/>
        </w:numPr>
        <w:tabs>
          <w:tab w:val="left" w:pos="1992"/>
        </w:tabs>
        <w:ind w:right="1382"/>
        <w:rPr>
          <w:b/>
        </w:rPr>
      </w:pPr>
      <w:r>
        <w:t>Significantly interfered with your opportunity to participate in the</w:t>
      </w:r>
      <w:r>
        <w:rPr>
          <w:spacing w:val="-38"/>
        </w:rPr>
        <w:t xml:space="preserve"> </w:t>
      </w:r>
      <w:r>
        <w:t>decision-making process regarding the provision of FAPE to your child;</w:t>
      </w:r>
      <w:r>
        <w:rPr>
          <w:spacing w:val="-9"/>
        </w:rPr>
        <w:t xml:space="preserve"> </w:t>
      </w:r>
      <w:r>
        <w:rPr>
          <w:b/>
        </w:rPr>
        <w:t>or</w:t>
      </w:r>
    </w:p>
    <w:p w14:paraId="4C5EE4B6" w14:textId="77777777" w:rsidR="00AB6071" w:rsidRDefault="00070C09">
      <w:pPr>
        <w:pStyle w:val="ListParagraph"/>
        <w:numPr>
          <w:ilvl w:val="0"/>
          <w:numId w:val="40"/>
        </w:numPr>
        <w:tabs>
          <w:tab w:val="left" w:pos="1992"/>
        </w:tabs>
        <w:spacing w:line="253" w:lineRule="exact"/>
      </w:pPr>
      <w:r>
        <w:t>Caused a deprivation of an educational benefit.</w:t>
      </w:r>
    </w:p>
    <w:p w14:paraId="4C5EE4B7" w14:textId="77777777" w:rsidR="00AB6071" w:rsidRDefault="00070C09">
      <w:pPr>
        <w:pStyle w:val="ListParagraph"/>
        <w:numPr>
          <w:ilvl w:val="2"/>
          <w:numId w:val="41"/>
        </w:numPr>
        <w:tabs>
          <w:tab w:val="left" w:pos="1632"/>
        </w:tabs>
        <w:spacing w:line="252" w:lineRule="exact"/>
      </w:pPr>
      <w:r>
        <w:t>Construction</w:t>
      </w:r>
      <w:r>
        <w:rPr>
          <w:spacing w:val="-1"/>
        </w:rPr>
        <w:t xml:space="preserve"> </w:t>
      </w:r>
      <w:r>
        <w:t>clause</w:t>
      </w:r>
    </w:p>
    <w:p w14:paraId="4C5EE4B8" w14:textId="77777777" w:rsidR="00AB6071" w:rsidRDefault="00070C09">
      <w:pPr>
        <w:ind w:left="1631" w:right="750"/>
      </w:pPr>
      <w:r>
        <w:t>None of the provisions described above can be interpreted to prevent a hearing officer from ordering a LEA to comp</w:t>
      </w:r>
      <w:r>
        <w:t xml:space="preserve">ly with the requirements in the procedural safeguards section of the Federal regulations under Part B of the IDEA (34 CFR §§300.500 through 300.536). None of the provisions under the headings: </w:t>
      </w:r>
      <w:r>
        <w:rPr>
          <w:b/>
        </w:rPr>
        <w:t>Filing a Due Process Complaint; Due Process Complaint; Model Fo</w:t>
      </w:r>
      <w:r>
        <w:rPr>
          <w:b/>
        </w:rPr>
        <w:t xml:space="preserve">rms; Resolution Process; Impartial Due Process Hearing; Hearing Rights; and Hearing Decisions </w:t>
      </w:r>
      <w:r>
        <w:t>(34 CFR §§300.507 through 300.513), can affect your right to file an appeal of the due process hearing decisions with a court of competent</w:t>
      </w:r>
      <w:r>
        <w:rPr>
          <w:spacing w:val="-2"/>
        </w:rPr>
        <w:t xml:space="preserve"> </w:t>
      </w:r>
      <w:r>
        <w:t>jurisdiction.</w:t>
      </w:r>
    </w:p>
    <w:p w14:paraId="4C5EE4B9" w14:textId="77777777" w:rsidR="00AB6071" w:rsidRDefault="00070C09">
      <w:pPr>
        <w:pStyle w:val="Heading4"/>
        <w:numPr>
          <w:ilvl w:val="1"/>
          <w:numId w:val="41"/>
        </w:numPr>
        <w:tabs>
          <w:tab w:val="left" w:pos="1272"/>
        </w:tabs>
        <w:spacing w:line="252" w:lineRule="exact"/>
      </w:pPr>
      <w:r>
        <w:t xml:space="preserve">Separate </w:t>
      </w:r>
      <w:r>
        <w:t>request for a due process</w:t>
      </w:r>
      <w:r>
        <w:rPr>
          <w:spacing w:val="-7"/>
        </w:rPr>
        <w:t xml:space="preserve"> </w:t>
      </w:r>
      <w:r>
        <w:t>hearing</w:t>
      </w:r>
    </w:p>
    <w:p w14:paraId="4C5EE4BA" w14:textId="77777777" w:rsidR="00AB6071" w:rsidRDefault="00070C09">
      <w:pPr>
        <w:pStyle w:val="BodyText"/>
        <w:ind w:left="1271" w:right="957"/>
      </w:pPr>
      <w:r>
        <w:t>Nothing in the procedural safeguards section of the Federal regulations under Part B of the IDEA (34 CFR §§300.500 through 300.536) can be interpreted to prevent you from filing a separate due process complaint on an issue</w:t>
      </w:r>
      <w:r>
        <w:t xml:space="preserve"> separate from a due process complaint already filed.</w:t>
      </w:r>
    </w:p>
    <w:p w14:paraId="4C5EE4BB" w14:textId="77777777" w:rsidR="00AB6071" w:rsidRDefault="00070C09">
      <w:pPr>
        <w:pStyle w:val="Heading4"/>
        <w:numPr>
          <w:ilvl w:val="1"/>
          <w:numId w:val="41"/>
        </w:numPr>
        <w:tabs>
          <w:tab w:val="left" w:pos="1272"/>
        </w:tabs>
        <w:spacing w:line="251" w:lineRule="exact"/>
      </w:pPr>
      <w:r>
        <w:t>Findings and decision to advisory panel and general</w:t>
      </w:r>
      <w:r>
        <w:rPr>
          <w:spacing w:val="-11"/>
        </w:rPr>
        <w:t xml:space="preserve"> </w:t>
      </w:r>
      <w:r>
        <w:t>public</w:t>
      </w:r>
    </w:p>
    <w:p w14:paraId="4C5EE4BC" w14:textId="77777777" w:rsidR="00AB6071" w:rsidRDefault="00070C09">
      <w:pPr>
        <w:pStyle w:val="BodyText"/>
        <w:spacing w:before="1" w:line="252" w:lineRule="exact"/>
        <w:ind w:left="1271"/>
      </w:pPr>
      <w:r>
        <w:t>The SEA after deleting any personally identifiable information, must:</w:t>
      </w:r>
    </w:p>
    <w:p w14:paraId="4C5EE4BD" w14:textId="77777777" w:rsidR="00AB6071" w:rsidRDefault="00070C09">
      <w:pPr>
        <w:pStyle w:val="ListParagraph"/>
        <w:numPr>
          <w:ilvl w:val="2"/>
          <w:numId w:val="41"/>
        </w:numPr>
        <w:tabs>
          <w:tab w:val="left" w:pos="1632"/>
        </w:tabs>
        <w:ind w:right="1407"/>
        <w:rPr>
          <w:b/>
        </w:rPr>
      </w:pPr>
      <w:r>
        <w:t>Provide the findings and decisions in the due process hearing or appeal t</w:t>
      </w:r>
      <w:r>
        <w:t>o the State Special Education Advisor Panel (SEAP);</w:t>
      </w:r>
      <w:r>
        <w:rPr>
          <w:spacing w:val="-4"/>
        </w:rPr>
        <w:t xml:space="preserve"> </w:t>
      </w:r>
      <w:r>
        <w:rPr>
          <w:b/>
        </w:rPr>
        <w:t>and</w:t>
      </w:r>
    </w:p>
    <w:p w14:paraId="4C5EE4BE" w14:textId="77777777" w:rsidR="00AB6071" w:rsidRDefault="00AB6071">
      <w:pPr>
        <w:sectPr w:rsidR="00AB6071">
          <w:pgSz w:w="12240" w:h="15840"/>
          <w:pgMar w:top="1080" w:right="440" w:bottom="1080" w:left="600" w:header="0" w:footer="894" w:gutter="0"/>
          <w:cols w:space="720"/>
        </w:sectPr>
      </w:pPr>
    </w:p>
    <w:p w14:paraId="4C5EE4BF" w14:textId="77777777" w:rsidR="00AB6071" w:rsidRDefault="00070C09">
      <w:pPr>
        <w:pStyle w:val="ListParagraph"/>
        <w:numPr>
          <w:ilvl w:val="2"/>
          <w:numId w:val="41"/>
        </w:numPr>
        <w:tabs>
          <w:tab w:val="left" w:pos="1632"/>
        </w:tabs>
        <w:spacing w:before="72"/>
        <w:ind w:hanging="359"/>
      </w:pPr>
      <w:r>
        <w:lastRenderedPageBreak/>
        <w:t>Make those findings and decisions available to the</w:t>
      </w:r>
      <w:r>
        <w:rPr>
          <w:spacing w:val="-11"/>
        </w:rPr>
        <w:t xml:space="preserve"> </w:t>
      </w:r>
      <w:r>
        <w:t>public.</w:t>
      </w:r>
    </w:p>
    <w:p w14:paraId="4C5EE4C0" w14:textId="77777777" w:rsidR="00AB6071" w:rsidRDefault="00070C09">
      <w:pPr>
        <w:pStyle w:val="Heading4"/>
        <w:numPr>
          <w:ilvl w:val="0"/>
          <w:numId w:val="41"/>
        </w:numPr>
        <w:tabs>
          <w:tab w:val="left" w:pos="912"/>
        </w:tabs>
        <w:spacing w:before="208" w:line="500" w:lineRule="atLeast"/>
        <w:ind w:right="3548"/>
      </w:pPr>
      <w:bookmarkStart w:id="59" w:name="D._Finality_Of_Decision;_Appeal;_Imparti"/>
      <w:bookmarkEnd w:id="59"/>
      <w:r>
        <w:t>F</w:t>
      </w:r>
      <w:r>
        <w:t xml:space="preserve">inality </w:t>
      </w:r>
      <w:proofErr w:type="gramStart"/>
      <w:r>
        <w:t>Of</w:t>
      </w:r>
      <w:proofErr w:type="gramEnd"/>
      <w:r>
        <w:t xml:space="preserve"> Decision; Appeal; Impartial Review (34 CFR §300.514) Finality of hearing</w:t>
      </w:r>
      <w:r>
        <w:rPr>
          <w:spacing w:val="-3"/>
        </w:rPr>
        <w:t xml:space="preserve"> </w:t>
      </w:r>
      <w:r>
        <w:t>decision</w:t>
      </w:r>
    </w:p>
    <w:p w14:paraId="4C5EE4C1" w14:textId="77777777" w:rsidR="00AB6071" w:rsidRDefault="00070C09">
      <w:pPr>
        <w:pStyle w:val="BodyText"/>
        <w:spacing w:before="2"/>
        <w:ind w:left="911" w:right="693"/>
      </w:pPr>
      <w:r>
        <w:t xml:space="preserve">A decision made in a due process hearing (including a hearing relating to disciplinary procedures) is final, except that any party involved in the hearing (you or </w:t>
      </w:r>
      <w:r>
        <w:t>the LEA) may appeal the decision to a court of competent jurisdiction.</w:t>
      </w:r>
    </w:p>
    <w:p w14:paraId="4C5EE4C2" w14:textId="77777777" w:rsidR="00AB6071" w:rsidRDefault="00AB6071">
      <w:pPr>
        <w:pStyle w:val="BodyText"/>
        <w:rPr>
          <w:sz w:val="24"/>
        </w:rPr>
      </w:pPr>
    </w:p>
    <w:p w14:paraId="4C5EE4C3" w14:textId="159B31A0" w:rsidR="00AB6071" w:rsidRDefault="00A16351">
      <w:pPr>
        <w:pStyle w:val="Heading4"/>
        <w:numPr>
          <w:ilvl w:val="0"/>
          <w:numId w:val="41"/>
        </w:numPr>
        <w:tabs>
          <w:tab w:val="left" w:pos="913"/>
        </w:tabs>
        <w:spacing w:before="180"/>
        <w:ind w:left="912"/>
        <w:rPr>
          <w:b w:val="0"/>
        </w:rPr>
      </w:pPr>
      <w:r>
        <w:rPr>
          <w:noProof/>
        </w:rPr>
        <mc:AlternateContent>
          <mc:Choice Requires="wps">
            <w:drawing>
              <wp:anchor distT="0" distB="0" distL="114300" distR="114300" simplePos="0" relativeHeight="251657216" behindDoc="0" locked="0" layoutInCell="1" allowOverlap="1" wp14:anchorId="4C5EE755" wp14:editId="0FB83487">
                <wp:simplePos x="0" y="0"/>
                <wp:positionH relativeFrom="page">
                  <wp:posOffset>4845050</wp:posOffset>
                </wp:positionH>
                <wp:positionV relativeFrom="paragraph">
                  <wp:posOffset>260350</wp:posOffset>
                </wp:positionV>
                <wp:extent cx="45720" cy="10795"/>
                <wp:effectExtent l="0" t="0" r="0" b="1905"/>
                <wp:wrapNone/>
                <wp:docPr id="48" name="Rectangl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5DDF7" id="Rectangle 41" o:spid="_x0000_s1026" style="position:absolute;margin-left:381.5pt;margin-top:20.5pt;width:3.6pt;height:.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" fillcolor="black" stroked="f">
                <w10:wrap anchorx="page"/>
              </v:rect>
            </w:pict>
          </mc:Fallback>
        </mc:AlternateContent>
      </w:r>
      <w:bookmarkStart w:id="60" w:name="E._Timelines_And_Convenience_Of_Hearings"/>
      <w:bookmarkStart w:id="61" w:name="_TOC_250017"/>
      <w:bookmarkEnd w:id="60"/>
      <w:r w:rsidR="00070C09">
        <w:t xml:space="preserve">Timelines </w:t>
      </w:r>
      <w:proofErr w:type="gramStart"/>
      <w:r w:rsidR="00070C09">
        <w:rPr>
          <w:spacing w:val="-3"/>
        </w:rPr>
        <w:t>And</w:t>
      </w:r>
      <w:proofErr w:type="gramEnd"/>
      <w:r w:rsidR="00070C09">
        <w:rPr>
          <w:spacing w:val="-3"/>
        </w:rPr>
        <w:t xml:space="preserve"> </w:t>
      </w:r>
      <w:r w:rsidR="00070C09">
        <w:t>Convenience Of Hearings (34 CFR §300.515</w:t>
      </w:r>
      <w:bookmarkEnd w:id="61"/>
      <w:r w:rsidR="00070C09">
        <w:rPr>
          <w:b w:val="0"/>
        </w:rPr>
        <w:t>)</w:t>
      </w:r>
    </w:p>
    <w:p w14:paraId="4C5EE4C4" w14:textId="77777777" w:rsidR="00AB6071" w:rsidRDefault="00AB6071">
      <w:pPr>
        <w:pStyle w:val="BodyText"/>
        <w:spacing w:before="8"/>
        <w:rPr>
          <w:sz w:val="13"/>
        </w:rPr>
      </w:pPr>
    </w:p>
    <w:p w14:paraId="4C5EE4C5" w14:textId="77777777" w:rsidR="00AB6071" w:rsidRDefault="00070C09">
      <w:pPr>
        <w:pStyle w:val="ListParagraph"/>
        <w:numPr>
          <w:ilvl w:val="1"/>
          <w:numId w:val="41"/>
        </w:numPr>
        <w:tabs>
          <w:tab w:val="left" w:pos="1272"/>
        </w:tabs>
        <w:spacing w:before="94"/>
        <w:rPr>
          <w:b/>
        </w:rPr>
      </w:pPr>
      <w:r>
        <w:rPr>
          <w:b/>
        </w:rPr>
        <w:t>Timelines</w:t>
      </w:r>
    </w:p>
    <w:p w14:paraId="4C5EE4C6" w14:textId="77777777" w:rsidR="00AB6071" w:rsidRDefault="00070C09">
      <w:pPr>
        <w:spacing w:before="1"/>
        <w:ind w:left="1271" w:right="1372"/>
      </w:pPr>
      <w:r>
        <w:t xml:space="preserve">The SEA must ensure that not later than 45 calendar days after the expiration of the 30- calendar day period for resolution meetings </w:t>
      </w:r>
      <w:r>
        <w:rPr>
          <w:b/>
        </w:rPr>
        <w:t>or</w:t>
      </w:r>
      <w:r>
        <w:t xml:space="preserve">, as described under the sub-heading </w:t>
      </w:r>
      <w:r>
        <w:rPr>
          <w:b/>
        </w:rPr>
        <w:t>Adjustments to the 30-calendar day resolution period</w:t>
      </w:r>
      <w:r>
        <w:t>,</w:t>
      </w:r>
    </w:p>
    <w:p w14:paraId="4C5EE4C7" w14:textId="77777777" w:rsidR="00AB6071" w:rsidRDefault="00070C09">
      <w:pPr>
        <w:pStyle w:val="ListParagraph"/>
        <w:numPr>
          <w:ilvl w:val="2"/>
          <w:numId w:val="41"/>
        </w:numPr>
        <w:tabs>
          <w:tab w:val="left" w:pos="1632"/>
        </w:tabs>
        <w:spacing w:line="252" w:lineRule="exact"/>
        <w:rPr>
          <w:b/>
        </w:rPr>
      </w:pPr>
      <w:r>
        <w:t>A final decision is reached in</w:t>
      </w:r>
      <w:r>
        <w:t xml:space="preserve"> the hearing;</w:t>
      </w:r>
      <w:r>
        <w:rPr>
          <w:spacing w:val="-6"/>
        </w:rPr>
        <w:t xml:space="preserve"> </w:t>
      </w:r>
      <w:r>
        <w:rPr>
          <w:b/>
        </w:rPr>
        <w:t>and</w:t>
      </w:r>
    </w:p>
    <w:p w14:paraId="4C5EE4C8" w14:textId="77777777" w:rsidR="00AB6071" w:rsidRDefault="00070C09">
      <w:pPr>
        <w:pStyle w:val="ListParagraph"/>
        <w:numPr>
          <w:ilvl w:val="2"/>
          <w:numId w:val="41"/>
        </w:numPr>
        <w:tabs>
          <w:tab w:val="left" w:pos="1632"/>
        </w:tabs>
        <w:spacing w:line="252" w:lineRule="exact"/>
      </w:pPr>
      <w:r>
        <w:t>A copy of the decision is mailed to you and the</w:t>
      </w:r>
      <w:r>
        <w:rPr>
          <w:spacing w:val="-9"/>
        </w:rPr>
        <w:t xml:space="preserve"> </w:t>
      </w:r>
      <w:r>
        <w:t>LEA.</w:t>
      </w:r>
    </w:p>
    <w:p w14:paraId="4C5EE4C9" w14:textId="77777777" w:rsidR="00AB6071" w:rsidRDefault="00AB6071">
      <w:pPr>
        <w:pStyle w:val="BodyText"/>
      </w:pPr>
    </w:p>
    <w:p w14:paraId="4C5EE4CA" w14:textId="77777777" w:rsidR="00AB6071" w:rsidRDefault="00070C09">
      <w:pPr>
        <w:pStyle w:val="Heading4"/>
        <w:numPr>
          <w:ilvl w:val="1"/>
          <w:numId w:val="41"/>
        </w:numPr>
        <w:tabs>
          <w:tab w:val="left" w:pos="1272"/>
        </w:tabs>
        <w:spacing w:line="252" w:lineRule="exact"/>
      </w:pPr>
      <w:r>
        <w:t>Extensions of</w:t>
      </w:r>
      <w:r>
        <w:t xml:space="preserve"> </w:t>
      </w:r>
      <w:r>
        <w:t>Time</w:t>
      </w:r>
    </w:p>
    <w:p w14:paraId="4C5EE4CB" w14:textId="77777777" w:rsidR="00AB6071" w:rsidRDefault="00070C09">
      <w:pPr>
        <w:pStyle w:val="BodyText"/>
        <w:ind w:left="1271" w:right="761"/>
      </w:pPr>
      <w:r>
        <w:t>A hearing or reviewing officer may grant specific extensions of time beyond the periods described above (45 calendar days for a hearing decision and 30 calendar days</w:t>
      </w:r>
      <w:r>
        <w:t xml:space="preserve"> for a review decision) if you or the LEA make a request for a specific extension of the timeline. Each hearing involving oral arguments must be conducted at a time and place that is reasonably convenient to you or your child.</w:t>
      </w:r>
    </w:p>
    <w:p w14:paraId="4C5EE4CC" w14:textId="77777777" w:rsidR="00AB6071" w:rsidRDefault="00AB6071">
      <w:pPr>
        <w:pStyle w:val="BodyText"/>
        <w:rPr>
          <w:sz w:val="24"/>
        </w:rPr>
      </w:pPr>
    </w:p>
    <w:p w14:paraId="4C5EE4CD" w14:textId="77777777" w:rsidR="00AB6071" w:rsidRDefault="00070C09">
      <w:pPr>
        <w:pStyle w:val="Heading4"/>
        <w:numPr>
          <w:ilvl w:val="0"/>
          <w:numId w:val="41"/>
        </w:numPr>
        <w:tabs>
          <w:tab w:val="left" w:pos="912"/>
        </w:tabs>
        <w:spacing w:before="180"/>
      </w:pPr>
      <w:bookmarkStart w:id="62" w:name="F._Civil_Actions,_Including_The_Time_Per"/>
      <w:bookmarkEnd w:id="62"/>
      <w:r>
        <w:t xml:space="preserve">Civil Actions, Including </w:t>
      </w:r>
      <w:proofErr w:type="gramStart"/>
      <w:r>
        <w:t>The</w:t>
      </w:r>
      <w:proofErr w:type="gramEnd"/>
      <w:r>
        <w:t xml:space="preserve"> Time Period In Which To File Those Actions (34 CFR</w:t>
      </w:r>
      <w:r>
        <w:rPr>
          <w:spacing w:val="-15"/>
        </w:rPr>
        <w:t xml:space="preserve"> </w:t>
      </w:r>
      <w:r>
        <w:t>§300.516)</w:t>
      </w:r>
    </w:p>
    <w:p w14:paraId="4C5EE4CE" w14:textId="77777777" w:rsidR="00AB6071" w:rsidRDefault="00AB6071">
      <w:pPr>
        <w:pStyle w:val="BodyText"/>
        <w:spacing w:before="9"/>
        <w:rPr>
          <w:b/>
          <w:sz w:val="21"/>
        </w:rPr>
      </w:pPr>
    </w:p>
    <w:p w14:paraId="4C5EE4CF" w14:textId="77777777" w:rsidR="00AB6071" w:rsidRDefault="00070C09">
      <w:pPr>
        <w:pStyle w:val="ListParagraph"/>
        <w:numPr>
          <w:ilvl w:val="1"/>
          <w:numId w:val="41"/>
        </w:numPr>
        <w:tabs>
          <w:tab w:val="left" w:pos="1272"/>
        </w:tabs>
        <w:spacing w:line="252" w:lineRule="exact"/>
        <w:rPr>
          <w:b/>
        </w:rPr>
      </w:pPr>
      <w:r>
        <w:rPr>
          <w:b/>
        </w:rPr>
        <w:t>General</w:t>
      </w:r>
    </w:p>
    <w:p w14:paraId="4C5EE4D0" w14:textId="77777777" w:rsidR="00AB6071" w:rsidRDefault="00070C09">
      <w:pPr>
        <w:pStyle w:val="BodyText"/>
        <w:ind w:left="1271" w:right="737"/>
      </w:pPr>
      <w:r>
        <w:t>Any party (you or the LEA) who does not agree with the findings and decision in the SEA’s decision has the right to bring a civil action with respect to the matter that was the subject of the due process hearing (including a hearing relating to disciplinar</w:t>
      </w:r>
      <w:r>
        <w:t>y procedures). The action may be brought in a district court of the United States without regard to the amount in dispute or in a State court of competent jurisdiction (a State court that has authority to hear this type of case). In Pennsylvania, the court</w:t>
      </w:r>
      <w:r>
        <w:t xml:space="preserve"> of competent jurisdiction is the Commonwealth Court.</w:t>
      </w:r>
    </w:p>
    <w:p w14:paraId="4C5EE4D1" w14:textId="77777777" w:rsidR="00AB6071" w:rsidRDefault="00070C09">
      <w:pPr>
        <w:pStyle w:val="Heading4"/>
        <w:numPr>
          <w:ilvl w:val="1"/>
          <w:numId w:val="41"/>
        </w:numPr>
        <w:tabs>
          <w:tab w:val="left" w:pos="1271"/>
        </w:tabs>
        <w:spacing w:line="252" w:lineRule="exact"/>
        <w:ind w:left="1270" w:hanging="359"/>
      </w:pPr>
      <w:r>
        <w:t>Time limitation</w:t>
      </w:r>
    </w:p>
    <w:p w14:paraId="4C5EE4D2" w14:textId="77777777" w:rsidR="00AB6071" w:rsidRDefault="00070C09">
      <w:pPr>
        <w:pStyle w:val="BodyText"/>
        <w:ind w:left="1270" w:right="750"/>
      </w:pPr>
      <w:r>
        <w:t>The party (you or the LEA) bringing the action in a district court of the United States shall have 90 calendar days from the date of the decision of the SEA to file a civil action. The p</w:t>
      </w:r>
      <w:r>
        <w:t>arty bringing the action in the Commonwealth Court shall have 30 calendar days from the date of the decision of the SEA to file a civil action.</w:t>
      </w:r>
    </w:p>
    <w:p w14:paraId="4C5EE4D3" w14:textId="77777777" w:rsidR="00AB6071" w:rsidRDefault="00070C09">
      <w:pPr>
        <w:pStyle w:val="Heading4"/>
        <w:numPr>
          <w:ilvl w:val="1"/>
          <w:numId w:val="41"/>
        </w:numPr>
        <w:tabs>
          <w:tab w:val="left" w:pos="1271"/>
        </w:tabs>
        <w:spacing w:before="1" w:line="252" w:lineRule="exact"/>
        <w:ind w:left="1270" w:hanging="359"/>
      </w:pPr>
      <w:r>
        <w:t>Additional</w:t>
      </w:r>
      <w:r>
        <w:t xml:space="preserve"> </w:t>
      </w:r>
      <w:r>
        <w:t>procedures</w:t>
      </w:r>
    </w:p>
    <w:p w14:paraId="4C5EE4D4" w14:textId="77777777" w:rsidR="00AB6071" w:rsidRDefault="00070C09">
      <w:pPr>
        <w:spacing w:line="252" w:lineRule="exact"/>
        <w:ind w:left="1270"/>
        <w:rPr>
          <w:b/>
        </w:rPr>
      </w:pPr>
      <w:r>
        <w:rPr>
          <w:b/>
        </w:rPr>
        <w:t>In any civil action, the court:</w:t>
      </w:r>
    </w:p>
    <w:p w14:paraId="4C5EE4D5" w14:textId="77777777" w:rsidR="00AB6071" w:rsidRDefault="00070C09">
      <w:pPr>
        <w:pStyle w:val="ListParagraph"/>
        <w:numPr>
          <w:ilvl w:val="0"/>
          <w:numId w:val="39"/>
        </w:numPr>
        <w:tabs>
          <w:tab w:val="left" w:pos="1991"/>
        </w:tabs>
        <w:spacing w:before="1" w:line="252" w:lineRule="exact"/>
        <w:ind w:hanging="359"/>
        <w:jc w:val="left"/>
      </w:pPr>
      <w:r>
        <w:t>Receives the records of the administrative</w:t>
      </w:r>
      <w:r>
        <w:rPr>
          <w:spacing w:val="-2"/>
        </w:rPr>
        <w:t xml:space="preserve"> </w:t>
      </w:r>
      <w:r>
        <w:t>proceedings;</w:t>
      </w:r>
    </w:p>
    <w:p w14:paraId="4C5EE4D6" w14:textId="77777777" w:rsidR="00AB6071" w:rsidRDefault="00070C09">
      <w:pPr>
        <w:pStyle w:val="ListParagraph"/>
        <w:numPr>
          <w:ilvl w:val="0"/>
          <w:numId w:val="39"/>
        </w:numPr>
        <w:tabs>
          <w:tab w:val="left" w:pos="1991"/>
        </w:tabs>
        <w:spacing w:line="252" w:lineRule="exact"/>
        <w:jc w:val="left"/>
        <w:rPr>
          <w:b/>
        </w:rPr>
      </w:pPr>
      <w:r>
        <w:t>He</w:t>
      </w:r>
      <w:r>
        <w:t>ars additional evidence at your request or at the LEA’s request;</w:t>
      </w:r>
      <w:r>
        <w:rPr>
          <w:spacing w:val="-7"/>
        </w:rPr>
        <w:t xml:space="preserve"> </w:t>
      </w:r>
      <w:r>
        <w:rPr>
          <w:b/>
        </w:rPr>
        <w:t>and</w:t>
      </w:r>
    </w:p>
    <w:p w14:paraId="4C5EE4D7" w14:textId="77777777" w:rsidR="00AB6071" w:rsidRDefault="00070C09">
      <w:pPr>
        <w:pStyle w:val="ListParagraph"/>
        <w:numPr>
          <w:ilvl w:val="0"/>
          <w:numId w:val="39"/>
        </w:numPr>
        <w:tabs>
          <w:tab w:val="left" w:pos="1991"/>
        </w:tabs>
        <w:spacing w:before="1"/>
        <w:ind w:right="879"/>
        <w:jc w:val="left"/>
      </w:pPr>
      <w:r>
        <w:t>Bases its decision on the preponderance of the evidence and grants the relief that the court determines to be</w:t>
      </w:r>
      <w:r>
        <w:rPr>
          <w:spacing w:val="-6"/>
        </w:rPr>
        <w:t xml:space="preserve"> </w:t>
      </w:r>
      <w:r>
        <w:t>appropriate.</w:t>
      </w:r>
    </w:p>
    <w:p w14:paraId="4C5EE4D8" w14:textId="77777777" w:rsidR="00AB6071" w:rsidRDefault="00070C09">
      <w:pPr>
        <w:pStyle w:val="Heading4"/>
        <w:numPr>
          <w:ilvl w:val="0"/>
          <w:numId w:val="39"/>
        </w:numPr>
        <w:tabs>
          <w:tab w:val="left" w:pos="1271"/>
        </w:tabs>
        <w:spacing w:line="251" w:lineRule="exact"/>
        <w:ind w:left="1270"/>
        <w:jc w:val="left"/>
      </w:pPr>
      <w:r>
        <w:t>Rule of</w:t>
      </w:r>
      <w:r>
        <w:rPr>
          <w:spacing w:val="-2"/>
        </w:rPr>
        <w:t xml:space="preserve"> </w:t>
      </w:r>
      <w:r>
        <w:t>construction</w:t>
      </w:r>
    </w:p>
    <w:p w14:paraId="4C5EE4D9" w14:textId="77777777" w:rsidR="00AB6071" w:rsidRDefault="00070C09">
      <w:pPr>
        <w:pStyle w:val="BodyText"/>
        <w:spacing w:before="2"/>
        <w:ind w:left="1270" w:right="774"/>
      </w:pPr>
      <w:r>
        <w:t>Nothing in Part B of the IDEA restricts or limits the rights, procedures, and remedies available under the U.S. Constitution, the Americans with Disabilities Act of 1990, Title V of the Rehabilitation Act of 1973 (Section 504), or other Federal laws protec</w:t>
      </w:r>
      <w:r>
        <w:t>ting the rights of children with disabilities, except that before the filing of a civil action under these laws seeking relief that is also available under Part B of the IDEA, the due process procedures described above</w:t>
      </w:r>
    </w:p>
    <w:p w14:paraId="4C5EE4DA" w14:textId="77777777" w:rsidR="00AB6071" w:rsidRDefault="00AB6071">
      <w:pPr>
        <w:sectPr w:rsidR="00AB6071">
          <w:pgSz w:w="12240" w:h="15840"/>
          <w:pgMar w:top="1080" w:right="440" w:bottom="1080" w:left="600" w:header="0" w:footer="894" w:gutter="0"/>
          <w:cols w:space="720"/>
        </w:sectPr>
      </w:pPr>
    </w:p>
    <w:p w14:paraId="4C5EE4DB" w14:textId="77777777" w:rsidR="00AB6071" w:rsidRDefault="00070C09">
      <w:pPr>
        <w:pStyle w:val="BodyText"/>
        <w:spacing w:before="72"/>
        <w:ind w:left="1271" w:right="761"/>
      </w:pPr>
      <w:r>
        <w:lastRenderedPageBreak/>
        <w:t>must be exhausted to th</w:t>
      </w:r>
      <w:r>
        <w:t>e same extent as would be required if the party filed the action under Part B of the IDEA. This means that you may have remedies available under other laws that overlap with those available under the IDEA, but in general, to obtain relief under those other</w:t>
      </w:r>
      <w:r>
        <w:t xml:space="preserve"> laws, you must first exhaust the available under the IDEA, but in general, to obtain relief under those other laws, you must first exhaust the available administrative remedies under the IDEA (i.e., the due process complaint, resolution meeting, and impar</w:t>
      </w:r>
      <w:r>
        <w:t>tial due process hearing procedures) before going into court unless some specific judicial exception is available which renders exhaustion of administrative remedies futile.</w:t>
      </w:r>
    </w:p>
    <w:p w14:paraId="4C5EE4DC" w14:textId="77777777" w:rsidR="00AB6071" w:rsidRDefault="00070C09">
      <w:pPr>
        <w:pStyle w:val="Heading4"/>
        <w:numPr>
          <w:ilvl w:val="0"/>
          <w:numId w:val="41"/>
        </w:numPr>
        <w:tabs>
          <w:tab w:val="left" w:pos="912"/>
        </w:tabs>
        <w:spacing w:before="200"/>
      </w:pPr>
      <w:bookmarkStart w:id="63" w:name="G._Attorney’s_Fees_(34_CFR_§300.517)"/>
      <w:bookmarkEnd w:id="63"/>
      <w:r>
        <w:t>Attorney’s Fees (34 CFR</w:t>
      </w:r>
      <w:r>
        <w:rPr>
          <w:spacing w:val="-1"/>
        </w:rPr>
        <w:t xml:space="preserve"> </w:t>
      </w:r>
      <w:r>
        <w:t>§300.517)</w:t>
      </w:r>
    </w:p>
    <w:p w14:paraId="4C5EE4DD" w14:textId="77777777" w:rsidR="00AB6071" w:rsidRDefault="00AB6071">
      <w:pPr>
        <w:pStyle w:val="BodyText"/>
        <w:spacing w:before="9"/>
        <w:rPr>
          <w:b/>
          <w:sz w:val="21"/>
        </w:rPr>
      </w:pPr>
    </w:p>
    <w:p w14:paraId="4C5EE4DE" w14:textId="77777777" w:rsidR="00AB6071" w:rsidRDefault="00070C09">
      <w:pPr>
        <w:pStyle w:val="ListParagraph"/>
        <w:numPr>
          <w:ilvl w:val="1"/>
          <w:numId w:val="41"/>
        </w:numPr>
        <w:tabs>
          <w:tab w:val="left" w:pos="1272"/>
        </w:tabs>
        <w:spacing w:before="1"/>
        <w:rPr>
          <w:b/>
        </w:rPr>
      </w:pPr>
      <w:r>
        <w:rPr>
          <w:b/>
        </w:rPr>
        <w:t>General</w:t>
      </w:r>
    </w:p>
    <w:p w14:paraId="4C5EE4DF" w14:textId="77777777" w:rsidR="00AB6071" w:rsidRDefault="00070C09">
      <w:pPr>
        <w:pStyle w:val="BodyText"/>
        <w:spacing w:before="1"/>
        <w:ind w:left="1271" w:right="871"/>
      </w:pPr>
      <w:r>
        <w:t>In any action or proceeding brought und</w:t>
      </w:r>
      <w:r>
        <w:t>er Part B of the IDEA, the court, in its discretion, may award reasonable attorneys’ fees as part of the costs:</w:t>
      </w:r>
    </w:p>
    <w:p w14:paraId="4C5EE4E0" w14:textId="77777777" w:rsidR="00AB6071" w:rsidRDefault="00070C09">
      <w:pPr>
        <w:pStyle w:val="ListParagraph"/>
        <w:numPr>
          <w:ilvl w:val="2"/>
          <w:numId w:val="41"/>
        </w:numPr>
        <w:tabs>
          <w:tab w:val="left" w:pos="1632"/>
        </w:tabs>
        <w:spacing w:line="254" w:lineRule="exact"/>
        <w:ind w:left="1632" w:hanging="361"/>
        <w:rPr>
          <w:rFonts w:ascii="Trebuchet MS"/>
        </w:rPr>
      </w:pPr>
      <w:r>
        <w:t>To you if you are considered the prevailing</w:t>
      </w:r>
      <w:r>
        <w:rPr>
          <w:spacing w:val="-4"/>
        </w:rPr>
        <w:t xml:space="preserve"> </w:t>
      </w:r>
      <w:r>
        <w:t>part.</w:t>
      </w:r>
    </w:p>
    <w:p w14:paraId="4C5EE4E1" w14:textId="77777777" w:rsidR="00AB6071" w:rsidRDefault="00070C09">
      <w:pPr>
        <w:pStyle w:val="ListParagraph"/>
        <w:numPr>
          <w:ilvl w:val="2"/>
          <w:numId w:val="41"/>
        </w:numPr>
        <w:tabs>
          <w:tab w:val="left" w:pos="1633"/>
        </w:tabs>
        <w:ind w:left="1632" w:right="907"/>
        <w:rPr>
          <w:rFonts w:ascii="Trebuchet MS"/>
          <w:b/>
        </w:rPr>
      </w:pPr>
      <w:r>
        <w:t xml:space="preserve">To a prevailing State Educational Agency or LEA, to be paid by your attorney, if the attorney: (a) filed a complaint or court case that the court finds is frivolous, unreasonable, or without foundation; </w:t>
      </w:r>
      <w:r>
        <w:rPr>
          <w:b/>
          <w:u w:val="thick"/>
        </w:rPr>
        <w:t>or</w:t>
      </w:r>
      <w:r>
        <w:rPr>
          <w:b/>
        </w:rPr>
        <w:t xml:space="preserve"> </w:t>
      </w:r>
      <w:r>
        <w:t>(b) continued to litigate after the litigation cle</w:t>
      </w:r>
      <w:r>
        <w:t>arly became frivolous, unreasonable, or without foundation;</w:t>
      </w:r>
      <w:r>
        <w:t xml:space="preserve"> </w:t>
      </w:r>
      <w:r>
        <w:rPr>
          <w:b/>
        </w:rPr>
        <w:t>or</w:t>
      </w:r>
    </w:p>
    <w:p w14:paraId="4C5EE4E2" w14:textId="77777777" w:rsidR="00AB6071" w:rsidRDefault="00070C09">
      <w:pPr>
        <w:pStyle w:val="ListParagraph"/>
        <w:numPr>
          <w:ilvl w:val="2"/>
          <w:numId w:val="41"/>
        </w:numPr>
        <w:tabs>
          <w:tab w:val="left" w:pos="1633"/>
        </w:tabs>
        <w:ind w:left="1632" w:right="808"/>
        <w:rPr>
          <w:rFonts w:ascii="Trebuchet MS"/>
        </w:rPr>
      </w:pPr>
      <w:r>
        <w:t>To a prevailing State Educational Agency or LEA, to be paid by you or your attorney, if your request for a due process hearing or later court case was presented for any improper purpose, such a</w:t>
      </w:r>
      <w:r>
        <w:t>s to harass, to cause unnecessary delay, or to unnecessarily increase the cost of the action or</w:t>
      </w:r>
      <w:r>
        <w:rPr>
          <w:spacing w:val="-3"/>
        </w:rPr>
        <w:t xml:space="preserve"> </w:t>
      </w:r>
      <w:r>
        <w:t>proceeding.</w:t>
      </w:r>
    </w:p>
    <w:p w14:paraId="4C5EE4E3" w14:textId="77777777" w:rsidR="00AB6071" w:rsidRDefault="00070C09">
      <w:pPr>
        <w:pStyle w:val="Heading4"/>
        <w:numPr>
          <w:ilvl w:val="1"/>
          <w:numId w:val="41"/>
        </w:numPr>
        <w:tabs>
          <w:tab w:val="left" w:pos="1272"/>
        </w:tabs>
        <w:spacing w:line="251" w:lineRule="exact"/>
      </w:pPr>
      <w:r>
        <w:t>Reasonable</w:t>
      </w:r>
      <w:r>
        <w:rPr>
          <w:spacing w:val="-1"/>
        </w:rPr>
        <w:t xml:space="preserve"> </w:t>
      </w:r>
      <w:r>
        <w:t>Fees</w:t>
      </w:r>
    </w:p>
    <w:p w14:paraId="4C5EE4E4" w14:textId="77777777" w:rsidR="00AB6071" w:rsidRDefault="00070C09">
      <w:pPr>
        <w:pStyle w:val="BodyText"/>
        <w:spacing w:line="252" w:lineRule="exact"/>
        <w:ind w:left="1271"/>
      </w:pPr>
      <w:r>
        <w:t>A court awards reasonable attorneys’ fees consistent with the following:</w:t>
      </w:r>
    </w:p>
    <w:p w14:paraId="4C5EE4E5" w14:textId="77777777" w:rsidR="00AB6071" w:rsidRDefault="00070C09">
      <w:pPr>
        <w:pStyle w:val="ListParagraph"/>
        <w:numPr>
          <w:ilvl w:val="2"/>
          <w:numId w:val="41"/>
        </w:numPr>
        <w:tabs>
          <w:tab w:val="left" w:pos="1632"/>
        </w:tabs>
        <w:ind w:right="846"/>
      </w:pPr>
      <w:r>
        <w:t>Fees must be based on rates prevailing in the community in which the action or hearing arose for the kind and quality of services furnished. No bonus or multiplier may be used in calculating the fees</w:t>
      </w:r>
      <w:r>
        <w:rPr>
          <w:spacing w:val="-5"/>
        </w:rPr>
        <w:t xml:space="preserve"> </w:t>
      </w:r>
      <w:r>
        <w:t>awarded.</w:t>
      </w:r>
    </w:p>
    <w:p w14:paraId="4C5EE4E6" w14:textId="77777777" w:rsidR="00AB6071" w:rsidRDefault="00070C09">
      <w:pPr>
        <w:pStyle w:val="ListParagraph"/>
        <w:numPr>
          <w:ilvl w:val="2"/>
          <w:numId w:val="41"/>
        </w:numPr>
        <w:tabs>
          <w:tab w:val="left" w:pos="1632"/>
        </w:tabs>
        <w:ind w:right="1420"/>
      </w:pPr>
      <w:r>
        <w:t xml:space="preserve">Fees may not be </w:t>
      </w:r>
      <w:proofErr w:type="gramStart"/>
      <w:r>
        <w:t>awarded</w:t>
      </w:r>
      <w:proofErr w:type="gramEnd"/>
      <w:r>
        <w:t xml:space="preserve"> and related costs may n</w:t>
      </w:r>
      <w:r>
        <w:t>ot be reimbursed in any action or proceeding under Part B of the IDEA for services performed after a written offer of settlement to you</w:t>
      </w:r>
      <w:r>
        <w:rPr>
          <w:spacing w:val="-4"/>
        </w:rPr>
        <w:t xml:space="preserve"> </w:t>
      </w:r>
      <w:r>
        <w:t>if:</w:t>
      </w:r>
    </w:p>
    <w:p w14:paraId="4C5EE4E7" w14:textId="77777777" w:rsidR="00AB6071" w:rsidRDefault="00070C09">
      <w:pPr>
        <w:pStyle w:val="ListParagraph"/>
        <w:numPr>
          <w:ilvl w:val="0"/>
          <w:numId w:val="38"/>
        </w:numPr>
        <w:tabs>
          <w:tab w:val="left" w:pos="1992"/>
        </w:tabs>
        <w:ind w:right="1010"/>
        <w:jc w:val="both"/>
      </w:pPr>
      <w:r>
        <w:t>The offer is made within the time prescribed by Rule 68 of the Federal Rules of Civil Procedure or, in the case of a</w:t>
      </w:r>
      <w:r>
        <w:t xml:space="preserve"> due process hearing or State-level review, at any time more than 10 calendar days before the proceeding</w:t>
      </w:r>
      <w:r>
        <w:rPr>
          <w:spacing w:val="-9"/>
        </w:rPr>
        <w:t xml:space="preserve"> </w:t>
      </w:r>
      <w:r>
        <w:t>begins;</w:t>
      </w:r>
    </w:p>
    <w:p w14:paraId="4C5EE4E8" w14:textId="77777777" w:rsidR="00AB6071" w:rsidRDefault="00070C09">
      <w:pPr>
        <w:pStyle w:val="ListParagraph"/>
        <w:numPr>
          <w:ilvl w:val="0"/>
          <w:numId w:val="38"/>
        </w:numPr>
        <w:tabs>
          <w:tab w:val="left" w:pos="1992"/>
        </w:tabs>
        <w:spacing w:line="252" w:lineRule="exact"/>
        <w:rPr>
          <w:b/>
        </w:rPr>
      </w:pPr>
      <w:r>
        <w:t>The offer is not accepted within 10 calendar days;</w:t>
      </w:r>
      <w:r>
        <w:rPr>
          <w:spacing w:val="-3"/>
        </w:rPr>
        <w:t xml:space="preserve"> </w:t>
      </w:r>
      <w:r>
        <w:rPr>
          <w:b/>
        </w:rPr>
        <w:t>and</w:t>
      </w:r>
    </w:p>
    <w:p w14:paraId="4C5EE4E9" w14:textId="77777777" w:rsidR="00AB6071" w:rsidRDefault="00070C09">
      <w:pPr>
        <w:pStyle w:val="ListParagraph"/>
        <w:numPr>
          <w:ilvl w:val="0"/>
          <w:numId w:val="38"/>
        </w:numPr>
        <w:tabs>
          <w:tab w:val="left" w:pos="1992"/>
        </w:tabs>
        <w:ind w:right="832"/>
      </w:pPr>
      <w:r>
        <w:t>The</w:t>
      </w:r>
      <w:r>
        <w:rPr>
          <w:spacing w:val="-5"/>
        </w:rPr>
        <w:t xml:space="preserve"> </w:t>
      </w:r>
      <w:r>
        <w:t>court</w:t>
      </w:r>
      <w:r>
        <w:rPr>
          <w:spacing w:val="-1"/>
        </w:rPr>
        <w:t xml:space="preserve"> </w:t>
      </w:r>
      <w:r>
        <w:t>or</w:t>
      </w:r>
      <w:r>
        <w:rPr>
          <w:spacing w:val="-1"/>
        </w:rPr>
        <w:t xml:space="preserve"> </w:t>
      </w:r>
      <w:r>
        <w:t>administrative</w:t>
      </w:r>
      <w:r>
        <w:rPr>
          <w:spacing w:val="-3"/>
        </w:rPr>
        <w:t xml:space="preserve"> </w:t>
      </w:r>
      <w:r>
        <w:t>hearing officer</w:t>
      </w:r>
      <w:r>
        <w:rPr>
          <w:spacing w:val="-4"/>
        </w:rPr>
        <w:t xml:space="preserve"> </w:t>
      </w:r>
      <w:r>
        <w:t>finds</w:t>
      </w:r>
      <w:r>
        <w:rPr>
          <w:spacing w:val="-5"/>
        </w:rPr>
        <w:t xml:space="preserve"> </w:t>
      </w:r>
      <w:r>
        <w:t>that</w:t>
      </w:r>
      <w:r>
        <w:rPr>
          <w:spacing w:val="-4"/>
        </w:rPr>
        <w:t xml:space="preserve"> </w:t>
      </w:r>
      <w:r>
        <w:t>the</w:t>
      </w:r>
      <w:r>
        <w:rPr>
          <w:spacing w:val="-5"/>
        </w:rPr>
        <w:t xml:space="preserve"> </w:t>
      </w:r>
      <w:r>
        <w:t>relief</w:t>
      </w:r>
      <w:r>
        <w:rPr>
          <w:spacing w:val="-4"/>
        </w:rPr>
        <w:t xml:space="preserve"> </w:t>
      </w:r>
      <w:r>
        <w:t>finally</w:t>
      </w:r>
      <w:r>
        <w:rPr>
          <w:spacing w:val="-5"/>
        </w:rPr>
        <w:t xml:space="preserve"> </w:t>
      </w:r>
      <w:r>
        <w:t>obtained</w:t>
      </w:r>
      <w:r>
        <w:rPr>
          <w:spacing w:val="-3"/>
        </w:rPr>
        <w:t xml:space="preserve"> </w:t>
      </w:r>
      <w:r>
        <w:t>by</w:t>
      </w:r>
      <w:r>
        <w:rPr>
          <w:spacing w:val="-5"/>
        </w:rPr>
        <w:t xml:space="preserve"> </w:t>
      </w:r>
      <w:r>
        <w:t>yo</w:t>
      </w:r>
      <w:r>
        <w:t>u</w:t>
      </w:r>
      <w:r>
        <w:rPr>
          <w:spacing w:val="-3"/>
        </w:rPr>
        <w:t xml:space="preserve"> </w:t>
      </w:r>
      <w:r>
        <w:t>is not more favorable to you than the offer of</w:t>
      </w:r>
      <w:r>
        <w:rPr>
          <w:spacing w:val="-12"/>
        </w:rPr>
        <w:t xml:space="preserve"> </w:t>
      </w:r>
      <w:r>
        <w:t>settlement.</w:t>
      </w:r>
    </w:p>
    <w:p w14:paraId="4C5EE4EA" w14:textId="77777777" w:rsidR="00AB6071" w:rsidRDefault="00070C09">
      <w:pPr>
        <w:pStyle w:val="ListParagraph"/>
        <w:numPr>
          <w:ilvl w:val="0"/>
          <w:numId w:val="38"/>
        </w:numPr>
        <w:tabs>
          <w:tab w:val="left" w:pos="1992"/>
        </w:tabs>
        <w:ind w:right="938"/>
      </w:pPr>
      <w:r>
        <w:t>Notwithstanding these restrictions, an award of attorneys’ fees and related costs may be made to you if you prevail and you were substantially justified in rejecting the settlement</w:t>
      </w:r>
      <w:r>
        <w:rPr>
          <w:spacing w:val="-2"/>
        </w:rPr>
        <w:t xml:space="preserve"> </w:t>
      </w:r>
      <w:r>
        <w:t>offer.</w:t>
      </w:r>
    </w:p>
    <w:p w14:paraId="4C5EE4EB" w14:textId="77777777" w:rsidR="00AB6071" w:rsidRDefault="00070C09">
      <w:pPr>
        <w:pStyle w:val="ListParagraph"/>
        <w:numPr>
          <w:ilvl w:val="2"/>
          <w:numId w:val="41"/>
        </w:numPr>
        <w:tabs>
          <w:tab w:val="left" w:pos="1632"/>
        </w:tabs>
        <w:ind w:right="795"/>
      </w:pPr>
      <w:r>
        <w:t xml:space="preserve">Fees may </w:t>
      </w:r>
      <w:r>
        <w:rPr>
          <w:spacing w:val="-2"/>
        </w:rPr>
        <w:t xml:space="preserve">NOT </w:t>
      </w:r>
      <w:r>
        <w:t xml:space="preserve">be awarded relating to any meeting of the IEP Team unless the meeting is held as a result of an administrative proceeding or court action. A resolution meeting, as described under the heading </w:t>
      </w:r>
      <w:r>
        <w:rPr>
          <w:b/>
        </w:rPr>
        <w:t>Resolution meeting</w:t>
      </w:r>
      <w:r>
        <w:t>, is not considered a meeting con</w:t>
      </w:r>
      <w:r>
        <w:t xml:space="preserve">vened as a result of an administrative hearing or court action, </w:t>
      </w:r>
      <w:proofErr w:type="gramStart"/>
      <w:r>
        <w:t>and also</w:t>
      </w:r>
      <w:proofErr w:type="gramEnd"/>
      <w:r>
        <w:t xml:space="preserve"> is not considered an administrative hearing or court action for purposes of these attorneys’ fees</w:t>
      </w:r>
      <w:r>
        <w:rPr>
          <w:spacing w:val="-26"/>
        </w:rPr>
        <w:t xml:space="preserve"> </w:t>
      </w:r>
      <w:r>
        <w:t>provisions.</w:t>
      </w:r>
    </w:p>
    <w:p w14:paraId="4C5EE4EC" w14:textId="77777777" w:rsidR="00AB6071" w:rsidRDefault="00070C09">
      <w:pPr>
        <w:pStyle w:val="ListParagraph"/>
        <w:numPr>
          <w:ilvl w:val="2"/>
          <w:numId w:val="41"/>
        </w:numPr>
        <w:tabs>
          <w:tab w:val="left" w:pos="1632"/>
        </w:tabs>
        <w:spacing w:line="252" w:lineRule="exact"/>
      </w:pPr>
      <w:r>
        <w:t>Fees also may not be awarded for a mediation as described under the headi</w:t>
      </w:r>
      <w:r>
        <w:t>ng</w:t>
      </w:r>
      <w:r>
        <w:rPr>
          <w:spacing w:val="-27"/>
        </w:rPr>
        <w:t xml:space="preserve"> </w:t>
      </w:r>
      <w:r>
        <w:t>Mediation.</w:t>
      </w:r>
    </w:p>
    <w:p w14:paraId="4C5EE4ED" w14:textId="77777777" w:rsidR="00AB6071" w:rsidRDefault="00070C09">
      <w:pPr>
        <w:pStyle w:val="Heading4"/>
        <w:numPr>
          <w:ilvl w:val="1"/>
          <w:numId w:val="41"/>
        </w:numPr>
        <w:tabs>
          <w:tab w:val="left" w:pos="1272"/>
        </w:tabs>
        <w:spacing w:line="252" w:lineRule="exact"/>
      </w:pPr>
      <w:r>
        <w:t>Reduction in</w:t>
      </w:r>
      <w:r>
        <w:rPr>
          <w:spacing w:val="-3"/>
        </w:rPr>
        <w:t xml:space="preserve"> </w:t>
      </w:r>
      <w:r>
        <w:t>Fees</w:t>
      </w:r>
    </w:p>
    <w:p w14:paraId="4C5EE4EE" w14:textId="77777777" w:rsidR="00AB6071" w:rsidRDefault="00070C09">
      <w:pPr>
        <w:pStyle w:val="BodyText"/>
        <w:ind w:left="1271" w:right="834"/>
      </w:pPr>
      <w:r>
        <w:t>The court reduces, as appropriate, the amount of the attorneys’ fees awarded under Part B of the IDEA if the court finds that:</w:t>
      </w:r>
    </w:p>
    <w:p w14:paraId="4C5EE4EF" w14:textId="77777777" w:rsidR="00AB6071" w:rsidRDefault="00070C09">
      <w:pPr>
        <w:pStyle w:val="ListParagraph"/>
        <w:numPr>
          <w:ilvl w:val="2"/>
          <w:numId w:val="41"/>
        </w:numPr>
        <w:tabs>
          <w:tab w:val="left" w:pos="1632"/>
        </w:tabs>
        <w:ind w:right="750"/>
      </w:pPr>
      <w:r>
        <w:t xml:space="preserve">You, or your attorney, </w:t>
      </w:r>
      <w:proofErr w:type="gramStart"/>
      <w:r>
        <w:t>during the course of</w:t>
      </w:r>
      <w:proofErr w:type="gramEnd"/>
      <w:r>
        <w:t xml:space="preserve"> the action or proceeding, unreasonably</w:t>
      </w:r>
      <w:r>
        <w:rPr>
          <w:spacing w:val="-39"/>
        </w:rPr>
        <w:t xml:space="preserve"> </w:t>
      </w:r>
      <w:r>
        <w:t>delayed the fi</w:t>
      </w:r>
      <w:r>
        <w:t>nal resolution of the</w:t>
      </w:r>
      <w:r>
        <w:rPr>
          <w:spacing w:val="-8"/>
        </w:rPr>
        <w:t xml:space="preserve"> </w:t>
      </w:r>
      <w:r>
        <w:t>dispute;</w:t>
      </w:r>
    </w:p>
    <w:p w14:paraId="4C5EE4F0" w14:textId="77777777" w:rsidR="00AB6071" w:rsidRDefault="00AB6071">
      <w:pPr>
        <w:sectPr w:rsidR="00AB6071">
          <w:pgSz w:w="12240" w:h="15840"/>
          <w:pgMar w:top="1080" w:right="440" w:bottom="1080" w:left="600" w:header="0" w:footer="894" w:gutter="0"/>
          <w:cols w:space="720"/>
        </w:sectPr>
      </w:pPr>
    </w:p>
    <w:p w14:paraId="4C5EE4F1" w14:textId="77777777" w:rsidR="00AB6071" w:rsidRDefault="00070C09">
      <w:pPr>
        <w:pStyle w:val="ListParagraph"/>
        <w:numPr>
          <w:ilvl w:val="2"/>
          <w:numId w:val="41"/>
        </w:numPr>
        <w:tabs>
          <w:tab w:val="left" w:pos="1632"/>
        </w:tabs>
        <w:spacing w:before="72"/>
        <w:ind w:right="1167" w:hanging="359"/>
      </w:pPr>
      <w:r>
        <w:lastRenderedPageBreak/>
        <w:t>The amount of the attorneys’ fees otherwise authorized to be awarded unreasonably exceeds the hourly rate prevailing in the community for similar services by attorneys</w:t>
      </w:r>
      <w:r>
        <w:rPr>
          <w:spacing w:val="-41"/>
        </w:rPr>
        <w:t xml:space="preserve"> </w:t>
      </w:r>
      <w:r>
        <w:t>of reasonably similar skill, reputation, and</w:t>
      </w:r>
      <w:r>
        <w:rPr>
          <w:spacing w:val="-5"/>
        </w:rPr>
        <w:t xml:space="preserve"> </w:t>
      </w:r>
      <w:r>
        <w:t>experience;</w:t>
      </w:r>
    </w:p>
    <w:p w14:paraId="4C5EE4F2" w14:textId="77777777" w:rsidR="00AB6071" w:rsidRDefault="00070C09">
      <w:pPr>
        <w:pStyle w:val="ListParagraph"/>
        <w:numPr>
          <w:ilvl w:val="2"/>
          <w:numId w:val="41"/>
        </w:numPr>
        <w:tabs>
          <w:tab w:val="left" w:pos="1993"/>
        </w:tabs>
        <w:ind w:left="1992" w:right="964" w:hanging="361"/>
        <w:rPr>
          <w:b/>
        </w:rPr>
      </w:pPr>
      <w:r>
        <w:t>The time spent and legal servic</w:t>
      </w:r>
      <w:r>
        <w:t>es furnished were excessive considered the nature</w:t>
      </w:r>
      <w:r>
        <w:rPr>
          <w:spacing w:val="-36"/>
        </w:rPr>
        <w:t xml:space="preserve"> </w:t>
      </w:r>
      <w:r>
        <w:t>of the action or proceeding;</w:t>
      </w:r>
      <w:r>
        <w:rPr>
          <w:spacing w:val="-3"/>
        </w:rPr>
        <w:t xml:space="preserve"> </w:t>
      </w:r>
      <w:r>
        <w:rPr>
          <w:b/>
        </w:rPr>
        <w:t>or</w:t>
      </w:r>
    </w:p>
    <w:p w14:paraId="4C5EE4F3" w14:textId="77777777" w:rsidR="00AB6071" w:rsidRDefault="00070C09">
      <w:pPr>
        <w:pStyle w:val="ListParagraph"/>
        <w:numPr>
          <w:ilvl w:val="2"/>
          <w:numId w:val="41"/>
        </w:numPr>
        <w:tabs>
          <w:tab w:val="left" w:pos="1992"/>
        </w:tabs>
        <w:ind w:left="1991" w:right="751"/>
      </w:pPr>
      <w:r>
        <w:t xml:space="preserve">The attorney representing you did not provide to the LEA the appropriate information in the due process request notice as described under the heading </w:t>
      </w:r>
      <w:r>
        <w:rPr>
          <w:b/>
        </w:rPr>
        <w:t>Due Process Complaint</w:t>
      </w:r>
      <w:r>
        <w:t>.</w:t>
      </w:r>
    </w:p>
    <w:p w14:paraId="4C5EE4F4" w14:textId="77777777" w:rsidR="00AB6071" w:rsidRDefault="00070C09">
      <w:pPr>
        <w:pStyle w:val="BodyText"/>
        <w:ind w:left="1271" w:right="908"/>
      </w:pPr>
      <w:r>
        <w:t>H</w:t>
      </w:r>
      <w:r>
        <w:t xml:space="preserve">owever, the court may not reduce fees if the court finds that the State or LEA unreasonably delayed the final resolution of the action or proceeding or there was a violation under the procedural </w:t>
      </w:r>
      <w:proofErr w:type="gramStart"/>
      <w:r>
        <w:t>safeguards</w:t>
      </w:r>
      <w:proofErr w:type="gramEnd"/>
      <w:r>
        <w:t xml:space="preserve"> provisions of Part B of the IDEA.</w:t>
      </w:r>
    </w:p>
    <w:p w14:paraId="4C5EE4F5" w14:textId="77777777" w:rsidR="00AB6071" w:rsidRDefault="00AB6071">
      <w:pPr>
        <w:pStyle w:val="BodyText"/>
        <w:rPr>
          <w:sz w:val="24"/>
        </w:rPr>
      </w:pPr>
    </w:p>
    <w:p w14:paraId="4C5EE4F6" w14:textId="77777777" w:rsidR="00AB6071" w:rsidRDefault="00070C09">
      <w:pPr>
        <w:pStyle w:val="Heading4"/>
        <w:numPr>
          <w:ilvl w:val="0"/>
          <w:numId w:val="41"/>
        </w:numPr>
        <w:tabs>
          <w:tab w:val="left" w:pos="912"/>
        </w:tabs>
        <w:spacing w:before="178"/>
      </w:pPr>
      <w:bookmarkStart w:id="64" w:name="H._Model_Forms_(34_CFR_§300.509)"/>
      <w:bookmarkStart w:id="65" w:name="_TOC_250016"/>
      <w:bookmarkEnd w:id="64"/>
      <w:r>
        <w:t>Model Forms (34</w:t>
      </w:r>
      <w:r>
        <w:t xml:space="preserve"> CFR</w:t>
      </w:r>
      <w:r>
        <w:rPr>
          <w:spacing w:val="-4"/>
        </w:rPr>
        <w:t xml:space="preserve"> </w:t>
      </w:r>
      <w:bookmarkEnd w:id="65"/>
      <w:r>
        <w:t>§300.509)</w:t>
      </w:r>
    </w:p>
    <w:p w14:paraId="4C5EE4F7" w14:textId="77777777" w:rsidR="00AB6071" w:rsidRDefault="00AB6071">
      <w:pPr>
        <w:pStyle w:val="BodyText"/>
        <w:spacing w:before="9"/>
        <w:rPr>
          <w:b/>
          <w:sz w:val="21"/>
        </w:rPr>
      </w:pPr>
    </w:p>
    <w:p w14:paraId="4C5EE4F8" w14:textId="77777777" w:rsidR="00AB6071" w:rsidRDefault="00070C09">
      <w:pPr>
        <w:pStyle w:val="BodyText"/>
        <w:ind w:left="911" w:right="938"/>
      </w:pPr>
      <w:r>
        <w:t>While the State Educational Agency (SEA) has developed model forms to help you file a due process complaint and a State complaint. The SEA or the LEA may not require you to use these model forms. In fact, you can use this form or another ap</w:t>
      </w:r>
      <w:r>
        <w:t>propriate model form, so long as it contains the required information for filing a due process complaint or a State complaint.</w:t>
      </w:r>
    </w:p>
    <w:p w14:paraId="4C5EE4F9" w14:textId="77777777" w:rsidR="00AB6071" w:rsidRDefault="00AB6071">
      <w:pPr>
        <w:pStyle w:val="BodyText"/>
        <w:rPr>
          <w:sz w:val="24"/>
        </w:rPr>
      </w:pPr>
    </w:p>
    <w:p w14:paraId="4C5EE4FA" w14:textId="77777777" w:rsidR="00AB6071" w:rsidRDefault="00AB6071">
      <w:pPr>
        <w:pStyle w:val="BodyText"/>
        <w:rPr>
          <w:sz w:val="24"/>
        </w:rPr>
      </w:pPr>
    </w:p>
    <w:p w14:paraId="4C5EE4FB" w14:textId="77777777" w:rsidR="00AB6071" w:rsidRDefault="00070C09">
      <w:pPr>
        <w:pStyle w:val="Heading2"/>
        <w:numPr>
          <w:ilvl w:val="0"/>
          <w:numId w:val="61"/>
        </w:numPr>
        <w:tabs>
          <w:tab w:val="left" w:pos="912"/>
        </w:tabs>
        <w:spacing w:before="183"/>
        <w:ind w:hanging="720"/>
      </w:pPr>
      <w:bookmarkStart w:id="66" w:name="VI._MEDIATION_(34_CFR_§300.506)"/>
      <w:bookmarkStart w:id="67" w:name="_TOC_250015"/>
      <w:bookmarkEnd w:id="66"/>
      <w:r>
        <w:t>MEDIATION (34 CFR</w:t>
      </w:r>
      <w:r>
        <w:rPr>
          <w:spacing w:val="1"/>
        </w:rPr>
        <w:t xml:space="preserve"> </w:t>
      </w:r>
      <w:bookmarkEnd w:id="67"/>
      <w:r>
        <w:t>§300.506)</w:t>
      </w:r>
    </w:p>
    <w:p w14:paraId="4C5EE4FC" w14:textId="77777777" w:rsidR="00AB6071" w:rsidRDefault="00AB6071">
      <w:pPr>
        <w:pStyle w:val="BodyText"/>
        <w:rPr>
          <w:b/>
          <w:sz w:val="26"/>
        </w:rPr>
      </w:pPr>
    </w:p>
    <w:p w14:paraId="4C5EE4FD" w14:textId="77777777" w:rsidR="00AB6071" w:rsidRDefault="00070C09">
      <w:pPr>
        <w:pStyle w:val="Heading4"/>
        <w:numPr>
          <w:ilvl w:val="0"/>
          <w:numId w:val="37"/>
        </w:numPr>
        <w:tabs>
          <w:tab w:val="left" w:pos="912"/>
        </w:tabs>
        <w:spacing w:before="175"/>
        <w:ind w:hanging="359"/>
      </w:pPr>
      <w:bookmarkStart w:id="68" w:name="_TOC_250014"/>
      <w:r>
        <w:t>G</w:t>
      </w:r>
      <w:bookmarkEnd w:id="68"/>
      <w:r>
        <w:t>eneral</w:t>
      </w:r>
    </w:p>
    <w:p w14:paraId="4C5EE4FE" w14:textId="77777777" w:rsidR="00AB6071" w:rsidRDefault="00AB6071">
      <w:pPr>
        <w:pStyle w:val="BodyText"/>
        <w:rPr>
          <w:b/>
        </w:rPr>
      </w:pPr>
    </w:p>
    <w:p w14:paraId="4C5EE4FF" w14:textId="77777777" w:rsidR="00AB6071" w:rsidRDefault="00070C09">
      <w:pPr>
        <w:pStyle w:val="BodyText"/>
        <w:spacing w:before="1"/>
        <w:ind w:left="911" w:right="853"/>
      </w:pPr>
      <w:r>
        <w:t>The SEA must make mediation available to allow you and the LEA to resolve disagreements involving any matter under Part B of the IDEA, including matters arising prior to the filing of a due process complaint. Thus, mediation is available to resolve dispute</w:t>
      </w:r>
      <w:r>
        <w:t xml:space="preserve">s under Part B of the IDEA, </w:t>
      </w:r>
      <w:proofErr w:type="gramStart"/>
      <w:r>
        <w:t>whether or not</w:t>
      </w:r>
      <w:proofErr w:type="gramEnd"/>
      <w:r>
        <w:t xml:space="preserve"> you or the LEA have filed a due process complaint to request a due process hearing as described under the heading </w:t>
      </w:r>
      <w:r>
        <w:rPr>
          <w:b/>
        </w:rPr>
        <w:t>Filing a Due Process Complaint</w:t>
      </w:r>
      <w:r>
        <w:t>.</w:t>
      </w:r>
    </w:p>
    <w:p w14:paraId="4C5EE500" w14:textId="77777777" w:rsidR="00AB6071" w:rsidRDefault="00AB6071">
      <w:pPr>
        <w:pStyle w:val="BodyText"/>
        <w:rPr>
          <w:sz w:val="24"/>
        </w:rPr>
      </w:pPr>
    </w:p>
    <w:p w14:paraId="4C5EE501" w14:textId="77777777" w:rsidR="00AB6071" w:rsidRDefault="00070C09">
      <w:pPr>
        <w:pStyle w:val="Heading4"/>
        <w:numPr>
          <w:ilvl w:val="0"/>
          <w:numId w:val="37"/>
        </w:numPr>
        <w:tabs>
          <w:tab w:val="left" w:pos="912"/>
        </w:tabs>
        <w:spacing w:before="177"/>
        <w:ind w:hanging="359"/>
      </w:pPr>
      <w:bookmarkStart w:id="69" w:name="B._Procedural_Requirements"/>
      <w:bookmarkStart w:id="70" w:name="_TOC_250013"/>
      <w:bookmarkEnd w:id="69"/>
      <w:r>
        <w:t>Procedural</w:t>
      </w:r>
      <w:r>
        <w:rPr>
          <w:spacing w:val="-2"/>
        </w:rPr>
        <w:t xml:space="preserve"> </w:t>
      </w:r>
      <w:bookmarkEnd w:id="70"/>
      <w:r>
        <w:t>Requirements</w:t>
      </w:r>
    </w:p>
    <w:p w14:paraId="4C5EE502" w14:textId="77777777" w:rsidR="00AB6071" w:rsidRDefault="00AB6071">
      <w:pPr>
        <w:pStyle w:val="BodyText"/>
        <w:rPr>
          <w:b/>
        </w:rPr>
      </w:pPr>
    </w:p>
    <w:p w14:paraId="4C5EE503" w14:textId="77777777" w:rsidR="00AB6071" w:rsidRDefault="00070C09">
      <w:pPr>
        <w:spacing w:line="252" w:lineRule="exact"/>
        <w:ind w:left="911"/>
        <w:rPr>
          <w:b/>
        </w:rPr>
      </w:pPr>
      <w:r>
        <w:rPr>
          <w:b/>
        </w:rPr>
        <w:t>The procedures must ensure that the mediation process:</w:t>
      </w:r>
    </w:p>
    <w:p w14:paraId="4C5EE504" w14:textId="77777777" w:rsidR="00AB6071" w:rsidRDefault="00070C09">
      <w:pPr>
        <w:pStyle w:val="ListParagraph"/>
        <w:numPr>
          <w:ilvl w:val="1"/>
          <w:numId w:val="37"/>
        </w:numPr>
        <w:tabs>
          <w:tab w:val="left" w:pos="1272"/>
        </w:tabs>
        <w:spacing w:line="252" w:lineRule="exact"/>
      </w:pPr>
      <w:r>
        <w:t>Is voluntary on your part and the LEA’s</w:t>
      </w:r>
      <w:r>
        <w:rPr>
          <w:spacing w:val="-18"/>
        </w:rPr>
        <w:t xml:space="preserve"> </w:t>
      </w:r>
      <w:r>
        <w:t>part;</w:t>
      </w:r>
    </w:p>
    <w:p w14:paraId="4C5EE505" w14:textId="77777777" w:rsidR="00AB6071" w:rsidRDefault="00070C09">
      <w:pPr>
        <w:pStyle w:val="ListParagraph"/>
        <w:numPr>
          <w:ilvl w:val="1"/>
          <w:numId w:val="37"/>
        </w:numPr>
        <w:tabs>
          <w:tab w:val="left" w:pos="1272"/>
        </w:tabs>
        <w:spacing w:before="2"/>
        <w:ind w:right="1080"/>
        <w:rPr>
          <w:b/>
        </w:rPr>
      </w:pPr>
      <w:r>
        <w:t>Is not used to deny or delay your right to a due process hearing, or to deny any other rights you have under Part B of the IDEA;</w:t>
      </w:r>
      <w:r>
        <w:rPr>
          <w:spacing w:val="-4"/>
        </w:rPr>
        <w:t xml:space="preserve"> </w:t>
      </w:r>
      <w:r>
        <w:rPr>
          <w:b/>
        </w:rPr>
        <w:t>and</w:t>
      </w:r>
    </w:p>
    <w:p w14:paraId="4C5EE506" w14:textId="77777777" w:rsidR="00AB6071" w:rsidRDefault="00070C09">
      <w:pPr>
        <w:pStyle w:val="ListParagraph"/>
        <w:numPr>
          <w:ilvl w:val="1"/>
          <w:numId w:val="37"/>
        </w:numPr>
        <w:tabs>
          <w:tab w:val="left" w:pos="1272"/>
        </w:tabs>
        <w:spacing w:line="242" w:lineRule="auto"/>
        <w:ind w:right="1537"/>
      </w:pPr>
      <w:r>
        <w:t>Is conducted by a qual</w:t>
      </w:r>
      <w:r>
        <w:t>ified and impartial mediator who is trained in effective mediation techniques.</w:t>
      </w:r>
    </w:p>
    <w:p w14:paraId="4C5EE507" w14:textId="77777777" w:rsidR="00AB6071" w:rsidRDefault="00070C09">
      <w:pPr>
        <w:pStyle w:val="ListParagraph"/>
        <w:numPr>
          <w:ilvl w:val="1"/>
          <w:numId w:val="37"/>
        </w:numPr>
        <w:tabs>
          <w:tab w:val="left" w:pos="1272"/>
        </w:tabs>
        <w:ind w:right="865"/>
      </w:pPr>
      <w:r>
        <w:t>The SEA must maintain a list of people you are qualified mediators and are knowledgeable</w:t>
      </w:r>
      <w:r>
        <w:rPr>
          <w:spacing w:val="-44"/>
        </w:rPr>
        <w:t xml:space="preserve"> </w:t>
      </w:r>
      <w:r>
        <w:t>in the laws and regulations relating to the provision of special education and related s</w:t>
      </w:r>
      <w:r>
        <w:t>ervices. The SEA must select mediators on a random, rotational, or other impartial</w:t>
      </w:r>
      <w:r>
        <w:rPr>
          <w:spacing w:val="-19"/>
        </w:rPr>
        <w:t xml:space="preserve"> </w:t>
      </w:r>
      <w:r>
        <w:t>basis.</w:t>
      </w:r>
    </w:p>
    <w:p w14:paraId="4C5EE508" w14:textId="77777777" w:rsidR="00AB6071" w:rsidRDefault="00070C09">
      <w:pPr>
        <w:pStyle w:val="ListParagraph"/>
        <w:numPr>
          <w:ilvl w:val="1"/>
          <w:numId w:val="37"/>
        </w:numPr>
        <w:tabs>
          <w:tab w:val="left" w:pos="1272"/>
        </w:tabs>
        <w:spacing w:line="252" w:lineRule="exact"/>
      </w:pPr>
      <w:r>
        <w:t>The State is responsible for the cost of the mediation process, including the costs of</w:t>
      </w:r>
      <w:r>
        <w:rPr>
          <w:spacing w:val="-26"/>
        </w:rPr>
        <w:t xml:space="preserve"> </w:t>
      </w:r>
      <w:r>
        <w:t>meetings.</w:t>
      </w:r>
    </w:p>
    <w:p w14:paraId="4C5EE509" w14:textId="77777777" w:rsidR="00AB6071" w:rsidRDefault="00070C09">
      <w:pPr>
        <w:pStyle w:val="ListParagraph"/>
        <w:numPr>
          <w:ilvl w:val="1"/>
          <w:numId w:val="37"/>
        </w:numPr>
        <w:tabs>
          <w:tab w:val="left" w:pos="1272"/>
        </w:tabs>
        <w:ind w:right="1071"/>
      </w:pPr>
      <w:r>
        <w:t>Each session in the mediation process must be scheduled in a timely m</w:t>
      </w:r>
      <w:r>
        <w:t>anner and held at a place that is convenient for you and the</w:t>
      </w:r>
      <w:r>
        <w:rPr>
          <w:spacing w:val="-2"/>
        </w:rPr>
        <w:t xml:space="preserve"> </w:t>
      </w:r>
      <w:r>
        <w:t>LEA.</w:t>
      </w:r>
    </w:p>
    <w:p w14:paraId="4C5EE50A" w14:textId="77777777" w:rsidR="00AB6071" w:rsidRDefault="00070C09">
      <w:pPr>
        <w:pStyle w:val="Heading4"/>
        <w:numPr>
          <w:ilvl w:val="1"/>
          <w:numId w:val="37"/>
        </w:numPr>
        <w:tabs>
          <w:tab w:val="left" w:pos="1272"/>
        </w:tabs>
        <w:ind w:right="878"/>
      </w:pPr>
      <w:r>
        <w:t xml:space="preserve">If </w:t>
      </w:r>
      <w:r>
        <w:rPr>
          <w:spacing w:val="-3"/>
        </w:rPr>
        <w:t xml:space="preserve">you </w:t>
      </w:r>
      <w:r>
        <w:t>and the LEA resolve a dispute through the mediation process, both parties must enter into a legally binding agreement that sets forth the resolution and</w:t>
      </w:r>
      <w:r>
        <w:rPr>
          <w:spacing w:val="-20"/>
        </w:rPr>
        <w:t xml:space="preserve"> </w:t>
      </w:r>
      <w:r>
        <w:t>that:</w:t>
      </w:r>
    </w:p>
    <w:p w14:paraId="4C5EE50B" w14:textId="77777777" w:rsidR="00AB6071" w:rsidRDefault="00070C09">
      <w:pPr>
        <w:pStyle w:val="ListParagraph"/>
        <w:numPr>
          <w:ilvl w:val="2"/>
          <w:numId w:val="37"/>
        </w:numPr>
        <w:tabs>
          <w:tab w:val="left" w:pos="1632"/>
        </w:tabs>
        <w:ind w:right="944"/>
        <w:rPr>
          <w:b/>
        </w:rPr>
      </w:pPr>
      <w:r>
        <w:t>States that all discussi</w:t>
      </w:r>
      <w:r>
        <w:t>ons that happened during the mediation process will remain confidential and may not be used as evidence in any subsequent due process hearing or civil proceeding;</w:t>
      </w:r>
      <w:r>
        <w:t xml:space="preserve"> </w:t>
      </w:r>
      <w:r>
        <w:rPr>
          <w:b/>
        </w:rPr>
        <w:t>and</w:t>
      </w:r>
    </w:p>
    <w:p w14:paraId="4C5EE50C" w14:textId="77777777" w:rsidR="00AB6071" w:rsidRDefault="00AB6071">
      <w:pPr>
        <w:sectPr w:rsidR="00AB6071">
          <w:pgSz w:w="12240" w:h="15840"/>
          <w:pgMar w:top="1080" w:right="440" w:bottom="1080" w:left="600" w:header="0" w:footer="894" w:gutter="0"/>
          <w:cols w:space="720"/>
        </w:sectPr>
      </w:pPr>
    </w:p>
    <w:p w14:paraId="4C5EE50D" w14:textId="77777777" w:rsidR="00AB6071" w:rsidRDefault="00070C09">
      <w:pPr>
        <w:pStyle w:val="ListParagraph"/>
        <w:numPr>
          <w:ilvl w:val="2"/>
          <w:numId w:val="37"/>
        </w:numPr>
        <w:tabs>
          <w:tab w:val="left" w:pos="1632"/>
        </w:tabs>
        <w:spacing w:before="72"/>
        <w:ind w:right="1087" w:hanging="359"/>
      </w:pPr>
      <w:r>
        <w:lastRenderedPageBreak/>
        <w:t>Is signed by both you and a representative of the LEA who has the authority to bind the LEA.</w:t>
      </w:r>
    </w:p>
    <w:p w14:paraId="4C5EE50E" w14:textId="77777777" w:rsidR="00AB6071" w:rsidRDefault="00070C09">
      <w:pPr>
        <w:pStyle w:val="ListParagraph"/>
        <w:numPr>
          <w:ilvl w:val="1"/>
          <w:numId w:val="37"/>
        </w:numPr>
        <w:tabs>
          <w:tab w:val="left" w:pos="1272"/>
        </w:tabs>
        <w:ind w:right="1229"/>
      </w:pPr>
      <w:r>
        <w:t>A written, signed mediation agreement is enforceable in any State court of competent jurisdiction (a court that has the authority under State law to hear this type</w:t>
      </w:r>
      <w:r>
        <w:t xml:space="preserve"> of case) or in a district court of the United</w:t>
      </w:r>
      <w:r>
        <w:rPr>
          <w:spacing w:val="-3"/>
        </w:rPr>
        <w:t xml:space="preserve"> </w:t>
      </w:r>
      <w:r>
        <w:t>States.</w:t>
      </w:r>
    </w:p>
    <w:p w14:paraId="4C5EE50F" w14:textId="77777777" w:rsidR="00AB6071" w:rsidRDefault="00070C09">
      <w:pPr>
        <w:pStyle w:val="ListParagraph"/>
        <w:numPr>
          <w:ilvl w:val="1"/>
          <w:numId w:val="37"/>
        </w:numPr>
        <w:tabs>
          <w:tab w:val="left" w:pos="1272"/>
        </w:tabs>
        <w:ind w:right="738"/>
        <w:jc w:val="both"/>
      </w:pPr>
      <w:r>
        <w:t>Discussions that happened during the mediation process must be confidential. They cannot be used as evidence in any future due process hearing or civil proceeding of any Federal court or State Court of</w:t>
      </w:r>
      <w:r>
        <w:t xml:space="preserve"> a State receiving assistance under Part B of</w:t>
      </w:r>
      <w:r>
        <w:rPr>
          <w:spacing w:val="-5"/>
        </w:rPr>
        <w:t xml:space="preserve"> </w:t>
      </w:r>
      <w:r>
        <w:t>IDEA.</w:t>
      </w:r>
    </w:p>
    <w:p w14:paraId="4C5EE510" w14:textId="77777777" w:rsidR="00AB6071" w:rsidRDefault="00AB6071">
      <w:pPr>
        <w:pStyle w:val="BodyText"/>
        <w:rPr>
          <w:sz w:val="24"/>
        </w:rPr>
      </w:pPr>
    </w:p>
    <w:p w14:paraId="4C5EE511" w14:textId="77777777" w:rsidR="00AB6071" w:rsidRDefault="00070C09">
      <w:pPr>
        <w:pStyle w:val="Heading4"/>
        <w:numPr>
          <w:ilvl w:val="0"/>
          <w:numId w:val="37"/>
        </w:numPr>
        <w:tabs>
          <w:tab w:val="left" w:pos="912"/>
        </w:tabs>
        <w:spacing w:before="176"/>
      </w:pPr>
      <w:bookmarkStart w:id="71" w:name="C._Impartiality_Of_Mediator"/>
      <w:bookmarkStart w:id="72" w:name="_TOC_250012"/>
      <w:bookmarkEnd w:id="71"/>
      <w:r>
        <w:t xml:space="preserve">Impartiality </w:t>
      </w:r>
      <w:proofErr w:type="gramStart"/>
      <w:r>
        <w:t>Of</w:t>
      </w:r>
      <w:proofErr w:type="gramEnd"/>
      <w:r>
        <w:rPr>
          <w:spacing w:val="-6"/>
        </w:rPr>
        <w:t xml:space="preserve"> </w:t>
      </w:r>
      <w:bookmarkEnd w:id="72"/>
      <w:r>
        <w:t>Mediator</w:t>
      </w:r>
    </w:p>
    <w:p w14:paraId="4C5EE512" w14:textId="77777777" w:rsidR="00AB6071" w:rsidRDefault="00AB6071">
      <w:pPr>
        <w:pStyle w:val="BodyText"/>
        <w:rPr>
          <w:b/>
        </w:rPr>
      </w:pPr>
    </w:p>
    <w:p w14:paraId="4C5EE513" w14:textId="77777777" w:rsidR="00AB6071" w:rsidRDefault="00070C09">
      <w:pPr>
        <w:pStyle w:val="BodyText"/>
        <w:spacing w:before="1" w:line="252" w:lineRule="exact"/>
        <w:ind w:left="911"/>
      </w:pPr>
      <w:r>
        <w:t>The mediator:</w:t>
      </w:r>
    </w:p>
    <w:p w14:paraId="4C5EE514" w14:textId="77777777" w:rsidR="00AB6071" w:rsidRDefault="00070C09">
      <w:pPr>
        <w:pStyle w:val="ListParagraph"/>
        <w:numPr>
          <w:ilvl w:val="1"/>
          <w:numId w:val="37"/>
        </w:numPr>
        <w:tabs>
          <w:tab w:val="left" w:pos="1272"/>
        </w:tabs>
        <w:ind w:right="1182"/>
        <w:rPr>
          <w:b/>
        </w:rPr>
      </w:pPr>
      <w:r>
        <w:t>May not be an employee of the SEA or the LEA that is involved in the education or care of your child;</w:t>
      </w:r>
      <w:r>
        <w:rPr>
          <w:spacing w:val="2"/>
        </w:rPr>
        <w:t xml:space="preserve"> </w:t>
      </w:r>
      <w:r>
        <w:rPr>
          <w:b/>
        </w:rPr>
        <w:t>and</w:t>
      </w:r>
    </w:p>
    <w:p w14:paraId="4C5EE515" w14:textId="77777777" w:rsidR="00AB6071" w:rsidRDefault="00070C09">
      <w:pPr>
        <w:pStyle w:val="ListParagraph"/>
        <w:numPr>
          <w:ilvl w:val="1"/>
          <w:numId w:val="37"/>
        </w:numPr>
        <w:tabs>
          <w:tab w:val="left" w:pos="1272"/>
        </w:tabs>
        <w:ind w:right="1791"/>
      </w:pPr>
      <w:r>
        <w:t>Must not have a personal or professional interest which c</w:t>
      </w:r>
      <w:r>
        <w:t>onflicts with the mediator’s objectivity.</w:t>
      </w:r>
    </w:p>
    <w:p w14:paraId="4C5EE516" w14:textId="77777777" w:rsidR="00AB6071" w:rsidRDefault="00070C09">
      <w:pPr>
        <w:pStyle w:val="BodyText"/>
        <w:ind w:left="911" w:right="1464"/>
      </w:pPr>
      <w:r>
        <w:t>A person who otherwise qualifies as a mediator is not an employee of a LEA or SEA solely because he or she is paid by the agency to serve as a mediator.</w:t>
      </w:r>
    </w:p>
    <w:p w14:paraId="4C5EE517" w14:textId="77777777" w:rsidR="00AB6071" w:rsidRDefault="00AB6071">
      <w:pPr>
        <w:pStyle w:val="BodyText"/>
        <w:rPr>
          <w:sz w:val="24"/>
        </w:rPr>
      </w:pPr>
    </w:p>
    <w:p w14:paraId="4C5EE518" w14:textId="77777777" w:rsidR="00AB6071" w:rsidRDefault="00AB6071">
      <w:pPr>
        <w:pStyle w:val="BodyText"/>
        <w:rPr>
          <w:sz w:val="24"/>
        </w:rPr>
      </w:pPr>
    </w:p>
    <w:p w14:paraId="4C5EE519" w14:textId="77777777" w:rsidR="00AB6071" w:rsidRDefault="00070C09">
      <w:pPr>
        <w:pStyle w:val="Heading2"/>
        <w:numPr>
          <w:ilvl w:val="0"/>
          <w:numId w:val="61"/>
        </w:numPr>
        <w:tabs>
          <w:tab w:val="left" w:pos="1271"/>
          <w:tab w:val="left" w:pos="1272"/>
        </w:tabs>
        <w:spacing w:before="182"/>
        <w:ind w:right="1881" w:hanging="720"/>
      </w:pPr>
      <w:bookmarkStart w:id="73" w:name="VII._THE_CHILD’S_PLACEMENT_PENDING_MEDIA"/>
      <w:bookmarkEnd w:id="73"/>
      <w:r>
        <w:t>T</w:t>
      </w:r>
      <w:r>
        <w:t xml:space="preserve">HE CHILD’S PLACEMENT PENDING MEDIATION </w:t>
      </w:r>
      <w:r>
        <w:rPr>
          <w:spacing w:val="-3"/>
        </w:rPr>
        <w:t xml:space="preserve">AND </w:t>
      </w:r>
      <w:r>
        <w:t>DUE PROCESS (34 CFR §300.518)</w:t>
      </w:r>
    </w:p>
    <w:p w14:paraId="4C5EE51A" w14:textId="77777777" w:rsidR="00AB6071" w:rsidRDefault="00AB6071">
      <w:pPr>
        <w:pStyle w:val="BodyText"/>
        <w:rPr>
          <w:b/>
          <w:sz w:val="26"/>
        </w:rPr>
      </w:pPr>
    </w:p>
    <w:p w14:paraId="4C5EE51B" w14:textId="77777777" w:rsidR="00AB6071" w:rsidRDefault="00070C09">
      <w:pPr>
        <w:pStyle w:val="Heading4"/>
        <w:spacing w:before="154"/>
        <w:ind w:left="552" w:firstLine="0"/>
      </w:pPr>
      <w:bookmarkStart w:id="74" w:name="A._General"/>
      <w:bookmarkEnd w:id="74"/>
      <w:r>
        <w:t>A. General</w:t>
      </w:r>
    </w:p>
    <w:p w14:paraId="4C5EE51C" w14:textId="77777777" w:rsidR="00AB6071" w:rsidRDefault="00AB6071">
      <w:pPr>
        <w:pStyle w:val="BodyText"/>
        <w:rPr>
          <w:b/>
        </w:rPr>
      </w:pPr>
    </w:p>
    <w:p w14:paraId="4C5EE51D" w14:textId="77777777" w:rsidR="00AB6071" w:rsidRDefault="00070C09">
      <w:pPr>
        <w:spacing w:line="253" w:lineRule="exact"/>
        <w:ind w:left="911"/>
        <w:rPr>
          <w:b/>
        </w:rPr>
      </w:pPr>
      <w:r>
        <w:rPr>
          <w:b/>
        </w:rPr>
        <w:t xml:space="preserve">The Child’s Placement Pending Mediation </w:t>
      </w:r>
      <w:proofErr w:type="gramStart"/>
      <w:r>
        <w:rPr>
          <w:b/>
        </w:rPr>
        <w:t>And</w:t>
      </w:r>
      <w:proofErr w:type="gramEnd"/>
      <w:r>
        <w:rPr>
          <w:b/>
        </w:rPr>
        <w:t xml:space="preserve"> Due Process (34 CFR §300.518)</w:t>
      </w:r>
    </w:p>
    <w:p w14:paraId="4C5EE51E" w14:textId="77777777" w:rsidR="00AB6071" w:rsidRDefault="00070C09">
      <w:pPr>
        <w:pStyle w:val="BodyText"/>
        <w:ind w:left="911" w:right="693"/>
      </w:pPr>
      <w:r>
        <w:t xml:space="preserve">Except as provided below under the heading </w:t>
      </w:r>
      <w:r>
        <w:rPr>
          <w:b/>
        </w:rPr>
        <w:t>Procedures When Disciplining Children With Disabilities</w:t>
      </w:r>
      <w:r>
        <w:t xml:space="preserve">, once a due process complaint is sent to the other party, during the resolution process time period, </w:t>
      </w:r>
      <w:r>
        <w:rPr>
          <w:u w:val="single"/>
        </w:rPr>
        <w:t>during mediation</w:t>
      </w:r>
      <w:r>
        <w:t xml:space="preserve">, and while waiting for the decision of any impartial due process hearing or court </w:t>
      </w:r>
      <w:r>
        <w:t>proceeding, unless you and the State or LEA agree otherwise, your child must remain in his or her current educational placement.</w:t>
      </w:r>
    </w:p>
    <w:p w14:paraId="4C5EE51F" w14:textId="77777777" w:rsidR="00AB6071" w:rsidRDefault="00AB6071">
      <w:pPr>
        <w:pStyle w:val="BodyText"/>
        <w:spacing w:before="10"/>
        <w:rPr>
          <w:sz w:val="21"/>
        </w:rPr>
      </w:pPr>
    </w:p>
    <w:p w14:paraId="4C5EE520" w14:textId="77777777" w:rsidR="00AB6071" w:rsidRDefault="00070C09">
      <w:pPr>
        <w:pStyle w:val="BodyText"/>
        <w:ind w:left="911" w:right="852"/>
      </w:pPr>
      <w:r>
        <w:t>If the due process complaint involves an application for initial admission to public school, your child, with your consent, mu</w:t>
      </w:r>
      <w:r>
        <w:t xml:space="preserve">st be placed in the regular </w:t>
      </w:r>
      <w:proofErr w:type="gramStart"/>
      <w:r>
        <w:t>public school</w:t>
      </w:r>
      <w:proofErr w:type="gramEnd"/>
      <w:r>
        <w:t xml:space="preserve"> program until the completion of all such proceedings.</w:t>
      </w:r>
    </w:p>
    <w:p w14:paraId="4C5EE521" w14:textId="77777777" w:rsidR="00AB6071" w:rsidRDefault="00AB6071">
      <w:pPr>
        <w:pStyle w:val="BodyText"/>
      </w:pPr>
    </w:p>
    <w:p w14:paraId="4C5EE522" w14:textId="77777777" w:rsidR="00AB6071" w:rsidRDefault="00070C09">
      <w:pPr>
        <w:pStyle w:val="BodyText"/>
        <w:spacing w:before="1"/>
        <w:ind w:left="911" w:right="694"/>
      </w:pPr>
      <w:r>
        <w:t>If the due process complaint involves an application for initial services under Part B of the IDEA for a child who is transitioning from being served under Par</w:t>
      </w:r>
      <w:r>
        <w:t>t C of the IDEA to Part B of the IDEA and who is no longer eligible for Part C services because the child has turned three, the LEA may be required to provide the Part C services that the child has been receiving. Children are entitled to pendency – that i</w:t>
      </w:r>
      <w:r>
        <w:t xml:space="preserve">s, the continuation of the services set forth in their IFSP – when a dispute arises when they are transitioning into the preschool Early Intervention program at age three (3) and the family requests a formal hearing to resolve the dispute. If the child is </w:t>
      </w:r>
      <w:r>
        <w:t>found eligible under Part B of the IDEA and you consent for the child to receive special education and related services for the first time, then, pending the outcome of the proceedings, the LEA must provide those special education and related services that</w:t>
      </w:r>
      <w:r>
        <w:t xml:space="preserve"> are not in dispute (those which you and the LEA both agree upon).</w:t>
      </w:r>
    </w:p>
    <w:p w14:paraId="4C5EE523" w14:textId="77777777" w:rsidR="00AB6071" w:rsidRDefault="00AB6071">
      <w:pPr>
        <w:sectPr w:rsidR="00AB6071">
          <w:pgSz w:w="12240" w:h="15840"/>
          <w:pgMar w:top="1080" w:right="440" w:bottom="1080" w:left="600" w:header="0" w:footer="894" w:gutter="0"/>
          <w:cols w:space="720"/>
        </w:sectPr>
      </w:pPr>
    </w:p>
    <w:p w14:paraId="4C5EE524" w14:textId="77777777" w:rsidR="00AB6071" w:rsidRDefault="00070C09">
      <w:pPr>
        <w:pStyle w:val="Heading2"/>
        <w:numPr>
          <w:ilvl w:val="0"/>
          <w:numId w:val="61"/>
        </w:numPr>
        <w:tabs>
          <w:tab w:val="left" w:pos="1092"/>
        </w:tabs>
        <w:ind w:left="1092" w:right="1277" w:hanging="540"/>
      </w:pPr>
      <w:bookmarkStart w:id="75" w:name="VIII._WHAT_IF_MY_CHILD_IS_EXCLUDED_FROM_"/>
      <w:bookmarkEnd w:id="75"/>
      <w:r>
        <w:lastRenderedPageBreak/>
        <w:t>WHAT IF MY CHILD IS EXCLUDED FROM SCHOOL BECAUSE OF DISCIPLINE ISSUES?</w:t>
      </w:r>
    </w:p>
    <w:p w14:paraId="4C5EE525" w14:textId="77777777" w:rsidR="00AB6071" w:rsidRDefault="00AB6071">
      <w:pPr>
        <w:pStyle w:val="BodyText"/>
        <w:spacing w:before="10"/>
        <w:rPr>
          <w:b/>
          <w:sz w:val="21"/>
        </w:rPr>
      </w:pPr>
    </w:p>
    <w:p w14:paraId="4C5EE526" w14:textId="77777777" w:rsidR="00AB6071" w:rsidRDefault="00070C09">
      <w:pPr>
        <w:pStyle w:val="Heading4"/>
        <w:ind w:left="552" w:right="1252" w:firstLine="0"/>
      </w:pPr>
      <w:r>
        <w:t>THIS SECTION OUTLINES PROCEDURES FOR DISCIPLINARY EXCLUSION OF CHILDREN WITH DISABILITIES.</w:t>
      </w:r>
    </w:p>
    <w:p w14:paraId="4C5EE527" w14:textId="77777777" w:rsidR="00AB6071" w:rsidRDefault="00AB6071">
      <w:pPr>
        <w:pStyle w:val="BodyText"/>
        <w:spacing w:before="2"/>
        <w:rPr>
          <w:b/>
        </w:rPr>
      </w:pPr>
    </w:p>
    <w:p w14:paraId="4C5EE528" w14:textId="77777777" w:rsidR="00AB6071" w:rsidRDefault="00070C09">
      <w:pPr>
        <w:pStyle w:val="BodyText"/>
        <w:ind w:left="552" w:right="1200"/>
      </w:pPr>
      <w:r>
        <w:t>There are s</w:t>
      </w:r>
      <w:r>
        <w:t>pecial rules in Pennsylvania for excluding children with disabilities served by LEAs for disciplinary reasons. Unless indicated otherwise, children in charter schools follow the same procedures:</w:t>
      </w:r>
    </w:p>
    <w:p w14:paraId="4C5EE529" w14:textId="77777777" w:rsidR="00AB6071" w:rsidRDefault="00AB6071">
      <w:pPr>
        <w:pStyle w:val="BodyText"/>
        <w:rPr>
          <w:sz w:val="24"/>
        </w:rPr>
      </w:pPr>
    </w:p>
    <w:p w14:paraId="4C5EE52A" w14:textId="77777777" w:rsidR="00AB6071" w:rsidRDefault="00070C09">
      <w:pPr>
        <w:pStyle w:val="Heading4"/>
        <w:numPr>
          <w:ilvl w:val="0"/>
          <w:numId w:val="36"/>
        </w:numPr>
        <w:tabs>
          <w:tab w:val="left" w:pos="912"/>
        </w:tabs>
        <w:spacing w:before="177"/>
        <w:ind w:hanging="359"/>
      </w:pPr>
      <w:bookmarkStart w:id="76" w:name="A._Authority_Of_School_Personnel_(34_CFR"/>
      <w:bookmarkStart w:id="77" w:name="_TOC_250011"/>
      <w:bookmarkEnd w:id="76"/>
      <w:r>
        <w:t>A</w:t>
      </w:r>
      <w:r>
        <w:t xml:space="preserve">uthority </w:t>
      </w:r>
      <w:proofErr w:type="gramStart"/>
      <w:r>
        <w:t>Of</w:t>
      </w:r>
      <w:proofErr w:type="gramEnd"/>
      <w:r>
        <w:t xml:space="preserve"> School Personnel (34 CFR</w:t>
      </w:r>
      <w:r>
        <w:rPr>
          <w:spacing w:val="-8"/>
        </w:rPr>
        <w:t xml:space="preserve"> </w:t>
      </w:r>
      <w:bookmarkEnd w:id="77"/>
      <w:r>
        <w:t>§300.530)</w:t>
      </w:r>
    </w:p>
    <w:p w14:paraId="4C5EE52B" w14:textId="77777777" w:rsidR="00AB6071" w:rsidRDefault="00AB6071">
      <w:pPr>
        <w:pStyle w:val="BodyText"/>
        <w:spacing w:before="9"/>
        <w:rPr>
          <w:b/>
          <w:sz w:val="21"/>
        </w:rPr>
      </w:pPr>
    </w:p>
    <w:p w14:paraId="4C5EE52C" w14:textId="77777777" w:rsidR="00AB6071" w:rsidRDefault="00070C09">
      <w:pPr>
        <w:pStyle w:val="ListParagraph"/>
        <w:numPr>
          <w:ilvl w:val="1"/>
          <w:numId w:val="36"/>
        </w:numPr>
        <w:tabs>
          <w:tab w:val="left" w:pos="1273"/>
        </w:tabs>
        <w:ind w:left="1272"/>
        <w:rPr>
          <w:b/>
        </w:rPr>
      </w:pPr>
      <w:r>
        <w:rPr>
          <w:b/>
        </w:rPr>
        <w:t>Case-by-case</w:t>
      </w:r>
      <w:r>
        <w:rPr>
          <w:b/>
          <w:spacing w:val="-1"/>
        </w:rPr>
        <w:t xml:space="preserve"> </w:t>
      </w:r>
      <w:r>
        <w:rPr>
          <w:b/>
        </w:rPr>
        <w:t>determination</w:t>
      </w:r>
    </w:p>
    <w:p w14:paraId="4C5EE52D" w14:textId="77777777" w:rsidR="00AB6071" w:rsidRDefault="00070C09">
      <w:pPr>
        <w:pStyle w:val="BodyText"/>
        <w:spacing w:before="2"/>
        <w:ind w:left="1271" w:right="1153"/>
      </w:pPr>
      <w:r>
        <w:t>School personnel may consider any unique circumstances on a case-by-case basis, when determining whether a change of placement, made in accordance with the following requirements re</w:t>
      </w:r>
      <w:r>
        <w:t>lated to discipline, is appropriate for a child with a disability who violates a school code of student conduct.</w:t>
      </w:r>
    </w:p>
    <w:p w14:paraId="4C5EE52E" w14:textId="77777777" w:rsidR="00AB6071" w:rsidRDefault="00070C09">
      <w:pPr>
        <w:pStyle w:val="Heading4"/>
        <w:numPr>
          <w:ilvl w:val="1"/>
          <w:numId w:val="36"/>
        </w:numPr>
        <w:tabs>
          <w:tab w:val="left" w:pos="1272"/>
        </w:tabs>
        <w:spacing w:line="251" w:lineRule="exact"/>
      </w:pPr>
      <w:r>
        <w:t>General</w:t>
      </w:r>
    </w:p>
    <w:p w14:paraId="4C5EE52F" w14:textId="77777777" w:rsidR="00AB6071" w:rsidRDefault="00070C09">
      <w:pPr>
        <w:pStyle w:val="BodyText"/>
        <w:spacing w:before="1"/>
        <w:ind w:left="1271" w:right="720"/>
      </w:pPr>
      <w:r>
        <w:t xml:space="preserve">To the extent that they also take such action for children without disabilities, school personnel may, for not more than </w:t>
      </w:r>
      <w:r>
        <w:rPr>
          <w:b/>
        </w:rPr>
        <w:t>10 consecutive</w:t>
      </w:r>
      <w:r>
        <w:rPr>
          <w:b/>
        </w:rPr>
        <w:t xml:space="preserve"> school days</w:t>
      </w:r>
      <w:r>
        <w:t>, remove a child with a disability (other than a child with an intellectual disability) who violates a code of student conduct from his or her current placement to an appropriate interim alternative educational setting, another setting, or susp</w:t>
      </w:r>
      <w:r>
        <w:t xml:space="preserve">ension. School personnel may also impose additional removals of the child of not more than </w:t>
      </w:r>
      <w:r>
        <w:rPr>
          <w:b/>
        </w:rPr>
        <w:t xml:space="preserve">10 consecutive school days </w:t>
      </w:r>
      <w:r>
        <w:t xml:space="preserve">in that same school year for separate incidents of misconduct, </w:t>
      </w:r>
      <w:proofErr w:type="gramStart"/>
      <w:r>
        <w:t>as long as</w:t>
      </w:r>
      <w:proofErr w:type="gramEnd"/>
      <w:r>
        <w:t xml:space="preserve"> those removals do not constitute a change of placement (see </w:t>
      </w:r>
      <w:r>
        <w:rPr>
          <w:b/>
        </w:rPr>
        <w:t>Chan</w:t>
      </w:r>
      <w:r>
        <w:rPr>
          <w:b/>
        </w:rPr>
        <w:t xml:space="preserve">ge of Placement Because of Disciplinary Removals </w:t>
      </w:r>
      <w:r>
        <w:t xml:space="preserve">for the definition, below) or exceed 15 cumulative school days in a school year. Once a child with a disability has been removed from his or her current placement for a total of </w:t>
      </w:r>
      <w:r>
        <w:rPr>
          <w:b/>
        </w:rPr>
        <w:t xml:space="preserve">10 school days </w:t>
      </w:r>
      <w:r>
        <w:t>in the same sc</w:t>
      </w:r>
      <w:r>
        <w:t xml:space="preserve">hool year, the LEA must, during any subsequent days of removal in that school year, provide services to the extent required below under the sub-heading </w:t>
      </w:r>
      <w:r>
        <w:rPr>
          <w:b/>
        </w:rPr>
        <w:t>Services</w:t>
      </w:r>
      <w:r>
        <w:t>.</w:t>
      </w:r>
    </w:p>
    <w:p w14:paraId="4C5EE530" w14:textId="77777777" w:rsidR="00AB6071" w:rsidRDefault="00070C09">
      <w:pPr>
        <w:pStyle w:val="Heading4"/>
        <w:numPr>
          <w:ilvl w:val="1"/>
          <w:numId w:val="36"/>
        </w:numPr>
        <w:tabs>
          <w:tab w:val="left" w:pos="1272"/>
        </w:tabs>
        <w:spacing w:line="252" w:lineRule="exact"/>
      </w:pPr>
      <w:r>
        <w:t>Additional</w:t>
      </w:r>
      <w:r>
        <w:t xml:space="preserve"> </w:t>
      </w:r>
      <w:r>
        <w:t>authority</w:t>
      </w:r>
    </w:p>
    <w:p w14:paraId="4C5EE531" w14:textId="77777777" w:rsidR="00AB6071" w:rsidRDefault="00070C09">
      <w:pPr>
        <w:pStyle w:val="BodyText"/>
        <w:ind w:left="1271" w:right="713"/>
      </w:pPr>
      <w:r>
        <w:t>If the behavior that violated the student code of conduct was not a manif</w:t>
      </w:r>
      <w:r>
        <w:t xml:space="preserve">estation of the child’s disability (see </w:t>
      </w:r>
      <w:r>
        <w:rPr>
          <w:b/>
        </w:rPr>
        <w:t>Manifestation determination</w:t>
      </w:r>
      <w:r>
        <w:t xml:space="preserve">, below) and the disciplinary change of placement would exceed </w:t>
      </w:r>
      <w:r>
        <w:rPr>
          <w:b/>
        </w:rPr>
        <w:t>10 consecutive school days</w:t>
      </w:r>
      <w:r>
        <w:t>, school personnel may apply the disciplinary procedures to that child with a disability in the same</w:t>
      </w:r>
      <w:r>
        <w:t xml:space="preserve"> manner and for the same duration as it would to children without disabilities, except that the school must provide services to that child as described below under </w:t>
      </w:r>
      <w:r>
        <w:rPr>
          <w:b/>
        </w:rPr>
        <w:t>Services</w:t>
      </w:r>
      <w:r>
        <w:t>. The child’s IEP Team determines the interim alternative educational setting for su</w:t>
      </w:r>
      <w:r>
        <w:t xml:space="preserve">ch services. Under PA special education regulations (22 Pa. Code Sec. 14.143), a disciplinary exclusion of a student with a disability for more than 15 cumulative school days in a school year will be considered a pattern </w:t>
      </w:r>
      <w:proofErr w:type="gramStart"/>
      <w:r>
        <w:t>so as to</w:t>
      </w:r>
      <w:proofErr w:type="gramEnd"/>
      <w:r>
        <w:t xml:space="preserve"> be deemed a change in educ</w:t>
      </w:r>
      <w:r>
        <w:t>ational placement (explained under Change of Placement Because of Disciplinary Removals). The LEA is required to issue a NOREP/Prior Written Notice to parents prior to a removal that constitutes a change in placement (removal for more than 10 consecutive d</w:t>
      </w:r>
      <w:r>
        <w:t>ays or 15 cumulative days).</w:t>
      </w:r>
    </w:p>
    <w:p w14:paraId="4C5EE532" w14:textId="77777777" w:rsidR="00AB6071" w:rsidRDefault="00070C09">
      <w:pPr>
        <w:pStyle w:val="Heading4"/>
        <w:numPr>
          <w:ilvl w:val="1"/>
          <w:numId w:val="36"/>
        </w:numPr>
        <w:tabs>
          <w:tab w:val="left" w:pos="1272"/>
        </w:tabs>
        <w:spacing w:line="252" w:lineRule="exact"/>
      </w:pPr>
      <w:r>
        <w:t>Services</w:t>
      </w:r>
    </w:p>
    <w:p w14:paraId="4C5EE533" w14:textId="77777777" w:rsidR="00AB6071" w:rsidRDefault="00070C09">
      <w:pPr>
        <w:pStyle w:val="BodyText"/>
        <w:spacing w:before="1"/>
        <w:ind w:left="1271" w:right="774"/>
      </w:pPr>
      <w:r>
        <w:t>The services that must be provided to a child with a disability who has been removed from the child’s current placement may be provided to an interim alternative educational setting. A LEA is only required to provide se</w:t>
      </w:r>
      <w:r>
        <w:t xml:space="preserve">rvices to a child with a disability who has been removed from his or her current placement for </w:t>
      </w:r>
      <w:r>
        <w:rPr>
          <w:b/>
        </w:rPr>
        <w:t xml:space="preserve">10 school days or less </w:t>
      </w:r>
      <w:r>
        <w:t>in that school year, if it provides services to a child without disabilities who has been similarly removed. Students may have the respons</w:t>
      </w:r>
      <w:r>
        <w:t>ibility to make up exams and work missed while being disciplined by suspension and may be permitted to complete these assignments within guidelines established by their LEA.</w:t>
      </w:r>
    </w:p>
    <w:p w14:paraId="4C5EE534" w14:textId="77777777" w:rsidR="00AB6071" w:rsidRDefault="00AB6071">
      <w:pPr>
        <w:sectPr w:rsidR="00AB6071">
          <w:pgSz w:w="12240" w:h="15840"/>
          <w:pgMar w:top="1080" w:right="440" w:bottom="1080" w:left="600" w:header="0" w:footer="894" w:gutter="0"/>
          <w:cols w:space="720"/>
        </w:sectPr>
      </w:pPr>
    </w:p>
    <w:p w14:paraId="4C5EE535" w14:textId="77777777" w:rsidR="00AB6071" w:rsidRDefault="00070C09">
      <w:pPr>
        <w:spacing w:before="72"/>
        <w:ind w:left="1271" w:right="995"/>
      </w:pPr>
      <w:r>
        <w:lastRenderedPageBreak/>
        <w:t>A child with a disability who is removed from the child’s current pl</w:t>
      </w:r>
      <w:r>
        <w:t xml:space="preserve">acement for </w:t>
      </w:r>
      <w:r>
        <w:rPr>
          <w:b/>
        </w:rPr>
        <w:t xml:space="preserve">more than 10 consecutive school days </w:t>
      </w:r>
      <w:r>
        <w:t>must:</w:t>
      </w:r>
    </w:p>
    <w:p w14:paraId="4C5EE536" w14:textId="77777777" w:rsidR="00AB6071" w:rsidRDefault="00070C09">
      <w:pPr>
        <w:pStyle w:val="ListParagraph"/>
        <w:numPr>
          <w:ilvl w:val="2"/>
          <w:numId w:val="36"/>
        </w:numPr>
        <w:tabs>
          <w:tab w:val="left" w:pos="1632"/>
        </w:tabs>
        <w:ind w:left="1631" w:right="1616" w:hanging="359"/>
        <w:rPr>
          <w:b/>
        </w:rPr>
      </w:pPr>
      <w:r>
        <w:t xml:space="preserve">Continue to receive educational services, </w:t>
      </w:r>
      <w:proofErr w:type="gramStart"/>
      <w:r>
        <w:t>so as to</w:t>
      </w:r>
      <w:proofErr w:type="gramEnd"/>
      <w:r>
        <w:t xml:space="preserve"> enable the child to continue to participate in the general education curriculum, although in another setting, and to progress toward meeting the goals</w:t>
      </w:r>
      <w:r>
        <w:t xml:space="preserve"> set out in the child’s IEP;</w:t>
      </w:r>
      <w:r>
        <w:rPr>
          <w:spacing w:val="-10"/>
        </w:rPr>
        <w:t xml:space="preserve"> </w:t>
      </w:r>
      <w:r>
        <w:rPr>
          <w:b/>
        </w:rPr>
        <w:t>and</w:t>
      </w:r>
    </w:p>
    <w:p w14:paraId="4C5EE537" w14:textId="77777777" w:rsidR="00AB6071" w:rsidRDefault="00070C09">
      <w:pPr>
        <w:pStyle w:val="ListParagraph"/>
        <w:numPr>
          <w:ilvl w:val="2"/>
          <w:numId w:val="36"/>
        </w:numPr>
        <w:tabs>
          <w:tab w:val="left" w:pos="1632"/>
        </w:tabs>
        <w:ind w:left="1631" w:right="919" w:hanging="359"/>
      </w:pPr>
      <w:r>
        <w:t>Receive, as appropriate, a functional behavioral assessment, and behavioral intervention services and modifications that are designed to address the behavior violation so that it does not happen again.</w:t>
      </w:r>
    </w:p>
    <w:p w14:paraId="4C5EE538" w14:textId="77777777" w:rsidR="00AB6071" w:rsidRDefault="00AB6071">
      <w:pPr>
        <w:pStyle w:val="BodyText"/>
      </w:pPr>
    </w:p>
    <w:p w14:paraId="4C5EE539" w14:textId="77777777" w:rsidR="00AB6071" w:rsidRDefault="00070C09">
      <w:pPr>
        <w:pStyle w:val="BodyText"/>
        <w:spacing w:before="1"/>
        <w:ind w:left="1271" w:right="738"/>
      </w:pPr>
      <w:r>
        <w:t>After a child with a disability has been removed from</w:t>
      </w:r>
      <w:r>
        <w:t xml:space="preserve"> his or her current placement for </w:t>
      </w:r>
      <w:r>
        <w:rPr>
          <w:b/>
        </w:rPr>
        <w:t xml:space="preserve">10 school days </w:t>
      </w:r>
      <w:r>
        <w:t xml:space="preserve">during one school year, or </w:t>
      </w:r>
      <w:r>
        <w:rPr>
          <w:b/>
          <w:u w:val="thick"/>
        </w:rPr>
        <w:t>if</w:t>
      </w:r>
      <w:r>
        <w:rPr>
          <w:b/>
        </w:rPr>
        <w:t xml:space="preserve"> </w:t>
      </w:r>
      <w:r>
        <w:t xml:space="preserve">current removal is for </w:t>
      </w:r>
      <w:r>
        <w:rPr>
          <w:b/>
        </w:rPr>
        <w:t xml:space="preserve">10 consecutive school days </w:t>
      </w:r>
      <w:r>
        <w:t xml:space="preserve">or less, </w:t>
      </w:r>
      <w:r>
        <w:rPr>
          <w:b/>
        </w:rPr>
        <w:t xml:space="preserve">and </w:t>
      </w:r>
      <w:r>
        <w:t xml:space="preserve">if the removal is not a change of placement (see definition below), </w:t>
      </w:r>
      <w:r>
        <w:rPr>
          <w:b/>
        </w:rPr>
        <w:t xml:space="preserve">then </w:t>
      </w:r>
      <w:r>
        <w:t>school personnel, in consultation with at</w:t>
      </w:r>
      <w:r>
        <w:t xml:space="preserve"> least one of the child’s teachers, determine the extent to which services are needed to enable the child to continue to participate in the general education curriculum, although in another setting, and to progress toward meeting the goals set out in the c</w:t>
      </w:r>
      <w:r>
        <w:t>hild’s IEP.</w:t>
      </w:r>
    </w:p>
    <w:p w14:paraId="4C5EE53A" w14:textId="77777777" w:rsidR="00AB6071" w:rsidRDefault="00AB6071">
      <w:pPr>
        <w:pStyle w:val="BodyText"/>
        <w:spacing w:before="10"/>
        <w:rPr>
          <w:sz w:val="21"/>
        </w:rPr>
      </w:pPr>
    </w:p>
    <w:p w14:paraId="4C5EE53B" w14:textId="77777777" w:rsidR="00AB6071" w:rsidRDefault="00070C09">
      <w:pPr>
        <w:pStyle w:val="BodyText"/>
        <w:ind w:left="1271" w:right="721"/>
      </w:pPr>
      <w:r>
        <w:t>If the removal is a change of placement (see definition below), the child’s IEP Team determines the appropriate services to enable the child to continue to participate in the general education curriculum, although in another setting, and to pr</w:t>
      </w:r>
      <w:r>
        <w:t>ogress toward meeting the goals set out in the child’s IEP.</w:t>
      </w:r>
    </w:p>
    <w:p w14:paraId="4C5EE53C" w14:textId="77777777" w:rsidR="00AB6071" w:rsidRDefault="00070C09">
      <w:pPr>
        <w:pStyle w:val="Heading4"/>
        <w:numPr>
          <w:ilvl w:val="1"/>
          <w:numId w:val="36"/>
        </w:numPr>
        <w:tabs>
          <w:tab w:val="left" w:pos="1272"/>
        </w:tabs>
        <w:spacing w:before="1" w:line="253" w:lineRule="exact"/>
        <w:ind w:left="1272"/>
      </w:pPr>
      <w:r>
        <w:t>Manifestation</w:t>
      </w:r>
      <w:r>
        <w:rPr>
          <w:spacing w:val="-3"/>
        </w:rPr>
        <w:t xml:space="preserve"> </w:t>
      </w:r>
      <w:r>
        <w:t>determination</w:t>
      </w:r>
    </w:p>
    <w:p w14:paraId="4C5EE53D" w14:textId="62EF316B" w:rsidR="00AB6071" w:rsidRDefault="00A16351">
      <w:pPr>
        <w:ind w:left="1271" w:right="730"/>
        <w:rPr>
          <w:b/>
        </w:rPr>
      </w:pPr>
      <w:r>
        <w:rPr>
          <w:noProof/>
        </w:rPr>
        <mc:AlternateContent>
          <mc:Choice Requires="wpg">
            <w:drawing>
              <wp:anchor distT="0" distB="0" distL="114300" distR="114300" simplePos="0" relativeHeight="251660288" behindDoc="1" locked="0" layoutInCell="1" allowOverlap="1" wp14:anchorId="4C5EE756" wp14:editId="7A70357F">
                <wp:simplePos x="0" y="0"/>
                <wp:positionH relativeFrom="page">
                  <wp:posOffset>5600700</wp:posOffset>
                </wp:positionH>
                <wp:positionV relativeFrom="paragraph">
                  <wp:posOffset>963295</wp:posOffset>
                </wp:positionV>
                <wp:extent cx="45720" cy="161925"/>
                <wp:effectExtent l="0" t="28575" r="1905" b="28575"/>
                <wp:wrapNone/>
                <wp:docPr id="45" name="Group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 cy="161925"/>
                          <a:chOff x="8820" y="1517"/>
                          <a:chExt cx="72" cy="255"/>
                        </a:xfrm>
                      </wpg:grpSpPr>
                      <wps:wsp>
                        <wps:cNvPr id="46" name="Line 40"/>
                        <wps:cNvCnPr>
                          <a:cxnSpLocks noChangeShapeType="1"/>
                        </wps:cNvCnPr>
                        <wps:spPr bwMode="auto">
                          <a:xfrm>
                            <a:off x="8856" y="1517"/>
                            <a:ext cx="0" cy="254"/>
                          </a:xfrm>
                          <a:prstGeom prst="line">
                            <a:avLst/>
                          </a:prstGeom>
                          <a:noFill/>
                          <a:ln w="45720">
                            <a:solidFill>
                              <a:srgbClr val="FFFF00"/>
                            </a:solidFill>
                            <a:prstDash val="solid"/>
                            <a:round/>
                            <a:headEnd/>
                            <a:tailEnd/>
                          </a:ln>
                          <a:extLst>
                            <a:ext uri="{909E8E84-426E-40DD-AFC4-6F175D3DCCD1}">
                              <a14:hiddenFill xmlns:a14="http://schemas.microsoft.com/office/drawing/2010/main">
                                <a:noFill/>
                              </a14:hiddenFill>
                            </a:ext>
                          </a:extLst>
                        </wps:spPr>
                        <wps:bodyPr/>
                      </wps:wsp>
                      <wps:wsp>
                        <wps:cNvPr id="47" name="Rectangle 39"/>
                        <wps:cNvSpPr>
                          <a:spLocks noChangeArrowheads="1"/>
                        </wps:cNvSpPr>
                        <wps:spPr bwMode="auto">
                          <a:xfrm>
                            <a:off x="8820" y="1747"/>
                            <a:ext cx="72"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9C4D57" id="Group 38" o:spid="_x0000_s1026" style="position:absolute;margin-left:441pt;margin-top:75.85pt;width:3.6pt;height:12.75pt;z-index:-251656192;mso-position-horizontal-relative:page" coordorigin="8820,1517" coordsize="7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">
                <v:line id="Line 40" o:spid="_x0000_s1027" style="position:absolute;visibility:visible;mso-wrap-style:square" from="8856,1517" to="8856,1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" strokecolor="yellow" strokeweight="3.6pt"/>
                <v:rect id="Rectangle 39" o:spid="_x0000_s1028" style="position:absolute;left:8820;top:1747;width:72;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w10:wrap anchorx="page"/>
              </v:group>
            </w:pict>
          </mc:Fallback>
        </mc:AlternateContent>
      </w:r>
      <w:r w:rsidR="00070C09">
        <w:rPr>
          <w:b/>
        </w:rPr>
        <w:t xml:space="preserve">Within </w:t>
      </w:r>
      <w:r w:rsidR="00070C09">
        <w:t xml:space="preserve">10 school days </w:t>
      </w:r>
      <w:r w:rsidR="00070C09">
        <w:rPr>
          <w:b/>
        </w:rPr>
        <w:t xml:space="preserve">of any decision to change the placement of a child with a disability because of a violation of a code of student conduct (except for a removal </w:t>
      </w:r>
      <w:r w:rsidR="00070C09">
        <w:rPr>
          <w:b/>
        </w:rPr>
        <w:t xml:space="preserve">that does not constitute a change in educational placement i.e., is for </w:t>
      </w:r>
      <w:r w:rsidR="00070C09">
        <w:t xml:space="preserve">10 consecutive school days </w:t>
      </w:r>
      <w:r w:rsidR="00070C09">
        <w:rPr>
          <w:b/>
        </w:rPr>
        <w:t xml:space="preserve">or less and not a change of placement), the </w:t>
      </w:r>
      <w:r w:rsidR="00070C09">
        <w:rPr>
          <w:b/>
          <w:spacing w:val="-3"/>
        </w:rPr>
        <w:t xml:space="preserve">LEA, </w:t>
      </w:r>
      <w:r w:rsidR="00070C09">
        <w:rPr>
          <w:b/>
        </w:rPr>
        <w:t xml:space="preserve">the parent, and relevant members of the IEP Team (as determined by the parent and the </w:t>
      </w:r>
      <w:r w:rsidR="00070C09">
        <w:rPr>
          <w:b/>
          <w:spacing w:val="-3"/>
        </w:rPr>
        <w:t xml:space="preserve">LEA) </w:t>
      </w:r>
      <w:r w:rsidR="00070C09">
        <w:rPr>
          <w:b/>
        </w:rPr>
        <w:t>must review all r</w:t>
      </w:r>
      <w:r w:rsidR="00070C09">
        <w:rPr>
          <w:b/>
        </w:rPr>
        <w:t>elevant information in the student’s file, including the child’s IEP, any teacher observations, and any relevant information provided by the parents to</w:t>
      </w:r>
      <w:r w:rsidR="00070C09">
        <w:rPr>
          <w:b/>
          <w:spacing w:val="-13"/>
        </w:rPr>
        <w:t xml:space="preserve"> </w:t>
      </w:r>
      <w:r w:rsidR="00070C09">
        <w:rPr>
          <w:b/>
        </w:rPr>
        <w:t>determine:</w:t>
      </w:r>
    </w:p>
    <w:p w14:paraId="4C5EE53E" w14:textId="77777777" w:rsidR="00AB6071" w:rsidRDefault="00070C09">
      <w:pPr>
        <w:pStyle w:val="ListParagraph"/>
        <w:numPr>
          <w:ilvl w:val="2"/>
          <w:numId w:val="36"/>
        </w:numPr>
        <w:tabs>
          <w:tab w:val="left" w:pos="1632"/>
        </w:tabs>
        <w:ind w:left="1631" w:right="1043" w:hanging="359"/>
        <w:rPr>
          <w:b/>
        </w:rPr>
      </w:pPr>
      <w:r>
        <w:t>If the conduct in question was caused by, or had a direct and substantial relationship</w:t>
      </w:r>
      <w:r>
        <w:rPr>
          <w:spacing w:val="-35"/>
        </w:rPr>
        <w:t xml:space="preserve"> </w:t>
      </w:r>
      <w:r>
        <w:t>to, th</w:t>
      </w:r>
      <w:r>
        <w:t>e child’s disability;</w:t>
      </w:r>
      <w:r>
        <w:rPr>
          <w:spacing w:val="1"/>
        </w:rPr>
        <w:t xml:space="preserve"> </w:t>
      </w:r>
      <w:r>
        <w:rPr>
          <w:b/>
        </w:rPr>
        <w:t>or</w:t>
      </w:r>
    </w:p>
    <w:p w14:paraId="4C5EE53F" w14:textId="77777777" w:rsidR="00AB6071" w:rsidRDefault="00070C09">
      <w:pPr>
        <w:pStyle w:val="ListParagraph"/>
        <w:numPr>
          <w:ilvl w:val="2"/>
          <w:numId w:val="36"/>
        </w:numPr>
        <w:tabs>
          <w:tab w:val="left" w:pos="1632"/>
        </w:tabs>
        <w:ind w:left="1631" w:right="833"/>
      </w:pPr>
      <w:r>
        <w:t>If the conduct in question was the direct result of the LEA’s failure to implement the child’s IEP.</w:t>
      </w:r>
    </w:p>
    <w:p w14:paraId="4C5EE540" w14:textId="77777777" w:rsidR="00AB6071" w:rsidRDefault="00AB6071">
      <w:pPr>
        <w:pStyle w:val="BodyText"/>
        <w:spacing w:before="11"/>
        <w:rPr>
          <w:sz w:val="21"/>
        </w:rPr>
      </w:pPr>
    </w:p>
    <w:p w14:paraId="4C5EE541" w14:textId="77777777" w:rsidR="00AB6071" w:rsidRDefault="00070C09">
      <w:pPr>
        <w:pStyle w:val="BodyText"/>
        <w:ind w:left="1271" w:right="786"/>
      </w:pPr>
      <w:r>
        <w:t>If the LEA, the parent, and relevant members of the child’s IEP Team determine that either of those conditions was met, the conduc</w:t>
      </w:r>
      <w:r>
        <w:t>t must be determined to be a manifestation of the child’s disability.</w:t>
      </w:r>
    </w:p>
    <w:p w14:paraId="4C5EE542" w14:textId="77777777" w:rsidR="00AB6071" w:rsidRDefault="00AB6071">
      <w:pPr>
        <w:pStyle w:val="BodyText"/>
        <w:spacing w:before="10"/>
        <w:rPr>
          <w:sz w:val="21"/>
        </w:rPr>
      </w:pPr>
    </w:p>
    <w:p w14:paraId="4C5EE543" w14:textId="77777777" w:rsidR="00AB6071" w:rsidRDefault="00070C09">
      <w:pPr>
        <w:pStyle w:val="BodyText"/>
        <w:ind w:left="1271" w:right="1079"/>
      </w:pPr>
      <w:r>
        <w:t>If the LEA, the parent, and relevant members of the child’s IEP Team determine that the conduct in question was the direct result of the LEA’s failure to implement the IEP, the LEA must</w:t>
      </w:r>
      <w:r>
        <w:t xml:space="preserve"> take immediate action to remedy those deficiencies.</w:t>
      </w:r>
    </w:p>
    <w:p w14:paraId="4C5EE544" w14:textId="77777777" w:rsidR="00AB6071" w:rsidRDefault="00070C09">
      <w:pPr>
        <w:pStyle w:val="Heading4"/>
        <w:numPr>
          <w:ilvl w:val="1"/>
          <w:numId w:val="36"/>
        </w:numPr>
        <w:tabs>
          <w:tab w:val="left" w:pos="1272"/>
        </w:tabs>
        <w:spacing w:before="2" w:line="252" w:lineRule="exact"/>
      </w:pPr>
      <w:r>
        <w:t>Determination that behavior was a manifestation of the child’s</w:t>
      </w:r>
      <w:r>
        <w:rPr>
          <w:spacing w:val="-16"/>
        </w:rPr>
        <w:t xml:space="preserve"> </w:t>
      </w:r>
      <w:r>
        <w:t>disability</w:t>
      </w:r>
    </w:p>
    <w:p w14:paraId="4C5EE545" w14:textId="77777777" w:rsidR="00AB6071" w:rsidRDefault="00070C09">
      <w:pPr>
        <w:pStyle w:val="BodyText"/>
        <w:ind w:left="1271" w:right="750" w:hanging="1"/>
      </w:pPr>
      <w:r>
        <w:t>If the LEA, the parent, and relevant members of the IEP Team determine that the conduct was a manifestation of the child’s disability, the IEP Team must either:</w:t>
      </w:r>
    </w:p>
    <w:p w14:paraId="4C5EE546" w14:textId="77777777" w:rsidR="00AB6071" w:rsidRDefault="00070C09">
      <w:pPr>
        <w:pStyle w:val="ListParagraph"/>
        <w:numPr>
          <w:ilvl w:val="2"/>
          <w:numId w:val="36"/>
        </w:numPr>
        <w:tabs>
          <w:tab w:val="left" w:pos="1992"/>
        </w:tabs>
        <w:ind w:left="1991" w:right="1099"/>
        <w:rPr>
          <w:rFonts w:ascii="Trebuchet MS"/>
          <w:b/>
        </w:rPr>
      </w:pPr>
      <w:r>
        <w:t>Conduct a functional behavioral assessment, unless the LEA had conducted a functional behaviora</w:t>
      </w:r>
      <w:r>
        <w:t>l assessment before the behavior that resulted in the change</w:t>
      </w:r>
      <w:r>
        <w:rPr>
          <w:spacing w:val="-35"/>
        </w:rPr>
        <w:t xml:space="preserve"> </w:t>
      </w:r>
      <w:r>
        <w:t>of placement occurred, and implement a behavioral intervention plan for the child;</w:t>
      </w:r>
      <w:r>
        <w:rPr>
          <w:spacing w:val="-35"/>
        </w:rPr>
        <w:t xml:space="preserve"> </w:t>
      </w:r>
      <w:r>
        <w:rPr>
          <w:b/>
        </w:rPr>
        <w:t>or</w:t>
      </w:r>
    </w:p>
    <w:p w14:paraId="4C5EE547" w14:textId="77777777" w:rsidR="00AB6071" w:rsidRDefault="00070C09">
      <w:pPr>
        <w:pStyle w:val="ListParagraph"/>
        <w:numPr>
          <w:ilvl w:val="2"/>
          <w:numId w:val="36"/>
        </w:numPr>
        <w:tabs>
          <w:tab w:val="left" w:pos="1992"/>
        </w:tabs>
        <w:ind w:left="1991" w:right="1125"/>
        <w:rPr>
          <w:rFonts w:ascii="Trebuchet MS"/>
        </w:rPr>
      </w:pPr>
      <w:r>
        <w:t>If a behavioral intervention plan already has been developed, review</w:t>
      </w:r>
      <w:r>
        <w:rPr>
          <w:spacing w:val="-45"/>
        </w:rPr>
        <w:t xml:space="preserve"> </w:t>
      </w:r>
      <w:r>
        <w:t>the behavioral intervention plan, and modify it, as necessary, to address the</w:t>
      </w:r>
      <w:r>
        <w:rPr>
          <w:spacing w:val="-18"/>
        </w:rPr>
        <w:t xml:space="preserve"> </w:t>
      </w:r>
      <w:r>
        <w:t>behavior.</w:t>
      </w:r>
    </w:p>
    <w:p w14:paraId="4C5EE548" w14:textId="77777777" w:rsidR="00AB6071" w:rsidRDefault="00070C09">
      <w:pPr>
        <w:pStyle w:val="BodyText"/>
        <w:ind w:left="1271" w:right="786"/>
      </w:pPr>
      <w:r>
        <w:t xml:space="preserve">Except as described below under the sub-heading </w:t>
      </w:r>
      <w:r>
        <w:rPr>
          <w:b/>
        </w:rPr>
        <w:t>Special circumstances</w:t>
      </w:r>
      <w:r>
        <w:t>, the LEA must return the child to the placement from which the child was removed, unless the paren</w:t>
      </w:r>
      <w:r>
        <w:t>t and the district agree to a change of placement as part of the modification of the behavioral intervention plan.</w:t>
      </w:r>
    </w:p>
    <w:p w14:paraId="4C5EE549" w14:textId="77777777" w:rsidR="00AB6071" w:rsidRDefault="00AB6071">
      <w:pPr>
        <w:sectPr w:rsidR="00AB6071">
          <w:pgSz w:w="12240" w:h="15840"/>
          <w:pgMar w:top="1080" w:right="440" w:bottom="1080" w:left="600" w:header="0" w:footer="894" w:gutter="0"/>
          <w:cols w:space="720"/>
        </w:sectPr>
      </w:pPr>
    </w:p>
    <w:p w14:paraId="4C5EE54A" w14:textId="77777777" w:rsidR="00AB6071" w:rsidRDefault="00070C09">
      <w:pPr>
        <w:pStyle w:val="Heading4"/>
        <w:numPr>
          <w:ilvl w:val="1"/>
          <w:numId w:val="36"/>
        </w:numPr>
        <w:tabs>
          <w:tab w:val="left" w:pos="1272"/>
        </w:tabs>
        <w:spacing w:before="72" w:line="252" w:lineRule="exact"/>
        <w:ind w:hanging="359"/>
      </w:pPr>
      <w:r>
        <w:lastRenderedPageBreak/>
        <w:t>Special</w:t>
      </w:r>
      <w:r>
        <w:rPr>
          <w:spacing w:val="-2"/>
        </w:rPr>
        <w:t xml:space="preserve"> </w:t>
      </w:r>
      <w:r>
        <w:t>circumstances</w:t>
      </w:r>
    </w:p>
    <w:p w14:paraId="4C5EE54B" w14:textId="77777777" w:rsidR="00AB6071" w:rsidRDefault="00070C09">
      <w:pPr>
        <w:pStyle w:val="BodyText"/>
        <w:ind w:left="1271" w:right="725"/>
      </w:pPr>
      <w:r>
        <w:t xml:space="preserve">Whether or not the behavior was a manifestation of the child’s disability, school personnel may remove a </w:t>
      </w:r>
      <w:r>
        <w:t>student to an interim alternative educational setting (determined by the child’s IEP Team) for up to 45 school days, if the child:</w:t>
      </w:r>
    </w:p>
    <w:p w14:paraId="4C5EE54C" w14:textId="77777777" w:rsidR="00AB6071" w:rsidRDefault="00070C09">
      <w:pPr>
        <w:pStyle w:val="ListParagraph"/>
        <w:numPr>
          <w:ilvl w:val="2"/>
          <w:numId w:val="36"/>
        </w:numPr>
        <w:tabs>
          <w:tab w:val="left" w:pos="1632"/>
        </w:tabs>
        <w:spacing w:before="1"/>
        <w:ind w:left="1631" w:right="1138"/>
      </w:pPr>
      <w:r>
        <w:t xml:space="preserve">Carries a weapon (see the </w:t>
      </w:r>
      <w:r>
        <w:rPr>
          <w:b/>
        </w:rPr>
        <w:t xml:space="preserve">Definitions </w:t>
      </w:r>
      <w:r>
        <w:t>below) to school or has a weapon at school, on school premises, or at a school function</w:t>
      </w:r>
      <w:r>
        <w:t xml:space="preserve"> under the jurisdiction of the</w:t>
      </w:r>
      <w:r>
        <w:rPr>
          <w:spacing w:val="-16"/>
        </w:rPr>
        <w:t xml:space="preserve"> </w:t>
      </w:r>
      <w:r>
        <w:t>LEA:</w:t>
      </w:r>
    </w:p>
    <w:p w14:paraId="4C5EE54D" w14:textId="77777777" w:rsidR="00AB6071" w:rsidRDefault="00070C09">
      <w:pPr>
        <w:pStyle w:val="ListParagraph"/>
        <w:numPr>
          <w:ilvl w:val="2"/>
          <w:numId w:val="36"/>
        </w:numPr>
        <w:tabs>
          <w:tab w:val="left" w:pos="1632"/>
        </w:tabs>
        <w:ind w:right="736" w:hanging="361"/>
        <w:rPr>
          <w:b/>
        </w:rPr>
      </w:pPr>
      <w:r>
        <w:t xml:space="preserve">Knowingly has or uses illegal drugs (see the </w:t>
      </w:r>
      <w:r>
        <w:rPr>
          <w:b/>
        </w:rPr>
        <w:t xml:space="preserve">Definitions </w:t>
      </w:r>
      <w:r>
        <w:t xml:space="preserve">below), or sells or solicits the sale of a controlled substance, (see the </w:t>
      </w:r>
      <w:r>
        <w:rPr>
          <w:b/>
        </w:rPr>
        <w:t xml:space="preserve">Definitions </w:t>
      </w:r>
      <w:r>
        <w:t>below), while at school, on school premises, or at a school function under th</w:t>
      </w:r>
      <w:r>
        <w:t>e jurisdiction of the LEA;</w:t>
      </w:r>
      <w:r>
        <w:rPr>
          <w:spacing w:val="-7"/>
        </w:rPr>
        <w:t xml:space="preserve"> </w:t>
      </w:r>
      <w:r>
        <w:rPr>
          <w:b/>
        </w:rPr>
        <w:t>or</w:t>
      </w:r>
    </w:p>
    <w:p w14:paraId="4C5EE54E" w14:textId="77777777" w:rsidR="00AB6071" w:rsidRDefault="00070C09">
      <w:pPr>
        <w:pStyle w:val="ListParagraph"/>
        <w:numPr>
          <w:ilvl w:val="2"/>
          <w:numId w:val="36"/>
        </w:numPr>
        <w:tabs>
          <w:tab w:val="left" w:pos="1633"/>
        </w:tabs>
        <w:ind w:right="712" w:hanging="361"/>
      </w:pPr>
      <w:r>
        <w:t xml:space="preserve">Has inflicted serious bodily injury (see the </w:t>
      </w:r>
      <w:r>
        <w:rPr>
          <w:b/>
        </w:rPr>
        <w:t xml:space="preserve">Definitions </w:t>
      </w:r>
      <w:r>
        <w:t>below) upon another person while at school, on school premises, or at a school function under the jurisdiction of the State Educational Agency or a</w:t>
      </w:r>
      <w:r>
        <w:rPr>
          <w:spacing w:val="-5"/>
        </w:rPr>
        <w:t xml:space="preserve"> </w:t>
      </w:r>
      <w:r>
        <w:t>LEA.</w:t>
      </w:r>
    </w:p>
    <w:p w14:paraId="4C5EE54F" w14:textId="77777777" w:rsidR="00AB6071" w:rsidRDefault="00070C09">
      <w:pPr>
        <w:pStyle w:val="Heading4"/>
        <w:numPr>
          <w:ilvl w:val="1"/>
          <w:numId w:val="36"/>
        </w:numPr>
        <w:tabs>
          <w:tab w:val="left" w:pos="1272"/>
        </w:tabs>
        <w:spacing w:line="252" w:lineRule="exact"/>
        <w:ind w:hanging="359"/>
      </w:pPr>
      <w:r>
        <w:t>Definitions</w:t>
      </w:r>
    </w:p>
    <w:p w14:paraId="4C5EE550" w14:textId="77777777" w:rsidR="00AB6071" w:rsidRDefault="00070C09">
      <w:pPr>
        <w:pStyle w:val="ListParagraph"/>
        <w:numPr>
          <w:ilvl w:val="2"/>
          <w:numId w:val="36"/>
        </w:numPr>
        <w:tabs>
          <w:tab w:val="left" w:pos="1632"/>
        </w:tabs>
        <w:ind w:left="1991" w:right="859" w:hanging="720"/>
      </w:pPr>
      <w:r>
        <w:t>Controlled substance means a drug or other substance identified under schedules I, II,</w:t>
      </w:r>
      <w:r>
        <w:rPr>
          <w:spacing w:val="-38"/>
        </w:rPr>
        <w:t xml:space="preserve"> </w:t>
      </w:r>
      <w:r>
        <w:t>III, IV, or V in section 202 (c) of the Controlled Substances Act (21 U.S.C.</w:t>
      </w:r>
      <w:r>
        <w:rPr>
          <w:spacing w:val="-18"/>
        </w:rPr>
        <w:t xml:space="preserve"> </w:t>
      </w:r>
      <w:r>
        <w:t>812(c)).</w:t>
      </w:r>
    </w:p>
    <w:p w14:paraId="4C5EE551" w14:textId="77777777" w:rsidR="00AB6071" w:rsidRDefault="00070C09">
      <w:pPr>
        <w:pStyle w:val="ListParagraph"/>
        <w:numPr>
          <w:ilvl w:val="2"/>
          <w:numId w:val="36"/>
        </w:numPr>
        <w:tabs>
          <w:tab w:val="left" w:pos="1632"/>
        </w:tabs>
        <w:ind w:left="1991" w:right="723" w:hanging="720"/>
      </w:pPr>
      <w:r>
        <w:t>Illegal drug means a controlled substance; but does not include a contr</w:t>
      </w:r>
      <w:r>
        <w:t>olled substance that is legally possessed or used under the supervision of a licensed health-care professional or that is legally possessed or used under any other authority under that Act or under any other provision of Federal</w:t>
      </w:r>
      <w:r>
        <w:rPr>
          <w:spacing w:val="5"/>
        </w:rPr>
        <w:t xml:space="preserve"> </w:t>
      </w:r>
      <w:r>
        <w:t>law.</w:t>
      </w:r>
    </w:p>
    <w:p w14:paraId="4C5EE552" w14:textId="77777777" w:rsidR="00AB6071" w:rsidRDefault="00070C09">
      <w:pPr>
        <w:pStyle w:val="ListParagraph"/>
        <w:numPr>
          <w:ilvl w:val="2"/>
          <w:numId w:val="36"/>
        </w:numPr>
        <w:tabs>
          <w:tab w:val="left" w:pos="1632"/>
        </w:tabs>
        <w:ind w:left="1991" w:right="1588" w:hanging="720"/>
      </w:pPr>
      <w:r>
        <w:t xml:space="preserve">Serious bodily injury </w:t>
      </w:r>
      <w:r>
        <w:t>has the meaning given the term “serious bodily injury” under paragraph (3) of subsection (h) of section 1365 of title 18, United States</w:t>
      </w:r>
      <w:r>
        <w:rPr>
          <w:spacing w:val="-33"/>
        </w:rPr>
        <w:t xml:space="preserve"> </w:t>
      </w:r>
      <w:r>
        <w:t>Code.</w:t>
      </w:r>
    </w:p>
    <w:p w14:paraId="4C5EE553" w14:textId="77777777" w:rsidR="00AB6071" w:rsidRDefault="00070C09">
      <w:pPr>
        <w:pStyle w:val="ListParagraph"/>
        <w:numPr>
          <w:ilvl w:val="2"/>
          <w:numId w:val="36"/>
        </w:numPr>
        <w:tabs>
          <w:tab w:val="left" w:pos="1632"/>
        </w:tabs>
        <w:ind w:left="1991" w:right="892" w:hanging="720"/>
      </w:pPr>
      <w:r>
        <w:t>Weapon has the meaning given the term “dangerous weapon” under paragraph (2) of the first subsection (g) of sectio</w:t>
      </w:r>
      <w:r>
        <w:t>n 930 of title 18, United States</w:t>
      </w:r>
      <w:r>
        <w:rPr>
          <w:spacing w:val="-7"/>
        </w:rPr>
        <w:t xml:space="preserve"> </w:t>
      </w:r>
      <w:r>
        <w:t>Code.</w:t>
      </w:r>
    </w:p>
    <w:p w14:paraId="4C5EE554" w14:textId="77777777" w:rsidR="00AB6071" w:rsidRDefault="00070C09">
      <w:pPr>
        <w:pStyle w:val="Heading4"/>
        <w:numPr>
          <w:ilvl w:val="1"/>
          <w:numId w:val="36"/>
        </w:numPr>
        <w:tabs>
          <w:tab w:val="left" w:pos="1272"/>
        </w:tabs>
        <w:spacing w:line="251" w:lineRule="exact"/>
      </w:pPr>
      <w:r>
        <w:t>Notification</w:t>
      </w:r>
    </w:p>
    <w:p w14:paraId="4C5EE555" w14:textId="77777777" w:rsidR="00AB6071" w:rsidRDefault="00070C09">
      <w:pPr>
        <w:pStyle w:val="BodyText"/>
        <w:spacing w:before="2"/>
        <w:ind w:left="1271" w:right="712"/>
      </w:pPr>
      <w:r>
        <w:t>On the date it makes the decision to make a removal that is a change of placement of the child because of a violation of a code of student conduct, the LEA must notify the parents of that decision, and pr</w:t>
      </w:r>
      <w:r>
        <w:t xml:space="preserve">ovide the parents with a </w:t>
      </w:r>
      <w:proofErr w:type="gramStart"/>
      <w:r>
        <w:t>procedural safeguards</w:t>
      </w:r>
      <w:proofErr w:type="gramEnd"/>
      <w:r>
        <w:t xml:space="preserve"> notice.</w:t>
      </w:r>
    </w:p>
    <w:p w14:paraId="4C5EE556" w14:textId="77777777" w:rsidR="00AB6071" w:rsidRDefault="00AB6071">
      <w:pPr>
        <w:pStyle w:val="BodyText"/>
        <w:rPr>
          <w:sz w:val="24"/>
        </w:rPr>
      </w:pPr>
    </w:p>
    <w:p w14:paraId="4C5EE557" w14:textId="77777777" w:rsidR="00AB6071" w:rsidRDefault="00070C09">
      <w:pPr>
        <w:pStyle w:val="Heading4"/>
        <w:numPr>
          <w:ilvl w:val="0"/>
          <w:numId w:val="36"/>
        </w:numPr>
        <w:tabs>
          <w:tab w:val="left" w:pos="912"/>
        </w:tabs>
        <w:spacing w:before="177"/>
      </w:pPr>
      <w:bookmarkStart w:id="78" w:name="B._Change_Of_Placement_Because_Of_Discip"/>
      <w:bookmarkStart w:id="79" w:name="_TOC_250010"/>
      <w:bookmarkEnd w:id="78"/>
      <w:r>
        <w:t xml:space="preserve">Change </w:t>
      </w:r>
      <w:proofErr w:type="gramStart"/>
      <w:r>
        <w:t>Of</w:t>
      </w:r>
      <w:proofErr w:type="gramEnd"/>
      <w:r>
        <w:t xml:space="preserve"> Placement Because Of Disciplinary Removals (34 CFR</w:t>
      </w:r>
      <w:r>
        <w:rPr>
          <w:spacing w:val="-6"/>
        </w:rPr>
        <w:t xml:space="preserve"> </w:t>
      </w:r>
      <w:bookmarkEnd w:id="79"/>
      <w:r>
        <w:t>§300.536)</w:t>
      </w:r>
    </w:p>
    <w:p w14:paraId="4C5EE558" w14:textId="77777777" w:rsidR="00AB6071" w:rsidRDefault="00AB6071">
      <w:pPr>
        <w:pStyle w:val="BodyText"/>
        <w:rPr>
          <w:b/>
        </w:rPr>
      </w:pPr>
    </w:p>
    <w:p w14:paraId="4C5EE559" w14:textId="77777777" w:rsidR="00AB6071" w:rsidRDefault="00070C09">
      <w:pPr>
        <w:pStyle w:val="BodyText"/>
        <w:ind w:left="911" w:right="743"/>
      </w:pPr>
      <w:r>
        <w:t xml:space="preserve">A removal of a child with a disability from the child’s current educational placement is a </w:t>
      </w:r>
      <w:r>
        <w:rPr>
          <w:b/>
        </w:rPr>
        <w:t xml:space="preserve">change of placement </w:t>
      </w:r>
      <w:r>
        <w:t>requiring a NOREP</w:t>
      </w:r>
      <w:r>
        <w:t>/prior written notice if:</w:t>
      </w:r>
    </w:p>
    <w:p w14:paraId="4C5EE55A" w14:textId="77777777" w:rsidR="00AB6071" w:rsidRDefault="00070C09">
      <w:pPr>
        <w:pStyle w:val="ListParagraph"/>
        <w:numPr>
          <w:ilvl w:val="1"/>
          <w:numId w:val="36"/>
        </w:numPr>
        <w:tabs>
          <w:tab w:val="left" w:pos="1272"/>
        </w:tabs>
        <w:spacing w:line="251" w:lineRule="exact"/>
        <w:rPr>
          <w:b/>
        </w:rPr>
      </w:pPr>
      <w:r>
        <w:t>The removal is for more than 10 consecutive school days;</w:t>
      </w:r>
      <w:r>
        <w:rPr>
          <w:spacing w:val="-10"/>
        </w:rPr>
        <w:t xml:space="preserve"> </w:t>
      </w:r>
      <w:r>
        <w:rPr>
          <w:b/>
        </w:rPr>
        <w:t>or</w:t>
      </w:r>
    </w:p>
    <w:p w14:paraId="4C5EE55B" w14:textId="77777777" w:rsidR="00AB6071" w:rsidRDefault="00070C09">
      <w:pPr>
        <w:pStyle w:val="ListParagraph"/>
        <w:numPr>
          <w:ilvl w:val="1"/>
          <w:numId w:val="36"/>
        </w:numPr>
        <w:tabs>
          <w:tab w:val="left" w:pos="1272"/>
        </w:tabs>
        <w:spacing w:before="1" w:line="252" w:lineRule="exact"/>
      </w:pPr>
      <w:r>
        <w:t>The removal is for 15 cumulative school days total in any one school</w:t>
      </w:r>
      <w:r>
        <w:rPr>
          <w:spacing w:val="-14"/>
        </w:rPr>
        <w:t xml:space="preserve"> </w:t>
      </w:r>
      <w:r>
        <w:t>year;</w:t>
      </w:r>
    </w:p>
    <w:p w14:paraId="4C5EE55C" w14:textId="77777777" w:rsidR="00AB6071" w:rsidRDefault="00070C09">
      <w:pPr>
        <w:pStyle w:val="ListParagraph"/>
        <w:numPr>
          <w:ilvl w:val="1"/>
          <w:numId w:val="36"/>
        </w:numPr>
        <w:tabs>
          <w:tab w:val="left" w:pos="1272"/>
        </w:tabs>
        <w:spacing w:line="252" w:lineRule="exact"/>
      </w:pPr>
      <w:r>
        <w:t>The child has been subjected to a series of removals that constitute a pattern</w:t>
      </w:r>
      <w:r>
        <w:rPr>
          <w:spacing w:val="-17"/>
        </w:rPr>
        <w:t xml:space="preserve"> </w:t>
      </w:r>
      <w:r>
        <w:t>because:</w:t>
      </w:r>
    </w:p>
    <w:p w14:paraId="4C5EE55D" w14:textId="77777777" w:rsidR="00AB6071" w:rsidRDefault="00070C09">
      <w:pPr>
        <w:pStyle w:val="ListParagraph"/>
        <w:numPr>
          <w:ilvl w:val="2"/>
          <w:numId w:val="36"/>
        </w:numPr>
        <w:tabs>
          <w:tab w:val="left" w:pos="1632"/>
        </w:tabs>
        <w:spacing w:before="2" w:line="252" w:lineRule="exact"/>
        <w:ind w:left="1631"/>
      </w:pPr>
      <w:r>
        <w:t>The series of removals total more than 10 school days in a school</w:t>
      </w:r>
      <w:r>
        <w:rPr>
          <w:spacing w:val="-13"/>
        </w:rPr>
        <w:t xml:space="preserve"> </w:t>
      </w:r>
      <w:r>
        <w:t>year;</w:t>
      </w:r>
    </w:p>
    <w:p w14:paraId="4C5EE55E" w14:textId="77777777" w:rsidR="00AB6071" w:rsidRDefault="00070C09">
      <w:pPr>
        <w:pStyle w:val="ListParagraph"/>
        <w:numPr>
          <w:ilvl w:val="2"/>
          <w:numId w:val="36"/>
        </w:numPr>
        <w:tabs>
          <w:tab w:val="left" w:pos="1632"/>
        </w:tabs>
        <w:ind w:left="1631" w:right="751"/>
      </w:pPr>
      <w:r>
        <w:t>The</w:t>
      </w:r>
      <w:r>
        <w:rPr>
          <w:spacing w:val="-6"/>
        </w:rPr>
        <w:t xml:space="preserve"> </w:t>
      </w:r>
      <w:r>
        <w:t>child’s</w:t>
      </w:r>
      <w:r>
        <w:rPr>
          <w:spacing w:val="-3"/>
        </w:rPr>
        <w:t xml:space="preserve"> </w:t>
      </w:r>
      <w:r>
        <w:t>behavior</w:t>
      </w:r>
      <w:r>
        <w:rPr>
          <w:spacing w:val="-2"/>
        </w:rPr>
        <w:t xml:space="preserve"> </w:t>
      </w:r>
      <w:r>
        <w:t>is</w:t>
      </w:r>
      <w:r>
        <w:rPr>
          <w:spacing w:val="-3"/>
        </w:rPr>
        <w:t xml:space="preserve"> </w:t>
      </w:r>
      <w:r>
        <w:t>substantially</w:t>
      </w:r>
      <w:r>
        <w:rPr>
          <w:spacing w:val="-6"/>
        </w:rPr>
        <w:t xml:space="preserve"> </w:t>
      </w:r>
      <w:proofErr w:type="gramStart"/>
      <w:r>
        <w:t>similar</w:t>
      </w:r>
      <w:r>
        <w:rPr>
          <w:spacing w:val="-2"/>
        </w:rPr>
        <w:t xml:space="preserve"> </w:t>
      </w:r>
      <w:r>
        <w:t>to</w:t>
      </w:r>
      <w:proofErr w:type="gramEnd"/>
      <w:r>
        <w:rPr>
          <w:spacing w:val="-6"/>
        </w:rPr>
        <w:t xml:space="preserve"> </w:t>
      </w:r>
      <w:r>
        <w:t>the</w:t>
      </w:r>
      <w:r>
        <w:rPr>
          <w:spacing w:val="-6"/>
        </w:rPr>
        <w:t xml:space="preserve"> </w:t>
      </w:r>
      <w:r>
        <w:t>child’s</w:t>
      </w:r>
      <w:r>
        <w:rPr>
          <w:spacing w:val="-3"/>
        </w:rPr>
        <w:t xml:space="preserve"> </w:t>
      </w:r>
      <w:r>
        <w:t>behavior</w:t>
      </w:r>
      <w:r>
        <w:rPr>
          <w:spacing w:val="-2"/>
        </w:rPr>
        <w:t xml:space="preserve"> </w:t>
      </w:r>
      <w:r>
        <w:t>in</w:t>
      </w:r>
      <w:r>
        <w:rPr>
          <w:spacing w:val="-4"/>
        </w:rPr>
        <w:t xml:space="preserve"> </w:t>
      </w:r>
      <w:r>
        <w:t>previous</w:t>
      </w:r>
      <w:r>
        <w:rPr>
          <w:spacing w:val="-3"/>
        </w:rPr>
        <w:t xml:space="preserve"> </w:t>
      </w:r>
      <w:r>
        <w:t>incidents</w:t>
      </w:r>
      <w:r>
        <w:rPr>
          <w:spacing w:val="-6"/>
        </w:rPr>
        <w:t xml:space="preserve"> </w:t>
      </w:r>
      <w:r>
        <w:t>that</w:t>
      </w:r>
      <w:r>
        <w:t xml:space="preserve"> resulted in a series of</w:t>
      </w:r>
      <w:r>
        <w:rPr>
          <w:spacing w:val="-3"/>
        </w:rPr>
        <w:t xml:space="preserve"> </w:t>
      </w:r>
      <w:r>
        <w:t>removals;</w:t>
      </w:r>
    </w:p>
    <w:p w14:paraId="4C5EE55F" w14:textId="77777777" w:rsidR="00AB6071" w:rsidRDefault="00070C09">
      <w:pPr>
        <w:pStyle w:val="ListParagraph"/>
        <w:numPr>
          <w:ilvl w:val="2"/>
          <w:numId w:val="36"/>
        </w:numPr>
        <w:tabs>
          <w:tab w:val="left" w:pos="1632"/>
        </w:tabs>
        <w:ind w:left="1631" w:right="833"/>
        <w:rPr>
          <w:b/>
        </w:rPr>
      </w:pPr>
      <w:r>
        <w:t>Of such additional factors as the length of each removal, the total amount of time the child has been removed, and the proximity of the removals to one another;</w:t>
      </w:r>
      <w:r>
        <w:rPr>
          <w:spacing w:val="-12"/>
        </w:rPr>
        <w:t xml:space="preserve"> </w:t>
      </w:r>
      <w:r>
        <w:rPr>
          <w:b/>
        </w:rPr>
        <w:t>and</w:t>
      </w:r>
    </w:p>
    <w:p w14:paraId="4C5EE560" w14:textId="77777777" w:rsidR="00AB6071" w:rsidRDefault="00070C09">
      <w:pPr>
        <w:pStyle w:val="BodyText"/>
        <w:ind w:left="910" w:right="1114"/>
        <w:jc w:val="both"/>
      </w:pPr>
      <w:r>
        <w:t>Whether a pattern of removals constitutes a change of pl</w:t>
      </w:r>
      <w:r>
        <w:t>acement is determined on a case-by- case basis by the LEA and, if challenged, is subject to review through due process and judicial proceedings.</w:t>
      </w:r>
    </w:p>
    <w:p w14:paraId="4C5EE561" w14:textId="77777777" w:rsidR="00AB6071" w:rsidRDefault="00AB6071">
      <w:pPr>
        <w:pStyle w:val="BodyText"/>
        <w:rPr>
          <w:sz w:val="24"/>
        </w:rPr>
      </w:pPr>
    </w:p>
    <w:p w14:paraId="4C5EE562" w14:textId="77777777" w:rsidR="00AB6071" w:rsidRDefault="00070C09">
      <w:pPr>
        <w:pStyle w:val="Heading4"/>
        <w:numPr>
          <w:ilvl w:val="0"/>
          <w:numId w:val="36"/>
        </w:numPr>
        <w:tabs>
          <w:tab w:val="left" w:pos="911"/>
        </w:tabs>
        <w:spacing w:before="177"/>
        <w:ind w:left="910"/>
      </w:pPr>
      <w:bookmarkStart w:id="80" w:name="C._Determination_Of_Setting_(34_CFR_§300"/>
      <w:bookmarkStart w:id="81" w:name="_TOC_250009"/>
      <w:bookmarkEnd w:id="80"/>
      <w:r>
        <w:t xml:space="preserve">Determination </w:t>
      </w:r>
      <w:proofErr w:type="gramStart"/>
      <w:r>
        <w:t>Of</w:t>
      </w:r>
      <w:proofErr w:type="gramEnd"/>
      <w:r>
        <w:t xml:space="preserve"> Setting (34 CFR</w:t>
      </w:r>
      <w:r>
        <w:rPr>
          <w:spacing w:val="-6"/>
        </w:rPr>
        <w:t xml:space="preserve"> </w:t>
      </w:r>
      <w:bookmarkEnd w:id="81"/>
      <w:r>
        <w:t>§300.531)</w:t>
      </w:r>
    </w:p>
    <w:p w14:paraId="4C5EE563" w14:textId="77777777" w:rsidR="00AB6071" w:rsidRDefault="00AB6071">
      <w:pPr>
        <w:pStyle w:val="BodyText"/>
        <w:spacing w:before="9"/>
        <w:rPr>
          <w:b/>
          <w:sz w:val="21"/>
        </w:rPr>
      </w:pPr>
    </w:p>
    <w:p w14:paraId="4C5EE564" w14:textId="77777777" w:rsidR="00AB6071" w:rsidRDefault="00070C09">
      <w:pPr>
        <w:ind w:left="910" w:right="805"/>
      </w:pPr>
      <w:r>
        <w:t>The IEP must determine the interim alternative educational setting</w:t>
      </w:r>
      <w:r>
        <w:t xml:space="preserve"> for removals that are </w:t>
      </w:r>
      <w:r>
        <w:rPr>
          <w:b/>
        </w:rPr>
        <w:t>changes of placement</w:t>
      </w:r>
      <w:r>
        <w:t xml:space="preserve">, and removals under the </w:t>
      </w:r>
      <w:proofErr w:type="gramStart"/>
      <w:r>
        <w:t>headings</w:t>
      </w:r>
      <w:proofErr w:type="gramEnd"/>
      <w:r>
        <w:t xml:space="preserve"> </w:t>
      </w:r>
      <w:r>
        <w:rPr>
          <w:b/>
        </w:rPr>
        <w:t xml:space="preserve">Additional authority </w:t>
      </w:r>
      <w:r>
        <w:t xml:space="preserve">and </w:t>
      </w:r>
      <w:r>
        <w:rPr>
          <w:b/>
        </w:rPr>
        <w:t>Special circumstances</w:t>
      </w:r>
      <w:r>
        <w:t>, above.</w:t>
      </w:r>
    </w:p>
    <w:p w14:paraId="4C5EE565" w14:textId="77777777" w:rsidR="00AB6071" w:rsidRDefault="00AB6071">
      <w:pPr>
        <w:sectPr w:rsidR="00AB6071">
          <w:pgSz w:w="12240" w:h="15840"/>
          <w:pgMar w:top="1080" w:right="440" w:bottom="1080" w:left="600" w:header="0" w:footer="894" w:gutter="0"/>
          <w:cols w:space="720"/>
        </w:sectPr>
      </w:pPr>
    </w:p>
    <w:p w14:paraId="4C5EE566" w14:textId="77777777" w:rsidR="00AB6071" w:rsidRDefault="00070C09">
      <w:pPr>
        <w:pStyle w:val="Heading4"/>
        <w:spacing w:before="72"/>
        <w:ind w:left="552" w:firstLine="0"/>
      </w:pPr>
      <w:bookmarkStart w:id="82" w:name="_TOC_250008"/>
      <w:bookmarkEnd w:id="82"/>
      <w:r>
        <w:lastRenderedPageBreak/>
        <w:t>D. Appeal (34 CFR §300.532)</w:t>
      </w:r>
    </w:p>
    <w:p w14:paraId="4C5EE567" w14:textId="77777777" w:rsidR="00AB6071" w:rsidRDefault="00AB6071">
      <w:pPr>
        <w:pStyle w:val="BodyText"/>
        <w:rPr>
          <w:b/>
        </w:rPr>
      </w:pPr>
    </w:p>
    <w:p w14:paraId="4C5EE568" w14:textId="77777777" w:rsidR="00AB6071" w:rsidRDefault="00070C09">
      <w:pPr>
        <w:pStyle w:val="ListParagraph"/>
        <w:numPr>
          <w:ilvl w:val="1"/>
          <w:numId w:val="36"/>
        </w:numPr>
        <w:tabs>
          <w:tab w:val="left" w:pos="1272"/>
        </w:tabs>
        <w:spacing w:line="252" w:lineRule="exact"/>
        <w:rPr>
          <w:b/>
        </w:rPr>
      </w:pPr>
      <w:r>
        <w:rPr>
          <w:b/>
        </w:rPr>
        <w:t>General</w:t>
      </w:r>
    </w:p>
    <w:p w14:paraId="4C5EE569" w14:textId="77777777" w:rsidR="00AB6071" w:rsidRDefault="00070C09">
      <w:pPr>
        <w:pStyle w:val="BodyText"/>
        <w:ind w:left="1271" w:right="835"/>
      </w:pPr>
      <w:r>
        <w:t>The parent of a child with a disability may file a due process complaint (see above) to request a due process hearing if he or she disagrees with:</w:t>
      </w:r>
    </w:p>
    <w:p w14:paraId="4C5EE56A" w14:textId="77777777" w:rsidR="00AB6071" w:rsidRDefault="00070C09">
      <w:pPr>
        <w:pStyle w:val="ListParagraph"/>
        <w:numPr>
          <w:ilvl w:val="2"/>
          <w:numId w:val="36"/>
        </w:numPr>
        <w:tabs>
          <w:tab w:val="left" w:pos="1632"/>
        </w:tabs>
        <w:spacing w:line="255" w:lineRule="exact"/>
        <w:ind w:left="1631"/>
        <w:rPr>
          <w:rFonts w:ascii="Trebuchet MS"/>
          <w:b/>
        </w:rPr>
      </w:pPr>
      <w:r>
        <w:t>Any decision regarding placement made under these discipline provisions;</w:t>
      </w:r>
      <w:r>
        <w:rPr>
          <w:spacing w:val="-11"/>
        </w:rPr>
        <w:t xml:space="preserve"> </w:t>
      </w:r>
      <w:r>
        <w:rPr>
          <w:b/>
        </w:rPr>
        <w:t>or</w:t>
      </w:r>
    </w:p>
    <w:p w14:paraId="4C5EE56B" w14:textId="77777777" w:rsidR="00AB6071" w:rsidRDefault="00070C09">
      <w:pPr>
        <w:pStyle w:val="ListParagraph"/>
        <w:numPr>
          <w:ilvl w:val="2"/>
          <w:numId w:val="36"/>
        </w:numPr>
        <w:tabs>
          <w:tab w:val="left" w:pos="1632"/>
        </w:tabs>
        <w:spacing w:line="253" w:lineRule="exact"/>
        <w:ind w:left="1631"/>
        <w:rPr>
          <w:rFonts w:ascii="Trebuchet MS"/>
        </w:rPr>
      </w:pPr>
      <w:r>
        <w:t>The manifestation determination described</w:t>
      </w:r>
      <w:r>
        <w:rPr>
          <w:spacing w:val="-4"/>
        </w:rPr>
        <w:t xml:space="preserve"> </w:t>
      </w:r>
      <w:r>
        <w:t>above.</w:t>
      </w:r>
    </w:p>
    <w:p w14:paraId="4C5EE56C" w14:textId="77777777" w:rsidR="00AB6071" w:rsidRDefault="00070C09">
      <w:pPr>
        <w:pStyle w:val="BodyText"/>
        <w:ind w:left="1272" w:right="944"/>
      </w:pPr>
      <w:r>
        <w:t>The LEA may file a due process complaint (see above) to request a due process hearing if it believes that maintaining the current placement of the child is substantially likely to result in injury to the chi</w:t>
      </w:r>
      <w:r>
        <w:t>ld or to others.</w:t>
      </w:r>
    </w:p>
    <w:p w14:paraId="4C5EE56D" w14:textId="77777777" w:rsidR="00AB6071" w:rsidRDefault="00AB6071">
      <w:pPr>
        <w:pStyle w:val="BodyText"/>
        <w:spacing w:before="10"/>
        <w:rPr>
          <w:sz w:val="21"/>
        </w:rPr>
      </w:pPr>
    </w:p>
    <w:p w14:paraId="4C5EE56E" w14:textId="77777777" w:rsidR="00AB6071" w:rsidRDefault="00070C09">
      <w:pPr>
        <w:pStyle w:val="Heading4"/>
        <w:numPr>
          <w:ilvl w:val="1"/>
          <w:numId w:val="36"/>
        </w:numPr>
        <w:tabs>
          <w:tab w:val="left" w:pos="1273"/>
        </w:tabs>
        <w:spacing w:line="252" w:lineRule="exact"/>
        <w:ind w:left="1272"/>
      </w:pPr>
      <w:r>
        <w:t>Authority of hearing</w:t>
      </w:r>
      <w:r>
        <w:rPr>
          <w:spacing w:val="-5"/>
        </w:rPr>
        <w:t xml:space="preserve"> </w:t>
      </w:r>
      <w:r>
        <w:t>officer</w:t>
      </w:r>
    </w:p>
    <w:p w14:paraId="4C5EE56F" w14:textId="77777777" w:rsidR="00AB6071" w:rsidRDefault="00070C09">
      <w:pPr>
        <w:pStyle w:val="BodyText"/>
        <w:ind w:left="1272" w:right="1249"/>
      </w:pPr>
      <w:r>
        <w:t xml:space="preserve">A hearing officer that meets the requirements described under the sub-heading </w:t>
      </w:r>
      <w:r>
        <w:rPr>
          <w:b/>
        </w:rPr>
        <w:t xml:space="preserve">Impartial Hearing Officer </w:t>
      </w:r>
      <w:r>
        <w:t xml:space="preserve">must conduct the due process hearing and </w:t>
      </w:r>
      <w:proofErr w:type="gramStart"/>
      <w:r>
        <w:t>make a decision</w:t>
      </w:r>
      <w:proofErr w:type="gramEnd"/>
      <w:r>
        <w:t>.</w:t>
      </w:r>
    </w:p>
    <w:p w14:paraId="4C5EE570" w14:textId="77777777" w:rsidR="00AB6071" w:rsidRDefault="00070C09">
      <w:pPr>
        <w:pStyle w:val="BodyText"/>
        <w:spacing w:line="252" w:lineRule="exact"/>
        <w:ind w:left="1272"/>
      </w:pPr>
      <w:r>
        <w:t>The hearing officer may:</w:t>
      </w:r>
    </w:p>
    <w:p w14:paraId="4C5EE571" w14:textId="77777777" w:rsidR="00AB6071" w:rsidRDefault="00070C09">
      <w:pPr>
        <w:pStyle w:val="ListParagraph"/>
        <w:numPr>
          <w:ilvl w:val="2"/>
          <w:numId w:val="36"/>
        </w:numPr>
        <w:tabs>
          <w:tab w:val="left" w:pos="1633"/>
        </w:tabs>
        <w:ind w:right="881"/>
        <w:rPr>
          <w:rFonts w:ascii="Trebuchet MS" w:hAnsi="Trebuchet MS"/>
        </w:rPr>
      </w:pPr>
      <w:r>
        <w:t xml:space="preserve">Return the child with </w:t>
      </w:r>
      <w:r>
        <w:t>a disability to the placement from which the child was removed if the hearing officer determines that the removal was a violation of the requirements described under the heading Authority of School Personnel, or that the child’s behavior was a manifestatio</w:t>
      </w:r>
      <w:r>
        <w:t>n of the child’s disability;</w:t>
      </w:r>
      <w:r>
        <w:rPr>
          <w:spacing w:val="-2"/>
        </w:rPr>
        <w:t xml:space="preserve"> </w:t>
      </w:r>
      <w:r>
        <w:t>or</w:t>
      </w:r>
    </w:p>
    <w:p w14:paraId="4C5EE572" w14:textId="77777777" w:rsidR="00AB6071" w:rsidRDefault="00070C09">
      <w:pPr>
        <w:pStyle w:val="ListParagraph"/>
        <w:numPr>
          <w:ilvl w:val="2"/>
          <w:numId w:val="36"/>
        </w:numPr>
        <w:tabs>
          <w:tab w:val="left" w:pos="1633"/>
        </w:tabs>
        <w:ind w:right="1262"/>
        <w:rPr>
          <w:rFonts w:ascii="Trebuchet MS"/>
        </w:rPr>
      </w:pPr>
      <w:r>
        <w:t>Order a change of placement of the child with a disability to an appropriate interim alternative educational setting for not more than 45 school days if the hearing officer determines that maintaining the current placement of the child is substantially lik</w:t>
      </w:r>
      <w:r>
        <w:t>ely to result in injury to the child or to</w:t>
      </w:r>
      <w:r>
        <w:rPr>
          <w:spacing w:val="-10"/>
        </w:rPr>
        <w:t xml:space="preserve"> </w:t>
      </w:r>
      <w:r>
        <w:t>others.</w:t>
      </w:r>
    </w:p>
    <w:p w14:paraId="4C5EE573" w14:textId="77777777" w:rsidR="00AB6071" w:rsidRDefault="00AB6071">
      <w:pPr>
        <w:pStyle w:val="BodyText"/>
        <w:spacing w:before="6"/>
        <w:rPr>
          <w:sz w:val="21"/>
        </w:rPr>
      </w:pPr>
    </w:p>
    <w:p w14:paraId="4C5EE574" w14:textId="77777777" w:rsidR="00AB6071" w:rsidRDefault="00070C09">
      <w:pPr>
        <w:pStyle w:val="BodyText"/>
        <w:ind w:left="1272" w:right="833"/>
      </w:pPr>
      <w:r>
        <w:t>These hearing procedures may be repeated, if the LEA believes that returning the child to the original placement is substantially likely to result in injury to the child or to others.</w:t>
      </w:r>
    </w:p>
    <w:p w14:paraId="4C5EE575" w14:textId="77777777" w:rsidR="00AB6071" w:rsidRDefault="00AB6071">
      <w:pPr>
        <w:pStyle w:val="BodyText"/>
      </w:pPr>
    </w:p>
    <w:p w14:paraId="4C5EE576" w14:textId="77777777" w:rsidR="00AB6071" w:rsidRDefault="00070C09">
      <w:pPr>
        <w:ind w:left="1272" w:right="714"/>
      </w:pPr>
      <w:r>
        <w:t>Whenever a parent o</w:t>
      </w:r>
      <w:r>
        <w:t xml:space="preserve">r a LEA files a due process complaint to request such a hearing, a hearing must be held that meets the requirements described under the headings </w:t>
      </w:r>
      <w:r>
        <w:rPr>
          <w:b/>
        </w:rPr>
        <w:t>Due Process Complaint Procedures, Hearings on Due Process Complaints</w:t>
      </w:r>
      <w:r>
        <w:t>, except as</w:t>
      </w:r>
      <w:r>
        <w:rPr>
          <w:spacing w:val="-15"/>
        </w:rPr>
        <w:t xml:space="preserve"> </w:t>
      </w:r>
      <w:r>
        <w:t>follows:</w:t>
      </w:r>
    </w:p>
    <w:p w14:paraId="4C5EE577" w14:textId="77777777" w:rsidR="00AB6071" w:rsidRDefault="00070C09">
      <w:pPr>
        <w:pStyle w:val="ListParagraph"/>
        <w:numPr>
          <w:ilvl w:val="3"/>
          <w:numId w:val="36"/>
        </w:numPr>
        <w:tabs>
          <w:tab w:val="left" w:pos="1633"/>
        </w:tabs>
        <w:spacing w:before="1"/>
        <w:ind w:right="883"/>
      </w:pPr>
      <w:r>
        <w:t>The SEA must arrange f</w:t>
      </w:r>
      <w:r>
        <w:t xml:space="preserve">or an expedited due process hearing, which must occur within </w:t>
      </w:r>
      <w:r>
        <w:rPr>
          <w:b/>
        </w:rPr>
        <w:t xml:space="preserve">20 </w:t>
      </w:r>
      <w:r>
        <w:t xml:space="preserve">school days of the date the hearing is filed and must resulting a determination within </w:t>
      </w:r>
      <w:r>
        <w:rPr>
          <w:b/>
        </w:rPr>
        <w:t xml:space="preserve">10 </w:t>
      </w:r>
      <w:r>
        <w:t>school days after the</w:t>
      </w:r>
      <w:r>
        <w:rPr>
          <w:spacing w:val="-3"/>
        </w:rPr>
        <w:t xml:space="preserve"> </w:t>
      </w:r>
      <w:r>
        <w:t>hearing.</w:t>
      </w:r>
    </w:p>
    <w:p w14:paraId="4C5EE578" w14:textId="77777777" w:rsidR="00AB6071" w:rsidRDefault="00070C09">
      <w:pPr>
        <w:pStyle w:val="ListParagraph"/>
        <w:numPr>
          <w:ilvl w:val="3"/>
          <w:numId w:val="36"/>
        </w:numPr>
        <w:tabs>
          <w:tab w:val="left" w:pos="1632"/>
        </w:tabs>
        <w:ind w:left="1631" w:right="762" w:hanging="359"/>
      </w:pPr>
      <w:r>
        <w:t>Unless the parents and the LEA agree in writing to waive the meeting, o</w:t>
      </w:r>
      <w:r>
        <w:t xml:space="preserve">r agree to use mediation, a resolution meeting must occur within </w:t>
      </w:r>
      <w:r>
        <w:rPr>
          <w:b/>
        </w:rPr>
        <w:t xml:space="preserve">7 </w:t>
      </w:r>
      <w:r>
        <w:t>calendar days of receiving notice of the due process complaint. The hearing may proceed unless the matter has been</w:t>
      </w:r>
      <w:r>
        <w:rPr>
          <w:spacing w:val="-41"/>
        </w:rPr>
        <w:t xml:space="preserve"> </w:t>
      </w:r>
      <w:r>
        <w:t xml:space="preserve">resolved to the satisfaction of both parties within </w:t>
      </w:r>
      <w:r>
        <w:rPr>
          <w:b/>
        </w:rPr>
        <w:t xml:space="preserve">15 </w:t>
      </w:r>
      <w:r>
        <w:t>calendar days of re</w:t>
      </w:r>
      <w:r>
        <w:t>ceipt of the due process complaint.</w:t>
      </w:r>
    </w:p>
    <w:p w14:paraId="4C5EE579" w14:textId="77777777" w:rsidR="00AB6071" w:rsidRDefault="00070C09">
      <w:pPr>
        <w:pStyle w:val="BodyText"/>
        <w:ind w:left="1271" w:right="749"/>
      </w:pPr>
      <w:r>
        <w:t xml:space="preserve">A party may appeal the decision in an expedited due process hearing in the same way as they may for decisions in other due process hearings (see </w:t>
      </w:r>
      <w:r>
        <w:rPr>
          <w:b/>
        </w:rPr>
        <w:t>Appeals</w:t>
      </w:r>
      <w:r>
        <w:t>, above).</w:t>
      </w:r>
    </w:p>
    <w:p w14:paraId="4C5EE57A" w14:textId="77777777" w:rsidR="00AB6071" w:rsidRDefault="00AB6071">
      <w:pPr>
        <w:pStyle w:val="BodyText"/>
        <w:rPr>
          <w:sz w:val="24"/>
        </w:rPr>
      </w:pPr>
    </w:p>
    <w:p w14:paraId="4C5EE57B" w14:textId="77777777" w:rsidR="00AB6071" w:rsidRDefault="00070C09">
      <w:pPr>
        <w:pStyle w:val="Heading4"/>
        <w:numPr>
          <w:ilvl w:val="0"/>
          <w:numId w:val="35"/>
        </w:numPr>
        <w:tabs>
          <w:tab w:val="left" w:pos="912"/>
        </w:tabs>
        <w:spacing w:before="177"/>
        <w:ind w:hanging="360"/>
      </w:pPr>
      <w:bookmarkStart w:id="83" w:name="E._Placement_During_Appeals_(34_CFR_§300"/>
      <w:bookmarkStart w:id="84" w:name="_TOC_250007"/>
      <w:bookmarkEnd w:id="83"/>
      <w:r>
        <w:t>Placement During Appeals (34 CFR</w:t>
      </w:r>
      <w:r>
        <w:rPr>
          <w:spacing w:val="-1"/>
        </w:rPr>
        <w:t xml:space="preserve"> </w:t>
      </w:r>
      <w:bookmarkEnd w:id="84"/>
      <w:r>
        <w:t>§300.533)</w:t>
      </w:r>
    </w:p>
    <w:p w14:paraId="4C5EE57C" w14:textId="77777777" w:rsidR="00AB6071" w:rsidRDefault="00AB6071">
      <w:pPr>
        <w:pStyle w:val="BodyText"/>
        <w:spacing w:before="9"/>
        <w:rPr>
          <w:b/>
          <w:sz w:val="21"/>
        </w:rPr>
      </w:pPr>
    </w:p>
    <w:p w14:paraId="4C5EE57D" w14:textId="77777777" w:rsidR="00AB6071" w:rsidRDefault="00070C09">
      <w:pPr>
        <w:pStyle w:val="BodyText"/>
        <w:spacing w:before="1"/>
        <w:ind w:left="911" w:right="901"/>
      </w:pPr>
      <w:r>
        <w:t xml:space="preserve">When, as described above, the parent or LEA has filed a due process complaint related to disciplinary matters, the child must (unless the parent and the State Educational Agency or LEA agree otherwise) remain in the interim alternative educational setting </w:t>
      </w:r>
      <w:r>
        <w:t xml:space="preserve">pending the decision of the hearing officer, or until the expiration of the time period of removal as provided for and described under the heading </w:t>
      </w:r>
      <w:r>
        <w:rPr>
          <w:b/>
        </w:rPr>
        <w:t>Authority of School Personnel</w:t>
      </w:r>
      <w:r>
        <w:t>, whichever occurs first.</w:t>
      </w:r>
    </w:p>
    <w:p w14:paraId="4C5EE57E" w14:textId="77777777" w:rsidR="00AB6071" w:rsidRDefault="00AB6071">
      <w:pPr>
        <w:pStyle w:val="BodyText"/>
        <w:spacing w:before="1"/>
      </w:pPr>
    </w:p>
    <w:p w14:paraId="4C5EE57F" w14:textId="77777777" w:rsidR="00AB6071" w:rsidRDefault="00070C09">
      <w:pPr>
        <w:pStyle w:val="Heading4"/>
        <w:spacing w:line="252" w:lineRule="exact"/>
        <w:ind w:left="911" w:firstLine="0"/>
      </w:pPr>
      <w:r>
        <w:t>Special Rules for Students with an Intellectual Disab</w:t>
      </w:r>
      <w:r>
        <w:t>ility</w:t>
      </w:r>
    </w:p>
    <w:p w14:paraId="4C5EE580" w14:textId="77777777" w:rsidR="00AB6071" w:rsidRDefault="00070C09">
      <w:pPr>
        <w:pStyle w:val="BodyText"/>
        <w:ind w:left="911" w:right="767"/>
      </w:pPr>
      <w:r>
        <w:t>The disciplinary removal of a child with an intellectual disability attending either a LEA or a charter and cyber charter school for any amount of time is considered a change in placement under 22</w:t>
      </w:r>
    </w:p>
    <w:p w14:paraId="4C5EE581" w14:textId="77777777" w:rsidR="00AB6071" w:rsidRDefault="00AB6071">
      <w:pPr>
        <w:sectPr w:rsidR="00AB6071">
          <w:pgSz w:w="12240" w:h="15840"/>
          <w:pgMar w:top="1080" w:right="440" w:bottom="1080" w:left="600" w:header="0" w:footer="894" w:gutter="0"/>
          <w:cols w:space="720"/>
        </w:sectPr>
      </w:pPr>
    </w:p>
    <w:p w14:paraId="4C5EE582" w14:textId="77777777" w:rsidR="00AB6071" w:rsidRDefault="00070C09">
      <w:pPr>
        <w:pStyle w:val="BodyText"/>
        <w:spacing w:before="72"/>
        <w:ind w:left="911" w:right="865"/>
      </w:pPr>
      <w:r>
        <w:lastRenderedPageBreak/>
        <w:t>Pa. Code Sec. 14.143 and requires NOREP/prior</w:t>
      </w:r>
      <w:r>
        <w:t xml:space="preserve"> written notice (if the disciplinary event does not involve drugs, weapons and/or serious bodily injury). A removal from school is not a change in placement for a child who is identified with an intellectual disability when the disciplinary event involves </w:t>
      </w:r>
      <w:r>
        <w:t>weapons, drugs, and/or serious bodily injury.</w:t>
      </w:r>
    </w:p>
    <w:p w14:paraId="4C5EE583" w14:textId="77777777" w:rsidR="00AB6071" w:rsidRDefault="00AB6071">
      <w:pPr>
        <w:pStyle w:val="BodyText"/>
        <w:spacing w:before="11"/>
        <w:rPr>
          <w:sz w:val="21"/>
        </w:rPr>
      </w:pPr>
    </w:p>
    <w:p w14:paraId="4C5EE584" w14:textId="77777777" w:rsidR="00AB6071" w:rsidRDefault="00070C09">
      <w:pPr>
        <w:pStyle w:val="BodyText"/>
        <w:ind w:left="911" w:right="827"/>
      </w:pPr>
      <w:r>
        <w:t>According to certain assurances the Commonwealth entered into related to the PARC consent decree, an LEA may suspend on a limited basis a student with an intellectual disability who presents a danger to himsel</w:t>
      </w:r>
      <w:r>
        <w:t>f or others upon application and approval by the Bureau of Special Education and only to the extent that a student with a disability other than an intellectual disability could be suspended.</w:t>
      </w:r>
    </w:p>
    <w:p w14:paraId="4C5EE585" w14:textId="77777777" w:rsidR="00AB6071" w:rsidRDefault="00AB6071">
      <w:pPr>
        <w:pStyle w:val="BodyText"/>
        <w:rPr>
          <w:sz w:val="24"/>
        </w:rPr>
      </w:pPr>
    </w:p>
    <w:p w14:paraId="4C5EE586" w14:textId="77777777" w:rsidR="00AB6071" w:rsidRDefault="00AB6071">
      <w:pPr>
        <w:pStyle w:val="BodyText"/>
        <w:spacing w:before="5"/>
        <w:rPr>
          <w:sz w:val="19"/>
        </w:rPr>
      </w:pPr>
    </w:p>
    <w:p w14:paraId="4C5EE587" w14:textId="77777777" w:rsidR="00AB6071" w:rsidRDefault="00070C09">
      <w:pPr>
        <w:pStyle w:val="Heading4"/>
        <w:numPr>
          <w:ilvl w:val="0"/>
          <w:numId w:val="35"/>
        </w:numPr>
        <w:tabs>
          <w:tab w:val="left" w:pos="912"/>
        </w:tabs>
        <w:ind w:right="1346" w:hanging="359"/>
      </w:pPr>
      <w:bookmarkStart w:id="85" w:name="F._Protections_For_Children_Not_Yet_Elig"/>
      <w:bookmarkStart w:id="86" w:name="_TOC_250006"/>
      <w:bookmarkEnd w:id="85"/>
      <w:r>
        <w:t xml:space="preserve">Protections </w:t>
      </w:r>
      <w:proofErr w:type="gramStart"/>
      <w:r>
        <w:t>For</w:t>
      </w:r>
      <w:proofErr w:type="gramEnd"/>
      <w:r>
        <w:t xml:space="preserve"> Children Not Yet Eligible For Special Education</w:t>
      </w:r>
      <w:r>
        <w:t xml:space="preserve"> </w:t>
      </w:r>
      <w:r>
        <w:rPr>
          <w:spacing w:val="-4"/>
        </w:rPr>
        <w:t xml:space="preserve">And </w:t>
      </w:r>
      <w:r>
        <w:t>Related Services (34 CFR</w:t>
      </w:r>
      <w:r>
        <w:rPr>
          <w:spacing w:val="-1"/>
        </w:rPr>
        <w:t xml:space="preserve"> </w:t>
      </w:r>
      <w:bookmarkEnd w:id="86"/>
      <w:r>
        <w:t>§300.534)</w:t>
      </w:r>
    </w:p>
    <w:p w14:paraId="4C5EE588" w14:textId="77777777" w:rsidR="00AB6071" w:rsidRDefault="00AB6071">
      <w:pPr>
        <w:pStyle w:val="BodyText"/>
        <w:spacing w:before="10"/>
        <w:rPr>
          <w:b/>
          <w:sz w:val="21"/>
        </w:rPr>
      </w:pPr>
    </w:p>
    <w:p w14:paraId="4C5EE589" w14:textId="77777777" w:rsidR="00AB6071" w:rsidRDefault="00070C09">
      <w:pPr>
        <w:pStyle w:val="ListParagraph"/>
        <w:numPr>
          <w:ilvl w:val="1"/>
          <w:numId w:val="35"/>
        </w:numPr>
        <w:tabs>
          <w:tab w:val="left" w:pos="1272"/>
        </w:tabs>
        <w:spacing w:before="1"/>
        <w:rPr>
          <w:b/>
        </w:rPr>
      </w:pPr>
      <w:r>
        <w:rPr>
          <w:b/>
        </w:rPr>
        <w:t>General</w:t>
      </w:r>
    </w:p>
    <w:p w14:paraId="4C5EE58A" w14:textId="77777777" w:rsidR="00AB6071" w:rsidRDefault="00070C09">
      <w:pPr>
        <w:pStyle w:val="BodyText"/>
        <w:spacing w:before="1"/>
        <w:ind w:left="1271" w:right="798"/>
      </w:pPr>
      <w:r>
        <w:t>If a child has not been determined eligible for special education and related services and violates a code of student conduct, but the LEA had knowledge (as determined below) before the behavior that brought</w:t>
      </w:r>
      <w:r>
        <w:t xml:space="preserve"> about the disciplinary action occurred, that the child was a child with a disability, then the child may assert any of the protections described in this notice.</w:t>
      </w:r>
    </w:p>
    <w:p w14:paraId="4C5EE58B" w14:textId="77777777" w:rsidR="00AB6071" w:rsidRDefault="00AB6071">
      <w:pPr>
        <w:pStyle w:val="BodyText"/>
        <w:spacing w:before="11"/>
        <w:rPr>
          <w:sz w:val="21"/>
        </w:rPr>
      </w:pPr>
    </w:p>
    <w:p w14:paraId="4C5EE58C" w14:textId="77777777" w:rsidR="00AB6071" w:rsidRDefault="00070C09">
      <w:pPr>
        <w:pStyle w:val="Heading4"/>
        <w:numPr>
          <w:ilvl w:val="1"/>
          <w:numId w:val="35"/>
        </w:numPr>
        <w:tabs>
          <w:tab w:val="left" w:pos="1272"/>
        </w:tabs>
        <w:spacing w:line="252" w:lineRule="exact"/>
      </w:pPr>
      <w:r>
        <w:t>Basis of knowledge for disciplinary</w:t>
      </w:r>
      <w:r>
        <w:rPr>
          <w:spacing w:val="-9"/>
        </w:rPr>
        <w:t xml:space="preserve"> </w:t>
      </w:r>
      <w:r>
        <w:t>matters</w:t>
      </w:r>
    </w:p>
    <w:p w14:paraId="4C5EE58D" w14:textId="77777777" w:rsidR="00AB6071" w:rsidRDefault="00070C09">
      <w:pPr>
        <w:ind w:left="1271" w:right="1241"/>
        <w:rPr>
          <w:b/>
        </w:rPr>
      </w:pPr>
      <w:r>
        <w:rPr>
          <w:b/>
        </w:rPr>
        <w:t>A LEA must be deemed to have knowledge that a chi</w:t>
      </w:r>
      <w:r>
        <w:rPr>
          <w:b/>
        </w:rPr>
        <w:t>ld is a child with a disability if, before the behavior that brought about the disciplinary action occurred:</w:t>
      </w:r>
    </w:p>
    <w:p w14:paraId="4C5EE58E" w14:textId="77777777" w:rsidR="00AB6071" w:rsidRDefault="00070C09">
      <w:pPr>
        <w:pStyle w:val="ListParagraph"/>
        <w:numPr>
          <w:ilvl w:val="2"/>
          <w:numId w:val="35"/>
        </w:numPr>
        <w:tabs>
          <w:tab w:val="left" w:pos="1632"/>
        </w:tabs>
        <w:ind w:right="1028"/>
      </w:pPr>
      <w:r>
        <w:t xml:space="preserve">The parent of the child expressed concern in writing that the child </w:t>
      </w:r>
      <w:proofErr w:type="gramStart"/>
      <w:r>
        <w:t>is in need of</w:t>
      </w:r>
      <w:proofErr w:type="gramEnd"/>
      <w:r>
        <w:t xml:space="preserve"> special education and related services to supervisory or administ</w:t>
      </w:r>
      <w:r>
        <w:t>rative personnel of appropriate educational agency, or a teacher of the</w:t>
      </w:r>
      <w:r>
        <w:rPr>
          <w:spacing w:val="-1"/>
        </w:rPr>
        <w:t xml:space="preserve"> </w:t>
      </w:r>
      <w:r>
        <w:t>child;</w:t>
      </w:r>
    </w:p>
    <w:p w14:paraId="4C5EE58F" w14:textId="77777777" w:rsidR="00AB6071" w:rsidRDefault="00070C09">
      <w:pPr>
        <w:pStyle w:val="ListParagraph"/>
        <w:numPr>
          <w:ilvl w:val="2"/>
          <w:numId w:val="35"/>
        </w:numPr>
        <w:tabs>
          <w:tab w:val="left" w:pos="1632"/>
        </w:tabs>
        <w:ind w:right="980"/>
        <w:rPr>
          <w:b/>
        </w:rPr>
      </w:pPr>
      <w:r>
        <w:t>The parent requested an evaluation related to eligibility for special education and related services under Part B of the IDEA;</w:t>
      </w:r>
      <w:r>
        <w:t xml:space="preserve"> </w:t>
      </w:r>
      <w:r>
        <w:rPr>
          <w:b/>
          <w:spacing w:val="-3"/>
        </w:rPr>
        <w:t>or</w:t>
      </w:r>
    </w:p>
    <w:p w14:paraId="4C5EE590" w14:textId="77777777" w:rsidR="00AB6071" w:rsidRDefault="00070C09">
      <w:pPr>
        <w:pStyle w:val="ListParagraph"/>
        <w:numPr>
          <w:ilvl w:val="2"/>
          <w:numId w:val="35"/>
        </w:numPr>
        <w:tabs>
          <w:tab w:val="left" w:pos="1632"/>
        </w:tabs>
        <w:ind w:right="724" w:hanging="359"/>
      </w:pPr>
      <w:r>
        <w:t xml:space="preserve">The child’s teacher, or other LEA personnel expressed specific concerns about a pattern of behavior demonstrated by the child </w:t>
      </w:r>
      <w:r>
        <w:t>directly to the LEA’s director of special education or to other supervisory personnel of the</w:t>
      </w:r>
      <w:r>
        <w:rPr>
          <w:spacing w:val="-2"/>
        </w:rPr>
        <w:t xml:space="preserve"> </w:t>
      </w:r>
      <w:r>
        <w:t>LEA.</w:t>
      </w:r>
    </w:p>
    <w:p w14:paraId="4C5EE591" w14:textId="77777777" w:rsidR="00AB6071" w:rsidRDefault="00AB6071">
      <w:pPr>
        <w:pStyle w:val="BodyText"/>
      </w:pPr>
    </w:p>
    <w:p w14:paraId="4C5EE592" w14:textId="77777777" w:rsidR="00AB6071" w:rsidRDefault="00070C09">
      <w:pPr>
        <w:pStyle w:val="Heading4"/>
        <w:numPr>
          <w:ilvl w:val="1"/>
          <w:numId w:val="35"/>
        </w:numPr>
        <w:tabs>
          <w:tab w:val="left" w:pos="1272"/>
        </w:tabs>
        <w:spacing w:line="252" w:lineRule="exact"/>
      </w:pPr>
      <w:r>
        <w:t>Exception</w:t>
      </w:r>
    </w:p>
    <w:p w14:paraId="4C5EE593" w14:textId="77777777" w:rsidR="00AB6071" w:rsidRDefault="00070C09">
      <w:pPr>
        <w:spacing w:line="252" w:lineRule="exact"/>
        <w:ind w:left="1271"/>
        <w:rPr>
          <w:b/>
        </w:rPr>
      </w:pPr>
      <w:r>
        <w:rPr>
          <w:b/>
        </w:rPr>
        <w:t>A LEA would not be deemed to have such knowledge if:</w:t>
      </w:r>
    </w:p>
    <w:p w14:paraId="4C5EE594" w14:textId="77777777" w:rsidR="00AB6071" w:rsidRDefault="00070C09">
      <w:pPr>
        <w:pStyle w:val="ListParagraph"/>
        <w:numPr>
          <w:ilvl w:val="2"/>
          <w:numId w:val="35"/>
        </w:numPr>
        <w:tabs>
          <w:tab w:val="left" w:pos="1632"/>
        </w:tabs>
        <w:ind w:right="932"/>
        <w:rPr>
          <w:b/>
        </w:rPr>
      </w:pPr>
      <w:r>
        <w:t>The child’s parent has not allowed an evaluation of the child or refused special education ser</w:t>
      </w:r>
      <w:r>
        <w:t>vices;</w:t>
      </w:r>
      <w:r>
        <w:t xml:space="preserve"> </w:t>
      </w:r>
      <w:r>
        <w:rPr>
          <w:b/>
        </w:rPr>
        <w:t>or</w:t>
      </w:r>
    </w:p>
    <w:p w14:paraId="4C5EE595" w14:textId="77777777" w:rsidR="00AB6071" w:rsidRDefault="00070C09">
      <w:pPr>
        <w:pStyle w:val="ListParagraph"/>
        <w:numPr>
          <w:ilvl w:val="2"/>
          <w:numId w:val="35"/>
        </w:numPr>
        <w:tabs>
          <w:tab w:val="left" w:pos="1632"/>
        </w:tabs>
        <w:ind w:right="859"/>
      </w:pPr>
      <w:r>
        <w:t>The child has been evaluated and determined to not be a child with a disability under Part B of the</w:t>
      </w:r>
      <w:r>
        <w:rPr>
          <w:spacing w:val="-1"/>
        </w:rPr>
        <w:t xml:space="preserve"> </w:t>
      </w:r>
      <w:r>
        <w:t>IDEA.</w:t>
      </w:r>
    </w:p>
    <w:p w14:paraId="4C5EE596" w14:textId="77777777" w:rsidR="00AB6071" w:rsidRDefault="00AB6071">
      <w:pPr>
        <w:pStyle w:val="BodyText"/>
        <w:spacing w:before="11"/>
        <w:rPr>
          <w:sz w:val="21"/>
        </w:rPr>
      </w:pPr>
    </w:p>
    <w:p w14:paraId="4C5EE597" w14:textId="77777777" w:rsidR="00AB6071" w:rsidRDefault="00070C09">
      <w:pPr>
        <w:pStyle w:val="Heading4"/>
        <w:numPr>
          <w:ilvl w:val="1"/>
          <w:numId w:val="35"/>
        </w:numPr>
        <w:tabs>
          <w:tab w:val="left" w:pos="1272"/>
        </w:tabs>
      </w:pPr>
      <w:r>
        <w:t>Conditions that apply if there is no basis of</w:t>
      </w:r>
      <w:r>
        <w:rPr>
          <w:spacing w:val="-12"/>
        </w:rPr>
        <w:t xml:space="preserve"> </w:t>
      </w:r>
      <w:r>
        <w:t>knowledge</w:t>
      </w:r>
    </w:p>
    <w:p w14:paraId="4C5EE598" w14:textId="77777777" w:rsidR="00AB6071" w:rsidRDefault="00070C09">
      <w:pPr>
        <w:pStyle w:val="BodyText"/>
        <w:spacing w:before="1"/>
        <w:ind w:left="1271" w:right="859"/>
      </w:pPr>
      <w:r>
        <w:t>If prior to taking disciplinary measures against the child, a LEA does not have kno</w:t>
      </w:r>
      <w:r>
        <w:t xml:space="preserve">wledge that a child is a child with a disability, as described above under the sub-headings </w:t>
      </w:r>
      <w:r>
        <w:rPr>
          <w:b/>
        </w:rPr>
        <w:t xml:space="preserve">Basis of knowledge for disciplinary matters </w:t>
      </w:r>
      <w:r>
        <w:t xml:space="preserve">and </w:t>
      </w:r>
      <w:r>
        <w:rPr>
          <w:b/>
        </w:rPr>
        <w:t>Exception</w:t>
      </w:r>
      <w:r>
        <w:t>, the child may be subjected to the disciplinary measures that are applied to children without disabilities</w:t>
      </w:r>
      <w:r>
        <w:t xml:space="preserve"> who engaged in comparable behaviors.</w:t>
      </w:r>
    </w:p>
    <w:p w14:paraId="4C5EE599" w14:textId="77777777" w:rsidR="00AB6071" w:rsidRDefault="00AB6071">
      <w:pPr>
        <w:pStyle w:val="BodyText"/>
        <w:spacing w:before="10"/>
        <w:rPr>
          <w:sz w:val="21"/>
        </w:rPr>
      </w:pPr>
    </w:p>
    <w:p w14:paraId="4C5EE59A" w14:textId="77777777" w:rsidR="00AB6071" w:rsidRDefault="00070C09">
      <w:pPr>
        <w:pStyle w:val="BodyText"/>
        <w:ind w:left="1271" w:right="847"/>
      </w:pPr>
      <w:r>
        <w:t>However, if a request is made for an evaluation of a child during the time period in which the child is subjected to disciplinary measures, the evaluation must be conducted in an expedited manner.</w:t>
      </w:r>
    </w:p>
    <w:p w14:paraId="4C5EE59B" w14:textId="77777777" w:rsidR="00AB6071" w:rsidRDefault="00AB6071">
      <w:pPr>
        <w:pStyle w:val="BodyText"/>
        <w:spacing w:before="1"/>
      </w:pPr>
    </w:p>
    <w:p w14:paraId="4C5EE59C" w14:textId="77777777" w:rsidR="00AB6071" w:rsidRDefault="00070C09">
      <w:pPr>
        <w:pStyle w:val="BodyText"/>
        <w:ind w:left="1271" w:right="749"/>
      </w:pPr>
      <w:r>
        <w:t>Until the evaluation is completed, the child remains in the educational placement determined by school authorities, which can include suspension or expulsion without educational services.</w:t>
      </w:r>
    </w:p>
    <w:p w14:paraId="4C5EE59D" w14:textId="77777777" w:rsidR="00AB6071" w:rsidRDefault="00AB6071">
      <w:pPr>
        <w:sectPr w:rsidR="00AB6071">
          <w:pgSz w:w="12240" w:h="15840"/>
          <w:pgMar w:top="1080" w:right="440" w:bottom="1080" w:left="600" w:header="0" w:footer="894" w:gutter="0"/>
          <w:cols w:space="720"/>
        </w:sectPr>
      </w:pPr>
    </w:p>
    <w:p w14:paraId="4C5EE59E" w14:textId="77777777" w:rsidR="00AB6071" w:rsidRDefault="00070C09">
      <w:pPr>
        <w:pStyle w:val="BodyText"/>
        <w:spacing w:before="72"/>
        <w:ind w:left="1271" w:right="920"/>
      </w:pPr>
      <w:r>
        <w:lastRenderedPageBreak/>
        <w:t>If the child is determined to be a child with a disability, taking into consideration information from the evaluation conducted by the LEA, and information provided by the parents, the LEA must provide special education and related services in accordance w</w:t>
      </w:r>
      <w:r>
        <w:t>ith Part B of the IDEA, including the disciplinary requirements described above.</w:t>
      </w:r>
    </w:p>
    <w:p w14:paraId="4C5EE59F" w14:textId="77777777" w:rsidR="00AB6071" w:rsidRDefault="00AB6071">
      <w:pPr>
        <w:pStyle w:val="BodyText"/>
        <w:rPr>
          <w:sz w:val="24"/>
        </w:rPr>
      </w:pPr>
    </w:p>
    <w:p w14:paraId="4C5EE5A0" w14:textId="77777777" w:rsidR="00AB6071" w:rsidRDefault="00070C09">
      <w:pPr>
        <w:pStyle w:val="Heading4"/>
        <w:numPr>
          <w:ilvl w:val="0"/>
          <w:numId w:val="35"/>
        </w:numPr>
        <w:tabs>
          <w:tab w:val="left" w:pos="912"/>
        </w:tabs>
        <w:spacing w:before="178"/>
        <w:ind w:hanging="360"/>
      </w:pPr>
      <w:bookmarkStart w:id="87" w:name="G._Referral_To_And_Action_By_Law_Enforce"/>
      <w:bookmarkStart w:id="88" w:name="_TOC_250005"/>
      <w:bookmarkEnd w:id="87"/>
      <w:r>
        <w:t xml:space="preserve">Referral </w:t>
      </w:r>
      <w:proofErr w:type="gramStart"/>
      <w:r>
        <w:t>To</w:t>
      </w:r>
      <w:proofErr w:type="gramEnd"/>
      <w:r>
        <w:t xml:space="preserve"> </w:t>
      </w:r>
      <w:r>
        <w:rPr>
          <w:spacing w:val="-3"/>
        </w:rPr>
        <w:t xml:space="preserve">And </w:t>
      </w:r>
      <w:r>
        <w:t>Action By Law Enforcement And Judicial Authorities (34 CFR</w:t>
      </w:r>
      <w:r>
        <w:rPr>
          <w:spacing w:val="-5"/>
        </w:rPr>
        <w:t xml:space="preserve"> </w:t>
      </w:r>
      <w:bookmarkEnd w:id="88"/>
      <w:r>
        <w:t>§300.535)</w:t>
      </w:r>
    </w:p>
    <w:p w14:paraId="4C5EE5A1" w14:textId="77777777" w:rsidR="00AB6071" w:rsidRDefault="00AB6071">
      <w:pPr>
        <w:pStyle w:val="BodyText"/>
        <w:spacing w:before="9"/>
        <w:rPr>
          <w:b/>
          <w:sz w:val="21"/>
        </w:rPr>
      </w:pPr>
    </w:p>
    <w:p w14:paraId="4C5EE5A2" w14:textId="77777777" w:rsidR="00AB6071" w:rsidRDefault="00070C09">
      <w:pPr>
        <w:pStyle w:val="ListParagraph"/>
        <w:numPr>
          <w:ilvl w:val="1"/>
          <w:numId w:val="35"/>
        </w:numPr>
        <w:tabs>
          <w:tab w:val="left" w:pos="1272"/>
        </w:tabs>
        <w:rPr>
          <w:b/>
        </w:rPr>
      </w:pPr>
      <w:r>
        <w:rPr>
          <w:b/>
        </w:rPr>
        <w:t>The state and federal regulations do</w:t>
      </w:r>
      <w:r>
        <w:rPr>
          <w:b/>
          <w:spacing w:val="-5"/>
        </w:rPr>
        <w:t xml:space="preserve"> </w:t>
      </w:r>
      <w:r>
        <w:rPr>
          <w:b/>
        </w:rPr>
        <w:t>not:</w:t>
      </w:r>
    </w:p>
    <w:p w14:paraId="4C5EE5A3" w14:textId="77777777" w:rsidR="00AB6071" w:rsidRDefault="00070C09">
      <w:pPr>
        <w:pStyle w:val="ListParagraph"/>
        <w:numPr>
          <w:ilvl w:val="2"/>
          <w:numId w:val="35"/>
        </w:numPr>
        <w:tabs>
          <w:tab w:val="left" w:pos="1632"/>
        </w:tabs>
        <w:spacing w:before="2"/>
        <w:ind w:right="1678"/>
        <w:rPr>
          <w:b/>
        </w:rPr>
      </w:pPr>
      <w:r>
        <w:t>Prohibit an agency from reporting a crime comm</w:t>
      </w:r>
      <w:r>
        <w:t>itted by a child with a disability to appropriate authorities;</w:t>
      </w:r>
      <w:r>
        <w:rPr>
          <w:spacing w:val="-4"/>
        </w:rPr>
        <w:t xml:space="preserve"> </w:t>
      </w:r>
      <w:r>
        <w:rPr>
          <w:b/>
          <w:spacing w:val="-3"/>
        </w:rPr>
        <w:t>or</w:t>
      </w:r>
    </w:p>
    <w:p w14:paraId="4C5EE5A4" w14:textId="77777777" w:rsidR="00AB6071" w:rsidRDefault="00070C09">
      <w:pPr>
        <w:pStyle w:val="ListParagraph"/>
        <w:numPr>
          <w:ilvl w:val="2"/>
          <w:numId w:val="35"/>
        </w:numPr>
        <w:tabs>
          <w:tab w:val="left" w:pos="1632"/>
        </w:tabs>
        <w:ind w:right="775"/>
        <w:jc w:val="both"/>
      </w:pPr>
      <w:r>
        <w:t>Prevent State law enforcement and judicial authorities from exercising their</w:t>
      </w:r>
      <w:r>
        <w:rPr>
          <w:spacing w:val="-42"/>
        </w:rPr>
        <w:t xml:space="preserve"> </w:t>
      </w:r>
      <w:r>
        <w:t xml:space="preserve">responsibilities </w:t>
      </w:r>
      <w:proofErr w:type="gramStart"/>
      <w:r>
        <w:t>with regard to</w:t>
      </w:r>
      <w:proofErr w:type="gramEnd"/>
      <w:r>
        <w:t xml:space="preserve"> the application of Federal and State law to crimes committed by a child with a</w:t>
      </w:r>
      <w:r>
        <w:rPr>
          <w:spacing w:val="-1"/>
        </w:rPr>
        <w:t xml:space="preserve"> </w:t>
      </w:r>
      <w:r>
        <w:t>di</w:t>
      </w:r>
      <w:r>
        <w:t>sability.</w:t>
      </w:r>
    </w:p>
    <w:p w14:paraId="4C5EE5A5" w14:textId="77777777" w:rsidR="00AB6071" w:rsidRDefault="00AB6071">
      <w:pPr>
        <w:pStyle w:val="BodyText"/>
        <w:spacing w:before="10"/>
        <w:rPr>
          <w:sz w:val="21"/>
        </w:rPr>
      </w:pPr>
    </w:p>
    <w:p w14:paraId="4C5EE5A6" w14:textId="77777777" w:rsidR="00AB6071" w:rsidRDefault="00070C09">
      <w:pPr>
        <w:pStyle w:val="BodyText"/>
        <w:ind w:left="911" w:right="1194"/>
      </w:pPr>
      <w:r>
        <w:t>Subsequent to a referral to law enforcement, an updated functional behavior assessment and positive behavior support plan are required.</w:t>
      </w:r>
    </w:p>
    <w:p w14:paraId="4C5EE5A7" w14:textId="77777777" w:rsidR="00AB6071" w:rsidRDefault="00AB6071">
      <w:pPr>
        <w:pStyle w:val="BodyText"/>
        <w:spacing w:before="10"/>
        <w:rPr>
          <w:sz w:val="21"/>
        </w:rPr>
      </w:pPr>
    </w:p>
    <w:p w14:paraId="4C5EE5A8" w14:textId="77777777" w:rsidR="00AB6071" w:rsidRDefault="00070C09">
      <w:pPr>
        <w:pStyle w:val="Heading4"/>
        <w:numPr>
          <w:ilvl w:val="1"/>
          <w:numId w:val="35"/>
        </w:numPr>
        <w:tabs>
          <w:tab w:val="left" w:pos="1272"/>
        </w:tabs>
        <w:spacing w:before="1"/>
      </w:pPr>
      <w:r>
        <w:t>Transmittal of records</w:t>
      </w:r>
    </w:p>
    <w:p w14:paraId="4C5EE5A9" w14:textId="77777777" w:rsidR="00AB6071" w:rsidRDefault="00070C09">
      <w:pPr>
        <w:pStyle w:val="BodyText"/>
        <w:spacing w:before="1" w:line="252" w:lineRule="exact"/>
        <w:ind w:left="911"/>
      </w:pPr>
      <w:r>
        <w:t>If a LEA reports a crime committed by a child with a disability, the LEA:</w:t>
      </w:r>
    </w:p>
    <w:p w14:paraId="4C5EE5AA" w14:textId="77777777" w:rsidR="00AB6071" w:rsidRDefault="00070C09">
      <w:pPr>
        <w:pStyle w:val="ListParagraph"/>
        <w:numPr>
          <w:ilvl w:val="2"/>
          <w:numId w:val="35"/>
        </w:numPr>
        <w:tabs>
          <w:tab w:val="left" w:pos="1632"/>
        </w:tabs>
        <w:ind w:right="798"/>
        <w:rPr>
          <w:b/>
        </w:rPr>
      </w:pPr>
      <w:r>
        <w:t>Must ensure</w:t>
      </w:r>
      <w:r>
        <w:t xml:space="preserve"> that copies of the child’s special education and disciplinary records are transmitted for consideration by the authorities to whom the agency reports the crime;</w:t>
      </w:r>
      <w:r>
        <w:rPr>
          <w:spacing w:val="-38"/>
        </w:rPr>
        <w:t xml:space="preserve"> </w:t>
      </w:r>
      <w:r>
        <w:rPr>
          <w:b/>
        </w:rPr>
        <w:t>and</w:t>
      </w:r>
    </w:p>
    <w:p w14:paraId="4C5EE5AB" w14:textId="77777777" w:rsidR="00AB6071" w:rsidRDefault="00070C09">
      <w:pPr>
        <w:pStyle w:val="ListParagraph"/>
        <w:numPr>
          <w:ilvl w:val="2"/>
          <w:numId w:val="35"/>
        </w:numPr>
        <w:tabs>
          <w:tab w:val="left" w:pos="1632"/>
        </w:tabs>
        <w:ind w:right="1115"/>
      </w:pPr>
      <w:r>
        <w:t>May transmit copies of the child’s special education and disciplinary records only to the extent permitted by</w:t>
      </w:r>
      <w:r>
        <w:rPr>
          <w:spacing w:val="-1"/>
        </w:rPr>
        <w:t xml:space="preserve"> </w:t>
      </w:r>
      <w:r>
        <w:t>FERPA.</w:t>
      </w:r>
    </w:p>
    <w:p w14:paraId="4C5EE5AC" w14:textId="77777777" w:rsidR="00AB6071" w:rsidRDefault="00AB6071">
      <w:pPr>
        <w:pStyle w:val="BodyText"/>
        <w:rPr>
          <w:sz w:val="24"/>
        </w:rPr>
      </w:pPr>
    </w:p>
    <w:p w14:paraId="4C5EE5AD" w14:textId="77777777" w:rsidR="00AB6071" w:rsidRDefault="00070C09">
      <w:pPr>
        <w:pStyle w:val="Heading2"/>
        <w:numPr>
          <w:ilvl w:val="0"/>
          <w:numId w:val="61"/>
        </w:numPr>
        <w:tabs>
          <w:tab w:val="left" w:pos="912"/>
        </w:tabs>
        <w:spacing w:before="206"/>
        <w:ind w:left="912" w:right="1525"/>
      </w:pPr>
      <w:bookmarkStart w:id="89" w:name="IX._WHAT_SPECIAL_EDUCATION_SERVICES_ARE_"/>
      <w:bookmarkStart w:id="90" w:name="_TOC_250004"/>
      <w:bookmarkEnd w:id="89"/>
      <w:r>
        <w:t>WHAT SPECIAL EDUCATION SERVICES ARE AVAILABLE FOR MY CHILD, IF PARENTALLY PLACED IN A PRIVATE</w:t>
      </w:r>
      <w:r>
        <w:rPr>
          <w:spacing w:val="-6"/>
        </w:rPr>
        <w:t xml:space="preserve"> </w:t>
      </w:r>
      <w:bookmarkEnd w:id="90"/>
      <w:r>
        <w:t>SCHOOL?</w:t>
      </w:r>
    </w:p>
    <w:p w14:paraId="4C5EE5AE" w14:textId="77777777" w:rsidR="00AB6071" w:rsidRDefault="00AB6071">
      <w:pPr>
        <w:pStyle w:val="BodyText"/>
        <w:spacing w:before="10"/>
        <w:rPr>
          <w:b/>
          <w:sz w:val="21"/>
        </w:rPr>
      </w:pPr>
    </w:p>
    <w:p w14:paraId="4C5EE5AF" w14:textId="77777777" w:rsidR="00AB6071" w:rsidRDefault="00070C09">
      <w:pPr>
        <w:ind w:left="552" w:right="864"/>
        <w:rPr>
          <w:b/>
          <w:sz w:val="24"/>
        </w:rPr>
      </w:pPr>
      <w:r>
        <w:rPr>
          <w:b/>
          <w:sz w:val="24"/>
        </w:rPr>
        <w:t xml:space="preserve">This Section Addresses </w:t>
      </w:r>
      <w:proofErr w:type="gramStart"/>
      <w:r>
        <w:rPr>
          <w:b/>
          <w:sz w:val="24"/>
        </w:rPr>
        <w:t>The</w:t>
      </w:r>
      <w:proofErr w:type="gramEnd"/>
      <w:r>
        <w:rPr>
          <w:b/>
          <w:sz w:val="24"/>
        </w:rPr>
        <w:t xml:space="preserve"> Special </w:t>
      </w:r>
      <w:r>
        <w:rPr>
          <w:b/>
          <w:sz w:val="24"/>
        </w:rPr>
        <w:t>Education Services Available To Children Placed By Their Parents In Private School.</w:t>
      </w:r>
    </w:p>
    <w:p w14:paraId="4C5EE5B0" w14:textId="77777777" w:rsidR="00AB6071" w:rsidRDefault="00AB6071">
      <w:pPr>
        <w:pStyle w:val="BodyText"/>
        <w:rPr>
          <w:b/>
          <w:sz w:val="26"/>
        </w:rPr>
      </w:pPr>
    </w:p>
    <w:p w14:paraId="4C5EE5B1" w14:textId="77777777" w:rsidR="00AB6071" w:rsidRDefault="00070C09">
      <w:pPr>
        <w:pStyle w:val="Heading4"/>
        <w:numPr>
          <w:ilvl w:val="0"/>
          <w:numId w:val="34"/>
        </w:numPr>
        <w:tabs>
          <w:tab w:val="left" w:pos="912"/>
        </w:tabs>
        <w:spacing w:before="155"/>
        <w:ind w:hanging="359"/>
      </w:pPr>
      <w:bookmarkStart w:id="91" w:name="A._General_Rule_(34_CFR_§300.148)"/>
      <w:bookmarkStart w:id="92" w:name="_TOC_250003"/>
      <w:bookmarkEnd w:id="91"/>
      <w:r>
        <w:t>General Rule (34 CFR</w:t>
      </w:r>
      <w:r>
        <w:rPr>
          <w:spacing w:val="-1"/>
        </w:rPr>
        <w:t xml:space="preserve"> </w:t>
      </w:r>
      <w:bookmarkEnd w:id="92"/>
      <w:r>
        <w:t>§300.148)</w:t>
      </w:r>
    </w:p>
    <w:p w14:paraId="4C5EE5B2" w14:textId="77777777" w:rsidR="00AB6071" w:rsidRDefault="00AB6071">
      <w:pPr>
        <w:pStyle w:val="BodyText"/>
        <w:rPr>
          <w:b/>
        </w:rPr>
      </w:pPr>
    </w:p>
    <w:p w14:paraId="4C5EE5B3" w14:textId="77777777" w:rsidR="00AB6071" w:rsidRDefault="00070C09">
      <w:pPr>
        <w:pStyle w:val="BodyText"/>
        <w:ind w:left="911" w:right="888"/>
      </w:pPr>
      <w:r>
        <w:t>Part B of the IDEA does not require a LEA to pay for the cost of education, including special education and related services, of your child</w:t>
      </w:r>
      <w:r>
        <w:t xml:space="preserve"> with a disability at a private school or facility if the LEA made FAPE available to your child and you choose to place the child in a private school or facility. However, the IU where the private school is located must include your child in the population</w:t>
      </w:r>
      <w:r>
        <w:t xml:space="preserve"> whose needs are addressed under the Part B provisions regarding children who have been placed by their parents in a private school under 34 CFR §§300.131 through 300.144.</w:t>
      </w:r>
    </w:p>
    <w:p w14:paraId="4C5EE5B4" w14:textId="77777777" w:rsidR="00AB6071" w:rsidRDefault="00AB6071">
      <w:pPr>
        <w:pStyle w:val="BodyText"/>
        <w:rPr>
          <w:sz w:val="24"/>
        </w:rPr>
      </w:pPr>
    </w:p>
    <w:p w14:paraId="4C5EE5B5" w14:textId="77777777" w:rsidR="00AB6071" w:rsidRDefault="00070C09">
      <w:pPr>
        <w:pStyle w:val="Heading4"/>
        <w:numPr>
          <w:ilvl w:val="0"/>
          <w:numId w:val="34"/>
        </w:numPr>
        <w:tabs>
          <w:tab w:val="left" w:pos="912"/>
        </w:tabs>
        <w:spacing w:before="176"/>
        <w:ind w:hanging="359"/>
      </w:pPr>
      <w:bookmarkStart w:id="93" w:name="B._Exceptions"/>
      <w:bookmarkStart w:id="94" w:name="_TOC_250002"/>
      <w:bookmarkEnd w:id="93"/>
      <w:r>
        <w:t>E</w:t>
      </w:r>
      <w:bookmarkEnd w:id="94"/>
      <w:r>
        <w:t>xceptions</w:t>
      </w:r>
    </w:p>
    <w:p w14:paraId="4C5EE5B6" w14:textId="77777777" w:rsidR="00AB6071" w:rsidRDefault="00AB6071">
      <w:pPr>
        <w:pStyle w:val="BodyText"/>
        <w:rPr>
          <w:b/>
        </w:rPr>
      </w:pPr>
    </w:p>
    <w:p w14:paraId="4C5EE5B7" w14:textId="77777777" w:rsidR="00AB6071" w:rsidRDefault="00070C09">
      <w:pPr>
        <w:pStyle w:val="ListParagraph"/>
        <w:numPr>
          <w:ilvl w:val="1"/>
          <w:numId w:val="34"/>
        </w:numPr>
        <w:tabs>
          <w:tab w:val="left" w:pos="1272"/>
        </w:tabs>
        <w:spacing w:line="252" w:lineRule="exact"/>
        <w:rPr>
          <w:b/>
        </w:rPr>
      </w:pPr>
      <w:r>
        <w:rPr>
          <w:b/>
        </w:rPr>
        <w:t>Reimbursement for private school</w:t>
      </w:r>
      <w:r>
        <w:rPr>
          <w:b/>
          <w:spacing w:val="-1"/>
        </w:rPr>
        <w:t xml:space="preserve"> </w:t>
      </w:r>
      <w:r>
        <w:rPr>
          <w:b/>
        </w:rPr>
        <w:t>placement</w:t>
      </w:r>
    </w:p>
    <w:p w14:paraId="4C5EE5B8" w14:textId="77777777" w:rsidR="00AB6071" w:rsidRDefault="00070C09">
      <w:pPr>
        <w:pStyle w:val="BodyText"/>
        <w:ind w:left="1271" w:right="740"/>
      </w:pPr>
      <w:r>
        <w:t>If your child previously received special education and related services under the authority of a LEA, and you choose to enroll your child in a private preschool, elementary school, or secondary school without the consent of or referral by the LEA, a court</w:t>
      </w:r>
      <w:r>
        <w:t xml:space="preserve"> or a hearing officer may require the agency to reimburse you for the cost of that enrollment if the court or hearing officer finds that the agency had not made FAPE available to your child in a timely manner prior to that enrollment and that the private p</w:t>
      </w:r>
      <w:r>
        <w:t>lacement is appropriate. A hearing officer or</w:t>
      </w:r>
      <w:r>
        <w:rPr>
          <w:spacing w:val="-40"/>
        </w:rPr>
        <w:t xml:space="preserve"> </w:t>
      </w:r>
      <w:r>
        <w:t>court</w:t>
      </w:r>
    </w:p>
    <w:p w14:paraId="4C5EE5B9" w14:textId="77777777" w:rsidR="00AB6071" w:rsidRDefault="00AB6071">
      <w:pPr>
        <w:sectPr w:rsidR="00AB6071">
          <w:pgSz w:w="12240" w:h="15840"/>
          <w:pgMar w:top="1080" w:right="440" w:bottom="1080" w:left="600" w:header="0" w:footer="894" w:gutter="0"/>
          <w:cols w:space="720"/>
        </w:sectPr>
      </w:pPr>
    </w:p>
    <w:p w14:paraId="4C5EE5BA" w14:textId="77777777" w:rsidR="00AB6071" w:rsidRDefault="00070C09">
      <w:pPr>
        <w:pStyle w:val="BodyText"/>
        <w:spacing w:before="72"/>
        <w:ind w:left="1271" w:right="1177"/>
      </w:pPr>
      <w:r>
        <w:lastRenderedPageBreak/>
        <w:t>may find your placement to be appropriate, even if the placement does not meet the State standards that apply to education provided by the State Educational Agency and LEAs.</w:t>
      </w:r>
    </w:p>
    <w:p w14:paraId="4C5EE5BB" w14:textId="77777777" w:rsidR="00AB6071" w:rsidRDefault="00070C09">
      <w:pPr>
        <w:pStyle w:val="Heading4"/>
        <w:numPr>
          <w:ilvl w:val="1"/>
          <w:numId w:val="34"/>
        </w:numPr>
        <w:tabs>
          <w:tab w:val="left" w:pos="1272"/>
        </w:tabs>
        <w:spacing w:line="252" w:lineRule="exact"/>
        <w:ind w:left="1272"/>
      </w:pPr>
      <w:r>
        <w:t>Limitation on</w:t>
      </w:r>
      <w:r>
        <w:rPr>
          <w:spacing w:val="-3"/>
        </w:rPr>
        <w:t xml:space="preserve"> </w:t>
      </w:r>
      <w:r>
        <w:t>reimbursement</w:t>
      </w:r>
    </w:p>
    <w:p w14:paraId="4C5EE5BC" w14:textId="77777777" w:rsidR="00AB6071" w:rsidRDefault="00070C09">
      <w:pPr>
        <w:pStyle w:val="BodyText"/>
        <w:spacing w:line="252" w:lineRule="exact"/>
        <w:ind w:left="1272"/>
      </w:pPr>
      <w:r>
        <w:t>The cost of reimbursement described in the paragraph a</w:t>
      </w:r>
      <w:r>
        <w:t>bove may be reduced or denied:</w:t>
      </w:r>
    </w:p>
    <w:p w14:paraId="4C5EE5BD" w14:textId="77777777" w:rsidR="00AB6071" w:rsidRDefault="00070C09">
      <w:pPr>
        <w:pStyle w:val="ListParagraph"/>
        <w:numPr>
          <w:ilvl w:val="2"/>
          <w:numId w:val="34"/>
        </w:numPr>
        <w:tabs>
          <w:tab w:val="left" w:pos="1632"/>
        </w:tabs>
        <w:spacing w:before="1"/>
        <w:ind w:right="784" w:hanging="359"/>
      </w:pPr>
      <w:r>
        <w:t>If: (a) At the most recent IEP meeting that you attended prior to your removal of your child from the public school, you did not inform the IEP Team that you were rejecting the placement proposed by the LEA to provide FAPE to</w:t>
      </w:r>
      <w:r>
        <w:t xml:space="preserve"> your child, including stating your concerns and your intent to enroll your child in a private school at public expense; or (b) At least 10 business days (including any holidays that occur on a business day) prior to your removal of your child from the pub</w:t>
      </w:r>
      <w:r>
        <w:t>lic school, you did not give written notice to the LEA of that</w:t>
      </w:r>
      <w:r>
        <w:rPr>
          <w:spacing w:val="-2"/>
        </w:rPr>
        <w:t xml:space="preserve"> </w:t>
      </w:r>
      <w:r>
        <w:t>information;</w:t>
      </w:r>
    </w:p>
    <w:p w14:paraId="4C5EE5BE" w14:textId="77777777" w:rsidR="00AB6071" w:rsidRDefault="00070C09">
      <w:pPr>
        <w:pStyle w:val="ListParagraph"/>
        <w:numPr>
          <w:ilvl w:val="2"/>
          <w:numId w:val="34"/>
        </w:numPr>
        <w:tabs>
          <w:tab w:val="left" w:pos="1632"/>
        </w:tabs>
        <w:ind w:right="833" w:hanging="359"/>
        <w:rPr>
          <w:b/>
        </w:rPr>
      </w:pPr>
      <w:r>
        <w:t>If, prior to your removal of your child from the public school, the LEA provided prior written notice to you, of its intent to evaluate your child (including a statement of the pur</w:t>
      </w:r>
      <w:r>
        <w:t xml:space="preserve">pose of the evaluation that was appropriate and reasonable), but you did not make the child available for the evaluation; </w:t>
      </w:r>
      <w:r>
        <w:rPr>
          <w:b/>
        </w:rPr>
        <w:t>or</w:t>
      </w:r>
    </w:p>
    <w:p w14:paraId="4C5EE5BF" w14:textId="77777777" w:rsidR="00AB6071" w:rsidRDefault="00070C09">
      <w:pPr>
        <w:pStyle w:val="ListParagraph"/>
        <w:numPr>
          <w:ilvl w:val="2"/>
          <w:numId w:val="34"/>
        </w:numPr>
        <w:tabs>
          <w:tab w:val="left" w:pos="1633"/>
        </w:tabs>
        <w:ind w:left="1632"/>
      </w:pPr>
      <w:r>
        <w:t>Upon a court’s finding that your actions were</w:t>
      </w:r>
      <w:r>
        <w:rPr>
          <w:spacing w:val="-1"/>
        </w:rPr>
        <w:t xml:space="preserve"> </w:t>
      </w:r>
      <w:r>
        <w:t>unreasonable.</w:t>
      </w:r>
    </w:p>
    <w:p w14:paraId="4C5EE5C0" w14:textId="77777777" w:rsidR="00AB6071" w:rsidRDefault="00070C09">
      <w:pPr>
        <w:pStyle w:val="Heading4"/>
        <w:numPr>
          <w:ilvl w:val="1"/>
          <w:numId w:val="34"/>
        </w:numPr>
        <w:tabs>
          <w:tab w:val="left" w:pos="1272"/>
        </w:tabs>
        <w:spacing w:line="252" w:lineRule="exact"/>
        <w:ind w:left="1272"/>
      </w:pPr>
      <w:r>
        <w:t>Exceptions to Limitation on</w:t>
      </w:r>
      <w:r>
        <w:rPr>
          <w:spacing w:val="-3"/>
        </w:rPr>
        <w:t xml:space="preserve"> </w:t>
      </w:r>
      <w:r>
        <w:t>Reimbursement</w:t>
      </w:r>
    </w:p>
    <w:p w14:paraId="4C5EE5C1" w14:textId="77777777" w:rsidR="00AB6071" w:rsidRDefault="00070C09">
      <w:pPr>
        <w:pStyle w:val="BodyText"/>
        <w:spacing w:line="252" w:lineRule="exact"/>
        <w:ind w:left="1272"/>
      </w:pPr>
      <w:r>
        <w:t>The cost of reimbursement:</w:t>
      </w:r>
    </w:p>
    <w:p w14:paraId="4C5EE5C2" w14:textId="77777777" w:rsidR="00AB6071" w:rsidRDefault="00070C09">
      <w:pPr>
        <w:pStyle w:val="ListParagraph"/>
        <w:numPr>
          <w:ilvl w:val="2"/>
          <w:numId w:val="34"/>
        </w:numPr>
        <w:tabs>
          <w:tab w:val="left" w:pos="1633"/>
        </w:tabs>
        <w:ind w:left="1632" w:right="821"/>
        <w:rPr>
          <w:b/>
        </w:rPr>
      </w:pPr>
      <w:r>
        <w:t>Mu</w:t>
      </w:r>
      <w:r>
        <w:t xml:space="preserve">st not be reduced or denied for failure to provide the notice if: (a) The school prevented you from providing the notice; (b) You had not received notice of your responsibility to provide the notice described above; or (c) Compliance with the requirements </w:t>
      </w:r>
      <w:r>
        <w:t>above would likely result in physical harm to your child;</w:t>
      </w:r>
      <w:r>
        <w:rPr>
          <w:spacing w:val="-2"/>
        </w:rPr>
        <w:t xml:space="preserve"> </w:t>
      </w:r>
      <w:r>
        <w:rPr>
          <w:b/>
        </w:rPr>
        <w:t>and</w:t>
      </w:r>
    </w:p>
    <w:p w14:paraId="4C5EE5C3" w14:textId="77777777" w:rsidR="00AB6071" w:rsidRDefault="00070C09">
      <w:pPr>
        <w:pStyle w:val="ListParagraph"/>
        <w:numPr>
          <w:ilvl w:val="2"/>
          <w:numId w:val="34"/>
        </w:numPr>
        <w:tabs>
          <w:tab w:val="left" w:pos="1632"/>
        </w:tabs>
        <w:ind w:right="710" w:hanging="359"/>
      </w:pPr>
      <w:r>
        <w:t>May, in the discretion of the court or a hearing officer, not be reduced or denied for the parents’ failure to provide the required notice if: (a) The parent is not literate or cannot write in E</w:t>
      </w:r>
      <w:r>
        <w:t>nglish; or (b) Compliance with the above requirement would likely result in serious emotional harm to the</w:t>
      </w:r>
      <w:r>
        <w:rPr>
          <w:spacing w:val="-6"/>
        </w:rPr>
        <w:t xml:space="preserve"> </w:t>
      </w:r>
      <w:r>
        <w:t>child.</w:t>
      </w:r>
    </w:p>
    <w:p w14:paraId="4C5EE5C4" w14:textId="77777777" w:rsidR="00AB6071" w:rsidRDefault="00AB6071">
      <w:pPr>
        <w:pStyle w:val="BodyText"/>
        <w:rPr>
          <w:sz w:val="24"/>
        </w:rPr>
      </w:pPr>
    </w:p>
    <w:p w14:paraId="4C5EE5C5" w14:textId="77777777" w:rsidR="00AB6071" w:rsidRDefault="00070C09">
      <w:pPr>
        <w:pStyle w:val="Heading4"/>
        <w:numPr>
          <w:ilvl w:val="0"/>
          <w:numId w:val="34"/>
        </w:numPr>
        <w:tabs>
          <w:tab w:val="left" w:pos="912"/>
        </w:tabs>
        <w:spacing w:before="178"/>
      </w:pPr>
      <w:bookmarkStart w:id="95" w:name="C._Equitable_Participation_(34_CFR_§300."/>
      <w:bookmarkStart w:id="96" w:name="_TOC_250001"/>
      <w:bookmarkEnd w:id="95"/>
      <w:r>
        <w:t>Equitable Participation (34 CFR</w:t>
      </w:r>
      <w:r>
        <w:rPr>
          <w:spacing w:val="-5"/>
        </w:rPr>
        <w:t xml:space="preserve"> </w:t>
      </w:r>
      <w:bookmarkEnd w:id="96"/>
      <w:r>
        <w:t>§300.138)</w:t>
      </w:r>
    </w:p>
    <w:p w14:paraId="4C5EE5C6" w14:textId="77777777" w:rsidR="00AB6071" w:rsidRDefault="00AB6071">
      <w:pPr>
        <w:pStyle w:val="BodyText"/>
        <w:spacing w:before="10"/>
        <w:rPr>
          <w:b/>
          <w:sz w:val="21"/>
        </w:rPr>
      </w:pPr>
    </w:p>
    <w:p w14:paraId="4C5EE5C7" w14:textId="77777777" w:rsidR="00AB6071" w:rsidRDefault="00070C09">
      <w:pPr>
        <w:pStyle w:val="BodyText"/>
        <w:ind w:left="911" w:right="1210"/>
        <w:jc w:val="both"/>
      </w:pPr>
      <w:r>
        <w:t>It is Pennsylvania Department of Education policy that the Intermediate Unit (IU) must locate, identify, and evaluate all children with disabilities who are enrolled by their parents in private, including religious, elementary schools and secondary schools</w:t>
      </w:r>
      <w:r>
        <w:t xml:space="preserve"> located within IU service area.</w:t>
      </w:r>
    </w:p>
    <w:p w14:paraId="4C5EE5C8" w14:textId="77777777" w:rsidR="00AB6071" w:rsidRDefault="00AB6071">
      <w:pPr>
        <w:pStyle w:val="BodyText"/>
      </w:pPr>
    </w:p>
    <w:p w14:paraId="4C5EE5C9" w14:textId="77777777" w:rsidR="00AB6071" w:rsidRDefault="00070C09">
      <w:pPr>
        <w:pStyle w:val="BodyText"/>
        <w:spacing w:before="1"/>
        <w:ind w:left="911" w:right="725"/>
      </w:pPr>
      <w:r>
        <w:t>In circumstances when parents place their children in private schools, when FAPE is not an issue, the IUs must</w:t>
      </w:r>
      <w:r>
        <w:rPr>
          <w:spacing w:val="-45"/>
        </w:rPr>
        <w:t xml:space="preserve"> </w:t>
      </w:r>
      <w:r>
        <w:t>make provision, to the extent consistent with the number and location of children with disabilities who are enr</w:t>
      </w:r>
      <w:r>
        <w:t>olled by their parents in private schools, located in IU service area, for the participation of those children in the program assisted or carried out under the IU plan, by providing them with special education and related services, including direct service</w:t>
      </w:r>
      <w:r>
        <w:t>s determined in accordance with regard to equitable participation (EP) agreement between private schools and IUs. A service plan must be developed and implemented for each private school child with a disability who has been designated by the IU in which th</w:t>
      </w:r>
      <w:r>
        <w:t>e private school is located to receive special education and related services as determined by EP</w:t>
      </w:r>
      <w:r>
        <w:rPr>
          <w:spacing w:val="-7"/>
        </w:rPr>
        <w:t xml:space="preserve"> </w:t>
      </w:r>
      <w:r>
        <w:t>agreement.</w:t>
      </w:r>
    </w:p>
    <w:p w14:paraId="4C5EE5CA" w14:textId="77777777" w:rsidR="00AB6071" w:rsidRDefault="00AB6071">
      <w:pPr>
        <w:pStyle w:val="BodyText"/>
        <w:spacing w:before="1"/>
      </w:pPr>
    </w:p>
    <w:p w14:paraId="4C5EE5CB" w14:textId="77777777" w:rsidR="00AB6071" w:rsidRDefault="00070C09">
      <w:pPr>
        <w:pStyle w:val="BodyText"/>
        <w:ind w:left="911" w:right="718"/>
      </w:pPr>
      <w:r>
        <w:t xml:space="preserve">No parentally-placed private school child with a disability has an individual right to receive some or </w:t>
      </w:r>
      <w:proofErr w:type="gramStart"/>
      <w:r>
        <w:t>all of</w:t>
      </w:r>
      <w:proofErr w:type="gramEnd"/>
      <w:r>
        <w:t xml:space="preserve"> the special education and related se</w:t>
      </w:r>
      <w:r>
        <w:t xml:space="preserve">rvices that the child would receive if enrolled in a public school. Due Process and State Complaints are not applicable, </w:t>
      </w:r>
      <w:r>
        <w:rPr>
          <w:u w:val="single"/>
        </w:rPr>
        <w:t>except</w:t>
      </w:r>
      <w:r>
        <w:t xml:space="preserve"> for a suspected failure by the IU to meet child find requirements.</w:t>
      </w:r>
    </w:p>
    <w:p w14:paraId="4C5EE5CC" w14:textId="77777777" w:rsidR="00AB6071" w:rsidRDefault="00AB6071">
      <w:pPr>
        <w:sectPr w:rsidR="00AB6071">
          <w:pgSz w:w="12240" w:h="15840"/>
          <w:pgMar w:top="1080" w:right="440" w:bottom="1080" w:left="600" w:header="0" w:footer="894" w:gutter="0"/>
          <w:cols w:space="720"/>
        </w:sectPr>
      </w:pPr>
    </w:p>
    <w:p w14:paraId="4C5EE5CD" w14:textId="77777777" w:rsidR="00AB6071" w:rsidRDefault="00070C09">
      <w:pPr>
        <w:pStyle w:val="Heading2"/>
        <w:ind w:left="552" w:firstLine="0"/>
      </w:pPr>
      <w:bookmarkStart w:id="97" w:name="_TOC_250000"/>
      <w:bookmarkEnd w:id="97"/>
      <w:r>
        <w:lastRenderedPageBreak/>
        <w:t>APPENDIX A - RESOURCES</w:t>
      </w:r>
    </w:p>
    <w:p w14:paraId="4C5EE5CE" w14:textId="77777777" w:rsidR="00AB6071" w:rsidRDefault="00AB6071">
      <w:pPr>
        <w:pStyle w:val="BodyText"/>
        <w:spacing w:before="8"/>
        <w:rPr>
          <w:b/>
          <w:sz w:val="13"/>
        </w:rPr>
      </w:pPr>
    </w:p>
    <w:p w14:paraId="4C5EE5CF" w14:textId="77777777" w:rsidR="00AB6071" w:rsidRDefault="00AB6071">
      <w:pPr>
        <w:rPr>
          <w:sz w:val="13"/>
        </w:rPr>
        <w:sectPr w:rsidR="00AB6071">
          <w:pgSz w:w="12240" w:h="15840"/>
          <w:pgMar w:top="1080" w:right="440" w:bottom="1080" w:left="600" w:header="0" w:footer="894" w:gutter="0"/>
          <w:cols w:space="720"/>
        </w:sectPr>
      </w:pPr>
    </w:p>
    <w:p w14:paraId="4C5EE5D0" w14:textId="77777777" w:rsidR="00AB6071" w:rsidRDefault="00070C09">
      <w:pPr>
        <w:pStyle w:val="Heading4"/>
        <w:spacing w:before="94"/>
        <w:ind w:left="552" w:firstLine="0"/>
      </w:pPr>
      <w:r>
        <w:t>THE ARC O</w:t>
      </w:r>
      <w:r>
        <w:t>F PENNSYLVANIA</w:t>
      </w:r>
    </w:p>
    <w:p w14:paraId="4C5EE5D1" w14:textId="77777777" w:rsidR="00AB6071" w:rsidRDefault="00070C09">
      <w:pPr>
        <w:pStyle w:val="BodyText"/>
        <w:spacing w:before="2" w:line="252" w:lineRule="exact"/>
        <w:ind w:left="552"/>
      </w:pPr>
      <w:r>
        <w:t>301 Chestnut Street, Suite 403</w:t>
      </w:r>
    </w:p>
    <w:p w14:paraId="4C5EE5D2" w14:textId="77777777" w:rsidR="00AB6071" w:rsidRDefault="00070C09">
      <w:pPr>
        <w:pStyle w:val="BodyText"/>
        <w:spacing w:line="252" w:lineRule="exact"/>
        <w:ind w:left="552"/>
      </w:pPr>
      <w:r>
        <w:t>Harrisburg, PA 17101</w:t>
      </w:r>
    </w:p>
    <w:p w14:paraId="4C5EE5D3" w14:textId="77777777" w:rsidR="00AB6071" w:rsidRDefault="00070C09">
      <w:pPr>
        <w:pStyle w:val="BodyText"/>
        <w:spacing w:before="1" w:line="252" w:lineRule="exact"/>
        <w:ind w:left="552"/>
      </w:pPr>
      <w:r>
        <w:t>1-877-377-1970</w:t>
      </w:r>
    </w:p>
    <w:p w14:paraId="4C5EE5D4" w14:textId="77777777" w:rsidR="00AB6071" w:rsidRDefault="00070C09">
      <w:pPr>
        <w:pStyle w:val="BodyText"/>
        <w:spacing w:line="252" w:lineRule="exact"/>
        <w:ind w:left="552"/>
      </w:pPr>
      <w:hyperlink r:id="rId9">
        <w:r>
          <w:rPr>
            <w:color w:val="0000FF"/>
            <w:u w:val="single" w:color="0000FF"/>
          </w:rPr>
          <w:t>www.thearcpa.org</w:t>
        </w:r>
      </w:hyperlink>
    </w:p>
    <w:p w14:paraId="4C5EE5D5" w14:textId="77777777" w:rsidR="00AB6071" w:rsidRDefault="00070C09">
      <w:pPr>
        <w:pStyle w:val="Heading4"/>
        <w:spacing w:before="184"/>
        <w:ind w:left="552" w:firstLine="0"/>
      </w:pPr>
      <w:r>
        <w:t>CONSULTLINE, A PARENT HELPLINE</w:t>
      </w:r>
    </w:p>
    <w:p w14:paraId="4C5EE5D6" w14:textId="77777777" w:rsidR="00AB6071" w:rsidRDefault="00070C09">
      <w:pPr>
        <w:pStyle w:val="BodyText"/>
        <w:spacing w:before="1" w:line="252" w:lineRule="exact"/>
        <w:ind w:left="551"/>
      </w:pPr>
      <w:r>
        <w:t>800-879-2301</w:t>
      </w:r>
    </w:p>
    <w:p w14:paraId="4C5EE5D7" w14:textId="77777777" w:rsidR="00AB6071" w:rsidRDefault="00070C09">
      <w:pPr>
        <w:pStyle w:val="BodyText"/>
        <w:ind w:left="551" w:right="408"/>
      </w:pPr>
      <w:proofErr w:type="spellStart"/>
      <w:r>
        <w:t>ConsultLine</w:t>
      </w:r>
      <w:proofErr w:type="spellEnd"/>
      <w:r>
        <w:t xml:space="preserve"> personnel are available to parents and advocates of children with disabilities or children thought to be disabled to explain federal and state laws relating to special education; describe the options that are available to parents; inform the pa</w:t>
      </w:r>
      <w:r>
        <w:t>rents of procedural safeguards; identify other agencies and support services; and describe available remedies and how the parents can proceed.</w:t>
      </w:r>
    </w:p>
    <w:p w14:paraId="4C5EE5D8" w14:textId="77777777" w:rsidR="00AB6071" w:rsidRDefault="00070C09">
      <w:pPr>
        <w:pStyle w:val="Heading4"/>
        <w:spacing w:before="183"/>
        <w:ind w:left="552" w:firstLine="0"/>
      </w:pPr>
      <w:r>
        <w:t>DISABILITY RIGHTS PENNSYLVANIA</w:t>
      </w:r>
    </w:p>
    <w:p w14:paraId="4C5EE5D9" w14:textId="77777777" w:rsidR="00AB6071" w:rsidRDefault="00070C09">
      <w:pPr>
        <w:pStyle w:val="BodyText"/>
        <w:spacing w:before="2" w:line="252" w:lineRule="exact"/>
        <w:ind w:left="552"/>
      </w:pPr>
      <w:r>
        <w:t>301 Chestnut Street</w:t>
      </w:r>
    </w:p>
    <w:p w14:paraId="4C5EE5DA" w14:textId="77777777" w:rsidR="00AB6071" w:rsidRDefault="00070C09">
      <w:pPr>
        <w:pStyle w:val="BodyText"/>
        <w:spacing w:line="252" w:lineRule="exact"/>
        <w:ind w:left="552"/>
      </w:pPr>
      <w:r>
        <w:t>Suite 300</w:t>
      </w:r>
    </w:p>
    <w:p w14:paraId="4C5EE5DB" w14:textId="77777777" w:rsidR="00AB6071" w:rsidRDefault="00070C09">
      <w:pPr>
        <w:pStyle w:val="BodyText"/>
        <w:spacing w:line="252" w:lineRule="exact"/>
        <w:ind w:left="552"/>
      </w:pPr>
      <w:r>
        <w:t>Harrisburg, PA 17101</w:t>
      </w:r>
    </w:p>
    <w:p w14:paraId="4C5EE5DC" w14:textId="77777777" w:rsidR="00AB6071" w:rsidRDefault="00070C09">
      <w:pPr>
        <w:pStyle w:val="BodyText"/>
        <w:spacing w:before="1" w:line="252" w:lineRule="exact"/>
        <w:ind w:left="552"/>
      </w:pPr>
      <w:r>
        <w:t>800-692-7443 (Toll-Free Voice)</w:t>
      </w:r>
    </w:p>
    <w:p w14:paraId="4C5EE5DD" w14:textId="77777777" w:rsidR="00AB6071" w:rsidRDefault="00070C09">
      <w:pPr>
        <w:pStyle w:val="BodyText"/>
        <w:spacing w:line="252" w:lineRule="exact"/>
        <w:ind w:left="552"/>
      </w:pPr>
      <w:r>
        <w:t>877-375-7139 (TDD)</w:t>
      </w:r>
    </w:p>
    <w:p w14:paraId="4C5EE5DE" w14:textId="77777777" w:rsidR="00AB6071" w:rsidRDefault="00070C09">
      <w:pPr>
        <w:pStyle w:val="BodyText"/>
        <w:spacing w:before="1" w:line="252" w:lineRule="exact"/>
        <w:ind w:left="552"/>
      </w:pPr>
      <w:r>
        <w:t>717-236-8110 (Voice)</w:t>
      </w:r>
    </w:p>
    <w:p w14:paraId="4C5EE5DF" w14:textId="77777777" w:rsidR="00AB6071" w:rsidRDefault="00070C09">
      <w:pPr>
        <w:pStyle w:val="BodyText"/>
        <w:spacing w:line="252" w:lineRule="exact"/>
        <w:ind w:left="552"/>
      </w:pPr>
      <w:r>
        <w:t>717-346-0293 (TDD)</w:t>
      </w:r>
    </w:p>
    <w:p w14:paraId="4C5EE5E0" w14:textId="77777777" w:rsidR="00AB6071" w:rsidRDefault="00070C09">
      <w:pPr>
        <w:pStyle w:val="BodyText"/>
        <w:spacing w:before="2" w:line="252" w:lineRule="exact"/>
        <w:ind w:left="552"/>
      </w:pPr>
      <w:r>
        <w:t>717-236-0192 (Fax)</w:t>
      </w:r>
    </w:p>
    <w:p w14:paraId="4C5EE5E1" w14:textId="77777777" w:rsidR="00AB6071" w:rsidRDefault="00070C09">
      <w:pPr>
        <w:pStyle w:val="BodyText"/>
        <w:spacing w:line="252" w:lineRule="exact"/>
        <w:ind w:left="552"/>
      </w:pPr>
      <w:hyperlink r:id="rId10">
        <w:r>
          <w:rPr>
            <w:u w:val="single"/>
          </w:rPr>
          <w:t>www.disabilityrightspa.org</w:t>
        </w:r>
      </w:hyperlink>
    </w:p>
    <w:p w14:paraId="4C5EE5E2" w14:textId="77777777" w:rsidR="00AB6071" w:rsidRDefault="00AB6071">
      <w:pPr>
        <w:pStyle w:val="BodyText"/>
      </w:pPr>
    </w:p>
    <w:p w14:paraId="4C5EE5E3" w14:textId="77777777" w:rsidR="00AB6071" w:rsidRDefault="00070C09">
      <w:pPr>
        <w:pStyle w:val="Heading4"/>
        <w:spacing w:before="1"/>
        <w:ind w:left="552" w:right="-18" w:firstLine="0"/>
      </w:pPr>
      <w:r>
        <w:rPr>
          <w:color w:val="141412"/>
        </w:rPr>
        <w:t>HISPANOS UNIDOS PARA NIÑOS EXCEPCIONALES (PHILADELPHIA HUNE, INC.)</w:t>
      </w:r>
    </w:p>
    <w:p w14:paraId="4C5EE5E4" w14:textId="77777777" w:rsidR="00AB6071" w:rsidRDefault="00070C09">
      <w:pPr>
        <w:pStyle w:val="BodyText"/>
        <w:ind w:left="551" w:right="2219"/>
      </w:pPr>
      <w:r>
        <w:rPr>
          <w:color w:val="141412"/>
        </w:rPr>
        <w:t>2215 North American Street Ph</w:t>
      </w:r>
      <w:r>
        <w:rPr>
          <w:color w:val="141412"/>
        </w:rPr>
        <w:t>iladelphia, PA 19133</w:t>
      </w:r>
    </w:p>
    <w:p w14:paraId="4C5EE5E5" w14:textId="77777777" w:rsidR="00AB6071" w:rsidRDefault="00070C09">
      <w:pPr>
        <w:pStyle w:val="BodyText"/>
        <w:spacing w:line="251" w:lineRule="exact"/>
        <w:ind w:left="552"/>
      </w:pPr>
      <w:r>
        <w:rPr>
          <w:color w:val="141412"/>
        </w:rPr>
        <w:t>215-425-6203</w:t>
      </w:r>
    </w:p>
    <w:p w14:paraId="4C5EE5E6" w14:textId="77777777" w:rsidR="00AB6071" w:rsidRDefault="00070C09">
      <w:pPr>
        <w:pStyle w:val="BodyText"/>
        <w:spacing w:before="1" w:line="252" w:lineRule="exact"/>
        <w:ind w:left="552"/>
      </w:pPr>
      <w:r>
        <w:t>215-425-6204 (Fax)</w:t>
      </w:r>
    </w:p>
    <w:p w14:paraId="4C5EE5E7" w14:textId="77777777" w:rsidR="00AB6071" w:rsidRDefault="00070C09">
      <w:pPr>
        <w:pStyle w:val="BodyText"/>
        <w:ind w:left="552" w:right="3180"/>
      </w:pPr>
      <w:hyperlink r:id="rId11">
        <w:r>
          <w:rPr>
            <w:color w:val="0000FF"/>
            <w:u w:val="single" w:color="0000FF"/>
          </w:rPr>
          <w:t>huneinc@aol.com</w:t>
        </w:r>
      </w:hyperlink>
      <w:r>
        <w:rPr>
          <w:color w:val="0000FF"/>
        </w:rPr>
        <w:t xml:space="preserve"> </w:t>
      </w:r>
      <w:hyperlink r:id="rId12">
        <w:r>
          <w:rPr>
            <w:color w:val="0000FF"/>
            <w:u w:val="single" w:color="0000FF"/>
          </w:rPr>
          <w:t>www.huneinc.org</w:t>
        </w:r>
      </w:hyperlink>
    </w:p>
    <w:p w14:paraId="4C5EE5E8" w14:textId="77777777" w:rsidR="00AB6071" w:rsidRDefault="00070C09">
      <w:pPr>
        <w:pStyle w:val="Heading4"/>
        <w:spacing w:before="185" w:line="252" w:lineRule="exact"/>
        <w:ind w:left="552" w:firstLine="0"/>
      </w:pPr>
      <w:r>
        <w:t>MISSION EMPOWER</w:t>
      </w:r>
    </w:p>
    <w:p w14:paraId="4C5EE5E9" w14:textId="77777777" w:rsidR="00AB6071" w:rsidRDefault="00070C09">
      <w:pPr>
        <w:pStyle w:val="BodyText"/>
        <w:spacing w:line="252" w:lineRule="exact"/>
        <w:ind w:left="552"/>
      </w:pPr>
      <w:r>
        <w:rPr>
          <w:color w:val="141412"/>
        </w:rPr>
        <w:t>1611 Peach Street, Suite 120</w:t>
      </w:r>
    </w:p>
    <w:p w14:paraId="4C5EE5EA" w14:textId="77777777" w:rsidR="00AB6071" w:rsidRDefault="00070C09">
      <w:pPr>
        <w:pStyle w:val="BodyText"/>
        <w:spacing w:line="252" w:lineRule="exact"/>
        <w:ind w:left="552"/>
      </w:pPr>
      <w:r>
        <w:rPr>
          <w:color w:val="141412"/>
        </w:rPr>
        <w:t>Erie, PA 16501</w:t>
      </w:r>
    </w:p>
    <w:p w14:paraId="4C5EE5EB" w14:textId="77777777" w:rsidR="00AB6071" w:rsidRDefault="00070C09">
      <w:pPr>
        <w:pStyle w:val="BodyText"/>
        <w:spacing w:before="2" w:line="252" w:lineRule="exact"/>
        <w:ind w:left="552"/>
      </w:pPr>
      <w:r>
        <w:rPr>
          <w:color w:val="141412"/>
        </w:rPr>
        <w:t>814-825-0788</w:t>
      </w:r>
    </w:p>
    <w:p w14:paraId="4C5EE5EC" w14:textId="77777777" w:rsidR="00AB6071" w:rsidRDefault="00070C09">
      <w:pPr>
        <w:pStyle w:val="BodyText"/>
        <w:ind w:left="552" w:right="1799"/>
      </w:pPr>
      <w:hyperlink r:id="rId13">
        <w:r>
          <w:rPr>
            <w:color w:val="0000FF"/>
            <w:u w:val="single" w:color="0000FF"/>
          </w:rPr>
          <w:t>advocate@missionempower.org</w:t>
        </w:r>
      </w:hyperlink>
      <w:r>
        <w:rPr>
          <w:color w:val="0000FF"/>
        </w:rPr>
        <w:t xml:space="preserve"> </w:t>
      </w:r>
      <w:hyperlink r:id="rId14">
        <w:r>
          <w:rPr>
            <w:color w:val="0000FF"/>
            <w:u w:val="single" w:color="0000FF"/>
          </w:rPr>
          <w:t>www.missionempower.org</w:t>
        </w:r>
      </w:hyperlink>
    </w:p>
    <w:p w14:paraId="4C5EE5ED" w14:textId="77777777" w:rsidR="00AB6071" w:rsidRDefault="00070C09">
      <w:pPr>
        <w:pStyle w:val="Heading4"/>
        <w:spacing w:before="185" w:line="252" w:lineRule="exact"/>
        <w:ind w:left="552" w:firstLine="0"/>
      </w:pPr>
      <w:r>
        <w:t>OFFICE FOR DISPUTE RESOLUTION</w:t>
      </w:r>
    </w:p>
    <w:p w14:paraId="4C5EE5EE" w14:textId="77777777" w:rsidR="00AB6071" w:rsidRDefault="00070C09">
      <w:pPr>
        <w:pStyle w:val="BodyText"/>
        <w:spacing w:line="252" w:lineRule="exact"/>
        <w:ind w:left="551"/>
      </w:pPr>
      <w:r>
        <w:t>6340 Flank Drive</w:t>
      </w:r>
    </w:p>
    <w:p w14:paraId="4C5EE5EF" w14:textId="77777777" w:rsidR="00AB6071" w:rsidRDefault="00070C09">
      <w:pPr>
        <w:pStyle w:val="BodyText"/>
        <w:spacing w:before="1" w:line="252" w:lineRule="exact"/>
        <w:ind w:left="551"/>
      </w:pPr>
      <w:r>
        <w:t>Harrisburg, PA 17112-2764</w:t>
      </w:r>
    </w:p>
    <w:p w14:paraId="4C5EE5F0" w14:textId="77777777" w:rsidR="00AB6071" w:rsidRDefault="00070C09">
      <w:pPr>
        <w:pStyle w:val="BodyText"/>
        <w:spacing w:line="252" w:lineRule="exact"/>
        <w:ind w:left="552"/>
      </w:pPr>
      <w:r>
        <w:t>717-901-2145 (Phone)</w:t>
      </w:r>
    </w:p>
    <w:p w14:paraId="4C5EE5F1" w14:textId="77777777" w:rsidR="00AB6071" w:rsidRDefault="00070C09">
      <w:pPr>
        <w:pStyle w:val="BodyText"/>
        <w:ind w:left="552" w:right="1520"/>
      </w:pPr>
      <w:r>
        <w:t>800-222-3</w:t>
      </w:r>
      <w:r>
        <w:t>353 (Toll free in PA only) TTY Users: PA Relay 711</w:t>
      </w:r>
    </w:p>
    <w:p w14:paraId="4C5EE5F2" w14:textId="77777777" w:rsidR="00AB6071" w:rsidRDefault="00070C09">
      <w:pPr>
        <w:pStyle w:val="BodyText"/>
        <w:ind w:left="552"/>
      </w:pPr>
      <w:r>
        <w:t>717-657-5983 (Fax)</w:t>
      </w:r>
    </w:p>
    <w:p w14:paraId="4C5EE5F3" w14:textId="77777777" w:rsidR="00AB6071" w:rsidRDefault="00070C09">
      <w:pPr>
        <w:pStyle w:val="BodyText"/>
        <w:spacing w:before="94"/>
        <w:ind w:left="323"/>
      </w:pPr>
      <w:r>
        <w:br w:type="column"/>
      </w:r>
      <w:hyperlink r:id="rId15">
        <w:r>
          <w:rPr>
            <w:color w:val="0000FF"/>
            <w:u w:val="single" w:color="0000FF"/>
          </w:rPr>
          <w:t>www.odr-pa.org</w:t>
        </w:r>
      </w:hyperlink>
    </w:p>
    <w:p w14:paraId="4C5EE5F4" w14:textId="77777777" w:rsidR="00AB6071" w:rsidRDefault="00070C09">
      <w:pPr>
        <w:pStyle w:val="BodyText"/>
        <w:spacing w:before="2"/>
        <w:ind w:left="323" w:right="873"/>
      </w:pPr>
      <w:r>
        <w:t xml:space="preserve">The Office for Dispute Resolution administers the mediation and due process systems </w:t>
      </w:r>
      <w:proofErr w:type="gramStart"/>
      <w:r>
        <w:t>statewide, and</w:t>
      </w:r>
      <w:proofErr w:type="gramEnd"/>
      <w:r>
        <w:t xml:space="preserve"> provides training and services regarding alternative dispute resolution methods.</w:t>
      </w:r>
    </w:p>
    <w:p w14:paraId="4C5EE5F5" w14:textId="77777777" w:rsidR="00AB6071" w:rsidRDefault="00AB6071">
      <w:pPr>
        <w:pStyle w:val="BodyText"/>
        <w:spacing w:before="10"/>
        <w:rPr>
          <w:sz w:val="21"/>
        </w:rPr>
      </w:pPr>
    </w:p>
    <w:p w14:paraId="4C5EE5F6" w14:textId="77777777" w:rsidR="00AB6071" w:rsidRDefault="00070C09">
      <w:pPr>
        <w:pStyle w:val="Heading4"/>
        <w:ind w:left="323" w:right="1168" w:firstLine="0"/>
      </w:pPr>
      <w:r>
        <w:t>PARENT EDUCATION AND ADVOCACY LEADERSHIP CENTER (PEAL)</w:t>
      </w:r>
    </w:p>
    <w:p w14:paraId="4C5EE5F7" w14:textId="77777777" w:rsidR="00AB6071" w:rsidRDefault="00070C09">
      <w:pPr>
        <w:pStyle w:val="BodyText"/>
        <w:spacing w:line="252" w:lineRule="exact"/>
        <w:ind w:left="323"/>
      </w:pPr>
      <w:r>
        <w:t>1119 Penn Avenue, Suite 400</w:t>
      </w:r>
    </w:p>
    <w:p w14:paraId="4C5EE5F8" w14:textId="77777777" w:rsidR="00AB6071" w:rsidRDefault="00070C09">
      <w:pPr>
        <w:pStyle w:val="BodyText"/>
        <w:spacing w:line="252" w:lineRule="exact"/>
        <w:ind w:left="323"/>
      </w:pPr>
      <w:r>
        <w:t>Pittsburgh, PA 15222</w:t>
      </w:r>
    </w:p>
    <w:p w14:paraId="4C5EE5F9" w14:textId="77777777" w:rsidR="00AB6071" w:rsidRDefault="00070C09">
      <w:pPr>
        <w:pStyle w:val="BodyText"/>
        <w:spacing w:before="2" w:line="252" w:lineRule="exact"/>
        <w:ind w:left="323"/>
      </w:pPr>
      <w:r>
        <w:t>412-281-4404</w:t>
      </w:r>
    </w:p>
    <w:p w14:paraId="4C5EE5FA" w14:textId="77777777" w:rsidR="00AB6071" w:rsidRDefault="00070C09">
      <w:pPr>
        <w:pStyle w:val="BodyText"/>
        <w:spacing w:line="252" w:lineRule="exact"/>
        <w:ind w:left="323"/>
      </w:pPr>
      <w:r>
        <w:t>866-950-1040 (Toll Free)</w:t>
      </w:r>
    </w:p>
    <w:p w14:paraId="4C5EE5FB" w14:textId="77777777" w:rsidR="00AB6071" w:rsidRDefault="00070C09">
      <w:pPr>
        <w:pStyle w:val="BodyText"/>
        <w:spacing w:before="1" w:line="252" w:lineRule="exact"/>
        <w:ind w:left="323"/>
      </w:pPr>
      <w:r>
        <w:t>412-281-4409 (TTY)</w:t>
      </w:r>
    </w:p>
    <w:p w14:paraId="4C5EE5FC" w14:textId="77777777" w:rsidR="00AB6071" w:rsidRDefault="00070C09">
      <w:pPr>
        <w:pStyle w:val="BodyText"/>
        <w:spacing w:line="252" w:lineRule="exact"/>
        <w:ind w:left="323"/>
      </w:pPr>
      <w:r>
        <w:t>412-281-4408 (Fax)</w:t>
      </w:r>
    </w:p>
    <w:p w14:paraId="4C5EE5FD" w14:textId="77777777" w:rsidR="00AB6071" w:rsidRDefault="00070C09">
      <w:pPr>
        <w:pStyle w:val="BodyText"/>
        <w:spacing w:before="1"/>
        <w:ind w:left="323"/>
      </w:pPr>
      <w:hyperlink r:id="rId16">
        <w:r>
          <w:rPr>
            <w:color w:val="0000FF"/>
            <w:u w:val="single" w:color="0000FF"/>
          </w:rPr>
          <w:t>www.pealcenter.org</w:t>
        </w:r>
      </w:hyperlink>
    </w:p>
    <w:p w14:paraId="4C5EE5FE" w14:textId="77777777" w:rsidR="00AB6071" w:rsidRDefault="00AB6071">
      <w:pPr>
        <w:pStyle w:val="BodyText"/>
        <w:spacing w:before="10"/>
        <w:rPr>
          <w:sz w:val="21"/>
        </w:rPr>
      </w:pPr>
    </w:p>
    <w:p w14:paraId="4C5EE5FF" w14:textId="77777777" w:rsidR="00AB6071" w:rsidRDefault="00070C09">
      <w:pPr>
        <w:pStyle w:val="Heading4"/>
        <w:spacing w:before="1"/>
        <w:ind w:left="323" w:right="1437" w:firstLine="0"/>
      </w:pPr>
      <w:r>
        <w:t>PUBLIC INT</w:t>
      </w:r>
      <w:r>
        <w:t>EREST LAW CENTER OF PHILADELPHIA</w:t>
      </w:r>
    </w:p>
    <w:p w14:paraId="4C5EE600" w14:textId="77777777" w:rsidR="00AB6071" w:rsidRDefault="00070C09">
      <w:pPr>
        <w:pStyle w:val="BodyText"/>
        <w:ind w:left="323"/>
      </w:pPr>
      <w:r>
        <w:t>United Way Building</w:t>
      </w:r>
    </w:p>
    <w:p w14:paraId="4C5EE601" w14:textId="77777777" w:rsidR="00AB6071" w:rsidRDefault="00070C09">
      <w:pPr>
        <w:pStyle w:val="BodyText"/>
        <w:spacing w:before="1"/>
        <w:ind w:left="323" w:right="1215"/>
      </w:pPr>
      <w:r>
        <w:t>1709 Benjamin Franklin Parkway, Second Floor</w:t>
      </w:r>
    </w:p>
    <w:p w14:paraId="4C5EE602" w14:textId="77777777" w:rsidR="00AB6071" w:rsidRDefault="00070C09">
      <w:pPr>
        <w:pStyle w:val="BodyText"/>
        <w:spacing w:line="251" w:lineRule="exact"/>
        <w:ind w:left="323"/>
      </w:pPr>
      <w:r>
        <w:t>Philadelphia, PA 19103</w:t>
      </w:r>
    </w:p>
    <w:p w14:paraId="4C5EE603" w14:textId="77777777" w:rsidR="00AB6071" w:rsidRDefault="00070C09">
      <w:pPr>
        <w:pStyle w:val="BodyText"/>
        <w:spacing w:before="2" w:line="252" w:lineRule="exact"/>
        <w:ind w:left="323"/>
      </w:pPr>
      <w:r>
        <w:t>215-627-7100</w:t>
      </w:r>
    </w:p>
    <w:p w14:paraId="4C5EE604" w14:textId="77777777" w:rsidR="00AB6071" w:rsidRDefault="00070C09">
      <w:pPr>
        <w:pStyle w:val="BodyText"/>
        <w:spacing w:line="252" w:lineRule="exact"/>
        <w:ind w:left="323"/>
      </w:pPr>
      <w:r>
        <w:t>215-627-3183 (Fax)</w:t>
      </w:r>
    </w:p>
    <w:p w14:paraId="4C5EE605" w14:textId="77777777" w:rsidR="00AB6071" w:rsidRDefault="00070C09">
      <w:pPr>
        <w:pStyle w:val="BodyText"/>
        <w:spacing w:before="1"/>
        <w:ind w:left="323"/>
      </w:pPr>
      <w:hyperlink r:id="rId17">
        <w:r>
          <w:rPr>
            <w:color w:val="0000FF"/>
            <w:u w:val="single" w:color="0000FF"/>
          </w:rPr>
          <w:t>www.pilcop.org</w:t>
        </w:r>
      </w:hyperlink>
    </w:p>
    <w:p w14:paraId="4C5EE606" w14:textId="77777777" w:rsidR="00AB6071" w:rsidRDefault="00AB6071">
      <w:pPr>
        <w:pStyle w:val="BodyText"/>
        <w:spacing w:before="10"/>
        <w:rPr>
          <w:sz w:val="21"/>
        </w:rPr>
      </w:pPr>
    </w:p>
    <w:p w14:paraId="4C5EE607" w14:textId="77777777" w:rsidR="00AB6071" w:rsidRDefault="00070C09">
      <w:pPr>
        <w:pStyle w:val="Heading4"/>
        <w:ind w:left="323" w:firstLine="0"/>
      </w:pPr>
      <w:r>
        <w:t>PENNSYLVANIA BAR ASSOCIATION</w:t>
      </w:r>
    </w:p>
    <w:p w14:paraId="4C5EE608" w14:textId="77777777" w:rsidR="00AB6071" w:rsidRDefault="00070C09">
      <w:pPr>
        <w:pStyle w:val="BodyText"/>
        <w:spacing w:before="1" w:line="252" w:lineRule="exact"/>
        <w:ind w:left="323"/>
      </w:pPr>
      <w:r>
        <w:t>100 South Street</w:t>
      </w:r>
    </w:p>
    <w:p w14:paraId="4C5EE609" w14:textId="77777777" w:rsidR="00AB6071" w:rsidRDefault="00070C09">
      <w:pPr>
        <w:pStyle w:val="BodyText"/>
        <w:spacing w:line="252" w:lineRule="exact"/>
        <w:ind w:left="323"/>
      </w:pPr>
      <w:r>
        <w:t>Harrisburg, PA 17101</w:t>
      </w:r>
    </w:p>
    <w:p w14:paraId="4C5EE60A" w14:textId="77777777" w:rsidR="00AB6071" w:rsidRDefault="00070C09">
      <w:pPr>
        <w:pStyle w:val="BodyText"/>
        <w:spacing w:before="2" w:line="252" w:lineRule="exact"/>
        <w:ind w:left="323"/>
      </w:pPr>
      <w:r>
        <w:t>800-932-0311</w:t>
      </w:r>
    </w:p>
    <w:p w14:paraId="4C5EE60B" w14:textId="77777777" w:rsidR="00AB6071" w:rsidRDefault="00070C09">
      <w:pPr>
        <w:pStyle w:val="BodyText"/>
        <w:spacing w:line="252" w:lineRule="exact"/>
        <w:ind w:left="323"/>
      </w:pPr>
      <w:hyperlink r:id="rId18">
        <w:r>
          <w:rPr>
            <w:color w:val="0000FF"/>
            <w:u w:val="single" w:color="0000FF"/>
          </w:rPr>
          <w:t>www.pabar.org</w:t>
        </w:r>
      </w:hyperlink>
    </w:p>
    <w:p w14:paraId="4C5EE60C" w14:textId="77777777" w:rsidR="00AB6071" w:rsidRDefault="00AB6071">
      <w:pPr>
        <w:pStyle w:val="BodyText"/>
      </w:pPr>
    </w:p>
    <w:p w14:paraId="4C5EE60D" w14:textId="77777777" w:rsidR="00AB6071" w:rsidRDefault="00070C09">
      <w:pPr>
        <w:pStyle w:val="Heading4"/>
        <w:ind w:left="323" w:right="81" w:firstLine="0"/>
      </w:pPr>
      <w:r>
        <w:t>THE PENNSYLVANIA TRAINING AND TECHNICAL ASSISTANCE NETWORK (PaTTAN)</w:t>
      </w:r>
    </w:p>
    <w:p w14:paraId="4C5EE60E" w14:textId="77777777" w:rsidR="00AB6071" w:rsidRDefault="00070C09">
      <w:pPr>
        <w:pStyle w:val="BodyText"/>
        <w:spacing w:before="1"/>
        <w:ind w:left="323" w:right="2407"/>
      </w:pPr>
      <w:r>
        <w:t>Harrisburg 800-360-7282 King of Prussia 800-441-3215</w:t>
      </w:r>
      <w:r>
        <w:t xml:space="preserve"> Pittsburgh 800-446-5607 </w:t>
      </w:r>
      <w:hyperlink r:id="rId19">
        <w:r>
          <w:rPr>
            <w:color w:val="0000FF"/>
            <w:u w:val="single" w:color="0000FF"/>
          </w:rPr>
          <w:t>www.pattan.net</w:t>
        </w:r>
      </w:hyperlink>
    </w:p>
    <w:p w14:paraId="4C5EE60F" w14:textId="77777777" w:rsidR="00AB6071" w:rsidRDefault="00AB6071">
      <w:pPr>
        <w:pStyle w:val="BodyText"/>
      </w:pPr>
    </w:p>
    <w:p w14:paraId="4C5EE610" w14:textId="77777777" w:rsidR="00AB6071" w:rsidRDefault="00070C09">
      <w:pPr>
        <w:pStyle w:val="Heading4"/>
        <w:ind w:left="323" w:right="1083" w:firstLine="0"/>
      </w:pPr>
      <w:r>
        <w:t>STATE TASK FORCE ON THE RIGHT TO EDUCATION</w:t>
      </w:r>
    </w:p>
    <w:p w14:paraId="4C5EE611" w14:textId="77777777" w:rsidR="00AB6071" w:rsidRDefault="00070C09">
      <w:pPr>
        <w:pStyle w:val="BodyText"/>
        <w:ind w:left="323" w:right="3160"/>
      </w:pPr>
      <w:r>
        <w:t>3190 William Pitt Way Pittsburgh, PA 15238</w:t>
      </w:r>
    </w:p>
    <w:p w14:paraId="4C5EE612" w14:textId="77777777" w:rsidR="00AB6071" w:rsidRDefault="00070C09">
      <w:pPr>
        <w:pStyle w:val="BodyText"/>
        <w:spacing w:line="251" w:lineRule="exact"/>
        <w:ind w:left="323"/>
      </w:pPr>
      <w:r>
        <w:t>1</w:t>
      </w:r>
      <w:r>
        <w:t>-800-446-5607 ext. 6828</w:t>
      </w:r>
    </w:p>
    <w:p w14:paraId="4C5EE613" w14:textId="2FE1F3F1" w:rsidR="00C9174C" w:rsidRDefault="00C9174C">
      <w:pPr>
        <w:spacing w:line="251" w:lineRule="exact"/>
      </w:pPr>
    </w:p>
    <w:p w14:paraId="0A582764" w14:textId="77777777" w:rsidR="00C9174C" w:rsidRDefault="00C9174C">
      <w:r>
        <w:br w:type="page"/>
      </w:r>
    </w:p>
    <w:p w14:paraId="13E4140D" w14:textId="2909C974" w:rsidR="005C75DE" w:rsidRPr="005C75DE" w:rsidRDefault="005C75DE">
      <w:pPr>
        <w:spacing w:line="251" w:lineRule="exact"/>
        <w:rPr>
          <w:b/>
          <w:sz w:val="24"/>
          <w:szCs w:val="24"/>
        </w:rPr>
      </w:pPr>
      <w:r w:rsidRPr="005C75DE">
        <w:rPr>
          <w:b/>
          <w:sz w:val="24"/>
          <w:szCs w:val="24"/>
        </w:rPr>
        <w:lastRenderedPageBreak/>
        <w:t xml:space="preserve">APPENDIX </w:t>
      </w:r>
      <w:r w:rsidRPr="005C75DE">
        <w:rPr>
          <w:b/>
          <w:sz w:val="24"/>
          <w:szCs w:val="24"/>
        </w:rPr>
        <w:t>B</w:t>
      </w:r>
    </w:p>
    <w:p w14:paraId="62E1B04C" w14:textId="77777777" w:rsidR="005C75DE" w:rsidRDefault="005C75DE">
      <w:r>
        <w:br w:type="page"/>
      </w:r>
    </w:p>
    <w:p w14:paraId="290C5419" w14:textId="77777777" w:rsidR="00AB6071" w:rsidRDefault="00AB6071">
      <w:pPr>
        <w:spacing w:line="251" w:lineRule="exact"/>
        <w:sectPr w:rsidR="00AB6071">
          <w:type w:val="continuous"/>
          <w:pgSz w:w="12240" w:h="15840"/>
          <w:pgMar w:top="1360" w:right="440" w:bottom="280" w:left="600" w:header="720" w:footer="720" w:gutter="0"/>
          <w:cols w:num="2" w:space="720" w:equalWidth="0">
            <w:col w:w="5517" w:space="40"/>
            <w:col w:w="5643"/>
          </w:cols>
        </w:sectPr>
      </w:pPr>
    </w:p>
    <w:p w14:paraId="4C5EE614" w14:textId="77777777" w:rsidR="00AB6071" w:rsidRDefault="00070C09">
      <w:pPr>
        <w:pStyle w:val="BodyText"/>
        <w:ind w:left="4839"/>
        <w:rPr>
          <w:sz w:val="20"/>
        </w:rPr>
      </w:pPr>
      <w:r>
        <w:rPr>
          <w:noProof/>
          <w:sz w:val="20"/>
        </w:rPr>
        <w:lastRenderedPageBreak/>
        <w:drawing>
          <wp:inline distT="0" distB="0" distL="0" distR="0" wp14:anchorId="4C5EE757" wp14:editId="4C5EE758">
            <wp:extent cx="864388" cy="687324"/>
            <wp:effectExtent l="0" t="0" r="0" b="0"/>
            <wp:docPr id="1" name="image1.png" descr="Image of the Office for Dispute Resolution's name 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0" cstate="print"/>
                    <a:stretch>
                      <a:fillRect/>
                    </a:stretch>
                  </pic:blipFill>
                  <pic:spPr>
                    <a:xfrm>
                      <a:off x="0" y="0"/>
                      <a:ext cx="864388" cy="687324"/>
                    </a:xfrm>
                    <a:prstGeom prst="rect">
                      <a:avLst/>
                    </a:prstGeom>
                  </pic:spPr>
                </pic:pic>
              </a:graphicData>
            </a:graphic>
          </wp:inline>
        </w:drawing>
      </w:r>
    </w:p>
    <w:p w14:paraId="4C5EE615" w14:textId="77777777" w:rsidR="00AB6071" w:rsidRDefault="00AB6071">
      <w:pPr>
        <w:pStyle w:val="BodyText"/>
        <w:spacing w:before="3"/>
        <w:rPr>
          <w:sz w:val="7"/>
        </w:rPr>
      </w:pPr>
    </w:p>
    <w:p w14:paraId="4C5EE616" w14:textId="77777777" w:rsidR="00AB6071" w:rsidRDefault="00070C09">
      <w:pPr>
        <w:pStyle w:val="Heading1"/>
        <w:spacing w:before="92" w:line="360" w:lineRule="auto"/>
        <w:ind w:left="4632" w:right="4789"/>
      </w:pPr>
      <w:r>
        <w:t>Request Form Mediation</w:t>
      </w:r>
    </w:p>
    <w:p w14:paraId="4C5EE617" w14:textId="77777777" w:rsidR="00AB6071" w:rsidRDefault="00070C09">
      <w:pPr>
        <w:spacing w:line="321" w:lineRule="exact"/>
        <w:ind w:left="3249" w:right="3406"/>
        <w:jc w:val="center"/>
        <w:rPr>
          <w:sz w:val="28"/>
        </w:rPr>
      </w:pPr>
      <w:r>
        <w:rPr>
          <w:sz w:val="28"/>
        </w:rPr>
        <w:t>IEP/IFSP/GIEP Facilitation</w:t>
      </w:r>
    </w:p>
    <w:p w14:paraId="4C5EE618" w14:textId="5FDF2F62" w:rsidR="00AB6071" w:rsidRDefault="00A16351">
      <w:pPr>
        <w:pStyle w:val="BodyText"/>
        <w:rPr>
          <w:sz w:val="10"/>
        </w:rPr>
      </w:pPr>
      <w:r>
        <w:rPr>
          <w:noProof/>
        </w:rPr>
        <mc:AlternateContent>
          <mc:Choice Requires="wpg">
            <w:drawing>
              <wp:anchor distT="0" distB="0" distL="0" distR="0" simplePos="0" relativeHeight="251658240" behindDoc="0" locked="0" layoutInCell="1" allowOverlap="1" wp14:anchorId="4C5EE75A" wp14:editId="28C3CBDA">
                <wp:simplePos x="0" y="0"/>
                <wp:positionH relativeFrom="page">
                  <wp:posOffset>457200</wp:posOffset>
                </wp:positionH>
                <wp:positionV relativeFrom="paragraph">
                  <wp:posOffset>102870</wp:posOffset>
                </wp:positionV>
                <wp:extent cx="6866255" cy="2357755"/>
                <wp:effectExtent l="9525" t="13335" r="1270" b="10160"/>
                <wp:wrapTopAndBottom/>
                <wp:docPr id="10"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6255" cy="2357755"/>
                          <a:chOff x="720" y="162"/>
                          <a:chExt cx="10813" cy="3713"/>
                        </a:xfrm>
                      </wpg:grpSpPr>
                      <wps:wsp>
                        <wps:cNvPr id="11" name="Rectangle 37"/>
                        <wps:cNvSpPr>
                          <a:spLocks noChangeArrowheads="1"/>
                        </wps:cNvSpPr>
                        <wps:spPr bwMode="auto">
                          <a:xfrm>
                            <a:off x="11416" y="171"/>
                            <a:ext cx="104" cy="4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36"/>
                        <wps:cNvSpPr>
                          <a:spLocks noChangeArrowheads="1"/>
                        </wps:cNvSpPr>
                        <wps:spPr bwMode="auto">
                          <a:xfrm>
                            <a:off x="729" y="171"/>
                            <a:ext cx="104" cy="4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35"/>
                        <wps:cNvSpPr>
                          <a:spLocks noChangeArrowheads="1"/>
                        </wps:cNvSpPr>
                        <wps:spPr bwMode="auto">
                          <a:xfrm>
                            <a:off x="832" y="171"/>
                            <a:ext cx="10584" cy="4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34"/>
                        <wps:cNvCnPr>
                          <a:cxnSpLocks noChangeShapeType="1"/>
                        </wps:cNvCnPr>
                        <wps:spPr bwMode="auto">
                          <a:xfrm>
                            <a:off x="730" y="167"/>
                            <a:ext cx="1079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33"/>
                        <wps:cNvCnPr>
                          <a:cxnSpLocks noChangeShapeType="1"/>
                        </wps:cNvCnPr>
                        <wps:spPr bwMode="auto">
                          <a:xfrm>
                            <a:off x="730" y="611"/>
                            <a:ext cx="35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32"/>
                        <wps:cNvCnPr>
                          <a:cxnSpLocks noChangeShapeType="1"/>
                        </wps:cNvCnPr>
                        <wps:spPr bwMode="auto">
                          <a:xfrm>
                            <a:off x="4325" y="611"/>
                            <a:ext cx="17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Rectangle 31"/>
                        <wps:cNvSpPr>
                          <a:spLocks noChangeArrowheads="1"/>
                        </wps:cNvSpPr>
                        <wps:spPr bwMode="auto">
                          <a:xfrm>
                            <a:off x="6048" y="60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30"/>
                        <wps:cNvCnPr>
                          <a:cxnSpLocks noChangeShapeType="1"/>
                        </wps:cNvCnPr>
                        <wps:spPr bwMode="auto">
                          <a:xfrm>
                            <a:off x="6058" y="611"/>
                            <a:ext cx="546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29"/>
                        <wps:cNvCnPr>
                          <a:cxnSpLocks noChangeShapeType="1"/>
                        </wps:cNvCnPr>
                        <wps:spPr bwMode="auto">
                          <a:xfrm>
                            <a:off x="4320" y="606"/>
                            <a:ext cx="0" cy="1133"/>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28"/>
                        <wps:cNvCnPr>
                          <a:cxnSpLocks noChangeShapeType="1"/>
                        </wps:cNvCnPr>
                        <wps:spPr bwMode="auto">
                          <a:xfrm>
                            <a:off x="730" y="1734"/>
                            <a:ext cx="35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27"/>
                        <wps:cNvCnPr>
                          <a:cxnSpLocks noChangeShapeType="1"/>
                        </wps:cNvCnPr>
                        <wps:spPr bwMode="auto">
                          <a:xfrm>
                            <a:off x="4325" y="1734"/>
                            <a:ext cx="10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26"/>
                        <wps:cNvCnPr>
                          <a:cxnSpLocks noChangeShapeType="1"/>
                        </wps:cNvCnPr>
                        <wps:spPr bwMode="auto">
                          <a:xfrm>
                            <a:off x="5338" y="1734"/>
                            <a:ext cx="7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25"/>
                        <wps:cNvSpPr>
                          <a:spLocks noChangeArrowheads="1"/>
                        </wps:cNvSpPr>
                        <wps:spPr bwMode="auto">
                          <a:xfrm>
                            <a:off x="6048" y="172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24"/>
                        <wps:cNvCnPr>
                          <a:cxnSpLocks noChangeShapeType="1"/>
                        </wps:cNvCnPr>
                        <wps:spPr bwMode="auto">
                          <a:xfrm>
                            <a:off x="6058" y="1734"/>
                            <a:ext cx="242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23"/>
                        <wps:cNvCnPr>
                          <a:cxnSpLocks noChangeShapeType="1"/>
                        </wps:cNvCnPr>
                        <wps:spPr bwMode="auto">
                          <a:xfrm>
                            <a:off x="8491" y="1734"/>
                            <a:ext cx="303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5333" y="1729"/>
                            <a:ext cx="0" cy="84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1"/>
                        <wps:cNvCnPr>
                          <a:cxnSpLocks noChangeShapeType="1"/>
                        </wps:cNvCnPr>
                        <wps:spPr bwMode="auto">
                          <a:xfrm>
                            <a:off x="8486" y="1729"/>
                            <a:ext cx="0" cy="84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20"/>
                        <wps:cNvCnPr>
                          <a:cxnSpLocks noChangeShapeType="1"/>
                        </wps:cNvCnPr>
                        <wps:spPr bwMode="auto">
                          <a:xfrm>
                            <a:off x="11526" y="162"/>
                            <a:ext cx="0" cy="2414"/>
                          </a:xfrm>
                          <a:prstGeom prst="line">
                            <a:avLst/>
                          </a:prstGeom>
                          <a:noFill/>
                          <a:ln w="76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19"/>
                        <wps:cNvCnPr>
                          <a:cxnSpLocks noChangeShapeType="1"/>
                        </wps:cNvCnPr>
                        <wps:spPr bwMode="auto">
                          <a:xfrm>
                            <a:off x="730" y="2572"/>
                            <a:ext cx="459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8"/>
                        <wps:cNvCnPr>
                          <a:cxnSpLocks noChangeShapeType="1"/>
                        </wps:cNvCnPr>
                        <wps:spPr bwMode="auto">
                          <a:xfrm>
                            <a:off x="5338" y="2572"/>
                            <a:ext cx="314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7"/>
                        <wps:cNvCnPr>
                          <a:cxnSpLocks noChangeShapeType="1"/>
                        </wps:cNvCnPr>
                        <wps:spPr bwMode="auto">
                          <a:xfrm>
                            <a:off x="8491" y="2572"/>
                            <a:ext cx="30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16"/>
                        <wps:cNvCnPr>
                          <a:cxnSpLocks noChangeShapeType="1"/>
                        </wps:cNvCnPr>
                        <wps:spPr bwMode="auto">
                          <a:xfrm>
                            <a:off x="11515" y="2567"/>
                            <a:ext cx="0" cy="37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15"/>
                        <wps:cNvCnPr>
                          <a:cxnSpLocks noChangeShapeType="1"/>
                        </wps:cNvCnPr>
                        <wps:spPr bwMode="auto">
                          <a:xfrm>
                            <a:off x="11527" y="2946"/>
                            <a:ext cx="0" cy="461"/>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14"/>
                        <wps:cNvCnPr>
                          <a:cxnSpLocks noChangeShapeType="1"/>
                        </wps:cNvCnPr>
                        <wps:spPr bwMode="auto">
                          <a:xfrm>
                            <a:off x="725" y="162"/>
                            <a:ext cx="0" cy="371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13"/>
                        <wps:cNvCnPr>
                          <a:cxnSpLocks noChangeShapeType="1"/>
                        </wps:cNvCnPr>
                        <wps:spPr bwMode="auto">
                          <a:xfrm>
                            <a:off x="730" y="3870"/>
                            <a:ext cx="10780"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12"/>
                        <wps:cNvCnPr>
                          <a:cxnSpLocks noChangeShapeType="1"/>
                        </wps:cNvCnPr>
                        <wps:spPr bwMode="auto">
                          <a:xfrm>
                            <a:off x="11515" y="3407"/>
                            <a:ext cx="0" cy="46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Text Box 11"/>
                        <wps:cNvSpPr txBox="1">
                          <a:spLocks noChangeArrowheads="1"/>
                        </wps:cNvSpPr>
                        <wps:spPr bwMode="auto">
                          <a:xfrm>
                            <a:off x="818" y="261"/>
                            <a:ext cx="2262"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6A" w14:textId="77777777" w:rsidR="00AB6071" w:rsidRDefault="00070C09">
                              <w:pPr>
                                <w:spacing w:line="268" w:lineRule="exact"/>
                                <w:rPr>
                                  <w:b/>
                                  <w:sz w:val="24"/>
                                </w:rPr>
                              </w:pPr>
                              <w:r>
                                <w:rPr>
                                  <w:b/>
                                  <w:color w:val="FFFFFF"/>
                                  <w:sz w:val="24"/>
                                </w:rPr>
                                <w:t>Service Information</w:t>
                              </w:r>
                            </w:p>
                            <w:p w14:paraId="4C5EE76B" w14:textId="77777777" w:rsidR="00AB6071" w:rsidRDefault="00070C09">
                              <w:pPr>
                                <w:spacing w:before="170"/>
                                <w:ind w:left="14"/>
                              </w:pPr>
                              <w:r>
                                <w:t>Today’s Date:</w:t>
                              </w:r>
                            </w:p>
                          </w:txbxContent>
                        </wps:txbx>
                        <wps:bodyPr rot="0" vert="horz" wrap="square" lIns="0" tIns="0" rIns="0" bIns="0" anchor="t" anchorCtr="0" upright="1">
                          <a:noAutofit/>
                        </wps:bodyPr>
                      </wps:wsp>
                      <wps:wsp>
                        <wps:cNvPr id="38" name="Text Box 10"/>
                        <wps:cNvSpPr txBox="1">
                          <a:spLocks noChangeArrowheads="1"/>
                        </wps:cNvSpPr>
                        <wps:spPr bwMode="auto">
                          <a:xfrm>
                            <a:off x="4427" y="703"/>
                            <a:ext cx="5357" cy="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6C" w14:textId="77777777" w:rsidR="00AB6071" w:rsidRDefault="00070C09">
                              <w:pPr>
                                <w:tabs>
                                  <w:tab w:val="left" w:pos="1713"/>
                                </w:tabs>
                                <w:spacing w:line="249" w:lineRule="exact"/>
                              </w:pPr>
                              <w:r>
                                <w:t>Requested</w:t>
                              </w:r>
                              <w:r>
                                <w:rPr>
                                  <w:spacing w:val="-2"/>
                                </w:rPr>
                                <w:t xml:space="preserve"> </w:t>
                              </w:r>
                              <w:r>
                                <w:t>by:</w:t>
                              </w:r>
                              <w:r>
                                <w:tab/>
                              </w:r>
                              <w:r>
                                <w:rPr>
                                  <w:rFonts w:ascii="Wingdings" w:hAnsi="Wingdings"/>
                                </w:rPr>
                                <w:t></w:t>
                              </w:r>
                              <w:r>
                                <w:rPr>
                                  <w:rFonts w:ascii="Times New Roman" w:hAnsi="Times New Roman"/>
                                  <w:spacing w:val="5"/>
                                </w:rPr>
                                <w:t xml:space="preserve"> </w:t>
                              </w:r>
                              <w:r>
                                <w:t>Parent/Guardian</w:t>
                              </w:r>
                            </w:p>
                            <w:p w14:paraId="4C5EE76D" w14:textId="77777777" w:rsidR="00AB6071" w:rsidRDefault="00070C09">
                              <w:pPr>
                                <w:numPr>
                                  <w:ilvl w:val="0"/>
                                  <w:numId w:val="33"/>
                                </w:numPr>
                                <w:tabs>
                                  <w:tab w:val="left" w:pos="1973"/>
                                </w:tabs>
                                <w:spacing w:before="116"/>
                                <w:ind w:hanging="259"/>
                              </w:pPr>
                              <w:r>
                                <w:t>LEA (school district; charter; or</w:t>
                              </w:r>
                              <w:r>
                                <w:rPr>
                                  <w:spacing w:val="-11"/>
                                </w:rPr>
                                <w:t xml:space="preserve"> </w:t>
                              </w:r>
                              <w:r>
                                <w:t>IU)</w:t>
                              </w:r>
                            </w:p>
                            <w:p w14:paraId="4C5EE76E" w14:textId="77777777" w:rsidR="00AB6071" w:rsidRDefault="00070C09">
                              <w:pPr>
                                <w:numPr>
                                  <w:ilvl w:val="0"/>
                                  <w:numId w:val="33"/>
                                </w:numPr>
                                <w:tabs>
                                  <w:tab w:val="left" w:pos="1973"/>
                                </w:tabs>
                                <w:spacing w:before="119"/>
                                <w:ind w:hanging="259"/>
                              </w:pPr>
                              <w:r>
                                <w:t>Infant/Toddler/Early</w:t>
                              </w:r>
                              <w:r>
                                <w:rPr>
                                  <w:spacing w:val="-5"/>
                                </w:rPr>
                                <w:t xml:space="preserve"> </w:t>
                              </w:r>
                              <w:r>
                                <w:t>Intervention</w:t>
                              </w:r>
                            </w:p>
                          </w:txbxContent>
                        </wps:txbx>
                        <wps:bodyPr rot="0" vert="horz" wrap="square" lIns="0" tIns="0" rIns="0" bIns="0" anchor="t" anchorCtr="0" upright="1">
                          <a:noAutofit/>
                        </wps:bodyPr>
                      </wps:wsp>
                      <wps:wsp>
                        <wps:cNvPr id="39" name="Text Box 9"/>
                        <wps:cNvSpPr txBox="1">
                          <a:spLocks noChangeArrowheads="1"/>
                        </wps:cNvSpPr>
                        <wps:spPr bwMode="auto">
                          <a:xfrm>
                            <a:off x="832" y="1826"/>
                            <a:ext cx="3800"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6F" w14:textId="77777777" w:rsidR="00AB6071" w:rsidRDefault="00070C09">
                              <w:pPr>
                                <w:ind w:right="1"/>
                              </w:pPr>
                              <w:r>
                                <w:t>Name/Email of Person Completing this Form:</w:t>
                              </w:r>
                            </w:p>
                          </w:txbxContent>
                        </wps:txbx>
                        <wps:bodyPr rot="0" vert="horz" wrap="square" lIns="0" tIns="0" rIns="0" bIns="0" anchor="t" anchorCtr="0" upright="1">
                          <a:noAutofit/>
                        </wps:bodyPr>
                      </wps:wsp>
                      <wps:wsp>
                        <wps:cNvPr id="40" name="Text Box 8"/>
                        <wps:cNvSpPr txBox="1">
                          <a:spLocks noChangeArrowheads="1"/>
                        </wps:cNvSpPr>
                        <wps:spPr bwMode="auto">
                          <a:xfrm>
                            <a:off x="5440" y="1826"/>
                            <a:ext cx="235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0" w14:textId="77777777" w:rsidR="00AB6071" w:rsidRDefault="00070C09">
                              <w:pPr>
                                <w:spacing w:line="247" w:lineRule="exact"/>
                              </w:pPr>
                              <w:r>
                                <w:t>Relationship to Student:</w:t>
                              </w:r>
                            </w:p>
                          </w:txbxContent>
                        </wps:txbx>
                        <wps:bodyPr rot="0" vert="horz" wrap="square" lIns="0" tIns="0" rIns="0" bIns="0" anchor="t" anchorCtr="0" upright="1">
                          <a:noAutofit/>
                        </wps:bodyPr>
                      </wps:wsp>
                      <wps:wsp>
                        <wps:cNvPr id="41" name="Text Box 7"/>
                        <wps:cNvSpPr txBox="1">
                          <a:spLocks noChangeArrowheads="1"/>
                        </wps:cNvSpPr>
                        <wps:spPr bwMode="auto">
                          <a:xfrm>
                            <a:off x="8594" y="1826"/>
                            <a:ext cx="717"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1" w14:textId="77777777" w:rsidR="00AB6071" w:rsidRDefault="00070C09">
                              <w:pPr>
                                <w:spacing w:line="247" w:lineRule="exact"/>
                              </w:pPr>
                              <w:r>
                                <w:t>Phone:</w:t>
                              </w:r>
                            </w:p>
                          </w:txbxContent>
                        </wps:txbx>
                        <wps:bodyPr rot="0" vert="horz" wrap="square" lIns="0" tIns="0" rIns="0" bIns="0" anchor="t" anchorCtr="0" upright="1">
                          <a:noAutofit/>
                        </wps:bodyPr>
                      </wps:wsp>
                      <wps:wsp>
                        <wps:cNvPr id="42" name="Text Box 6"/>
                        <wps:cNvSpPr txBox="1">
                          <a:spLocks noChangeArrowheads="1"/>
                        </wps:cNvSpPr>
                        <wps:spPr bwMode="auto">
                          <a:xfrm>
                            <a:off x="832" y="2664"/>
                            <a:ext cx="5341" cy="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2" w14:textId="77777777" w:rsidR="00AB6071" w:rsidRDefault="00070C09">
                              <w:pPr>
                                <w:spacing w:line="247" w:lineRule="exact"/>
                              </w:pPr>
                              <w:r>
                                <w:t>Please Check the type of service requested:</w:t>
                              </w:r>
                            </w:p>
                            <w:p w14:paraId="4C5EE773" w14:textId="77777777" w:rsidR="00AB6071" w:rsidRDefault="00070C09">
                              <w:pPr>
                                <w:numPr>
                                  <w:ilvl w:val="0"/>
                                  <w:numId w:val="32"/>
                                </w:numPr>
                                <w:tabs>
                                  <w:tab w:val="left" w:pos="260"/>
                                  <w:tab w:val="left" w:pos="3594"/>
                                </w:tabs>
                                <w:spacing w:before="114"/>
                                <w:ind w:hanging="259"/>
                              </w:pPr>
                              <w:r>
                                <w:t>Mediation</w:t>
                              </w:r>
                              <w:r>
                                <w:tab/>
                              </w:r>
                              <w:r>
                                <w:rPr>
                                  <w:rFonts w:ascii="Wingdings" w:hAnsi="Wingdings"/>
                                </w:rPr>
                                <w:t></w:t>
                              </w:r>
                              <w:r>
                                <w:rPr>
                                  <w:rFonts w:ascii="Times New Roman" w:hAnsi="Times New Roman"/>
                                </w:rPr>
                                <w:t xml:space="preserve"> </w:t>
                              </w:r>
                              <w:r>
                                <w:t>IEP</w:t>
                              </w:r>
                              <w:r>
                                <w:t xml:space="preserve"> </w:t>
                              </w:r>
                              <w:r>
                                <w:t>Facilitation</w:t>
                              </w:r>
                            </w:p>
                          </w:txbxContent>
                        </wps:txbx>
                        <wps:bodyPr rot="0" vert="horz" wrap="square" lIns="0" tIns="0" rIns="0" bIns="0" anchor="t" anchorCtr="0" upright="1">
                          <a:noAutofit/>
                        </wps:bodyPr>
                      </wps:wsp>
                      <wps:wsp>
                        <wps:cNvPr id="43" name="Text Box 5"/>
                        <wps:cNvSpPr txBox="1">
                          <a:spLocks noChangeArrowheads="1"/>
                        </wps:cNvSpPr>
                        <wps:spPr bwMode="auto">
                          <a:xfrm>
                            <a:off x="7583" y="3031"/>
                            <a:ext cx="191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4" w14:textId="77777777" w:rsidR="00AB6071" w:rsidRDefault="00070C09">
                              <w:pPr>
                                <w:numPr>
                                  <w:ilvl w:val="0"/>
                                  <w:numId w:val="31"/>
                                </w:numPr>
                                <w:tabs>
                                  <w:tab w:val="left" w:pos="257"/>
                                </w:tabs>
                                <w:spacing w:line="247" w:lineRule="exact"/>
                                <w:ind w:hanging="256"/>
                              </w:pPr>
                              <w:r>
                                <w:t>GIEP</w:t>
                              </w:r>
                              <w:r>
                                <w:rPr>
                                  <w:spacing w:val="-3"/>
                                </w:rPr>
                                <w:t xml:space="preserve"> </w:t>
                              </w:r>
                              <w:r>
                                <w:t>Facilitation</w:t>
                              </w:r>
                            </w:p>
                          </w:txbxContent>
                        </wps:txbx>
                        <wps:bodyPr rot="0" vert="horz" wrap="square" lIns="0" tIns="0" rIns="0" bIns="0" anchor="t" anchorCtr="0" upright="1">
                          <a:noAutofit/>
                        </wps:bodyPr>
                      </wps:wsp>
                      <wps:wsp>
                        <wps:cNvPr id="44" name="Text Box 4"/>
                        <wps:cNvSpPr txBox="1">
                          <a:spLocks noChangeArrowheads="1"/>
                        </wps:cNvSpPr>
                        <wps:spPr bwMode="auto">
                          <a:xfrm>
                            <a:off x="832" y="3492"/>
                            <a:ext cx="380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5" w14:textId="77777777" w:rsidR="00AB6071" w:rsidRDefault="00070C09">
                              <w:pPr>
                                <w:numPr>
                                  <w:ilvl w:val="0"/>
                                  <w:numId w:val="30"/>
                                </w:numPr>
                                <w:tabs>
                                  <w:tab w:val="left" w:pos="260"/>
                                </w:tabs>
                                <w:spacing w:line="247" w:lineRule="exact"/>
                                <w:ind w:hanging="259"/>
                              </w:pPr>
                              <w:r>
                                <w:t>IFSP Facilitation (Early</w:t>
                              </w:r>
                              <w:r>
                                <w:rPr>
                                  <w:spacing w:val="-16"/>
                                </w:rPr>
                                <w:t xml:space="preserve"> </w:t>
                              </w:r>
                              <w:r>
                                <w:t>Intervention)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5EE75A" id="Group 3" o:spid="_x0000_s1026" style="position:absolute;margin-left:36pt;margin-top:8.1pt;width:540.65pt;height:185.65pt;z-index:251658240;mso-wrap-distance-left:0;mso-wrap-distance-right:0;mso-position-horizontal-relative:page" coordorigin="720,162" coordsize="10813,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">
                <v:rect id="Rectangle 37" o:spid="_x0000_s1027" style="position:absolute;left:11416;top:171;width:10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rect id="Rectangle 36" o:spid="_x0000_s1028" style="position:absolute;left:729;top:171;width:10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rect id="Rectangle 35" o:spid="_x0000_s1029" style="position:absolute;left:832;top:171;width:1058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34" o:spid="_x0000_s1030" style="position:absolute;visibility:visible;mso-wrap-style:square" from="730,167" to="1152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line id="Line 33" o:spid="_x0000_s1031" style="position:absolute;visibility:visible;mso-wrap-style:square" from="730,611" to="4315,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j5wQAAANsAAAAPAAAAZHJzL2Rvd25yZXYueG1sRE/fa8Iw&#10;EH4f+D+EE/Y2Uweb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CM4yPnBAAAA2wAAAA8AAAAA&#10;AAAAAAAAAAAABwIAAGRycy9kb3ducmV2LnhtbFBLBQYAAAAAAwADALcAAAD1AgAAAAA=&#10;" strokeweight=".48pt"/>
                <v:line id="Line 32" o:spid="_x0000_s1032" style="position:absolute;visibility:visible;mso-wrap-style:square" from="4325,611" to="6048,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rect id="Rectangle 31" o:spid="_x0000_s1033" style="position:absolute;left:6048;top:60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line id="Line 30" o:spid="_x0000_s1034" style="position:absolute;visibility:visible;mso-wrap-style:square" from="6058,611" to="11522,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line id="Line 29" o:spid="_x0000_s1035" style="position:absolute;visibility:visible;mso-wrap-style:square" from="4320,606" to="4320,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" strokeweight=".16969mm"/>
                <v:line id="Line 28" o:spid="_x0000_s1036" style="position:absolute;visibility:visible;mso-wrap-style:square" from="730,1734" to="4315,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27" o:spid="_x0000_s1037" style="position:absolute;visibility:visible;mso-wrap-style:square" from="4325,1734" to="5328,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26" o:spid="_x0000_s1038" style="position:absolute;visibility:visible;mso-wrap-style:square" from="5338,1734" to="6048,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rect id="Rectangle 25" o:spid="_x0000_s1039" style="position:absolute;left:6048;top:172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line id="Line 24" o:spid="_x0000_s1040" style="position:absolute;visibility:visible;mso-wrap-style:square" from="6058,1734" to="8482,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line id="Line 23" o:spid="_x0000_s1041" style="position:absolute;visibility:visible;mso-wrap-style:square" from="8491,1734" to="11522,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22" o:spid="_x0000_s1042" style="position:absolute;visibility:visible;mso-wrap-style:square" from="5333,1729" to="5333,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v:line id="Line 21" o:spid="_x0000_s1043" style="position:absolute;visibility:visible;mso-wrap-style:square" from="8486,1729" to="8486,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20" o:spid="_x0000_s1044" style="position:absolute;visibility:visible;mso-wrap-style:square" from="11526,162" to="11526,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" strokeweight=".21203mm"/>
                <v:line id="Line 19" o:spid="_x0000_s1045" style="position:absolute;visibility:visible;mso-wrap-style:square" from="730,2572" to="5328,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" strokeweight=".48pt"/>
                <v:line id="Line 18" o:spid="_x0000_s1046" style="position:absolute;visibility:visible;mso-wrap-style:square" from="5338,2572" to="8482,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line id="Line 17" o:spid="_x0000_s1047" style="position:absolute;visibility:visible;mso-wrap-style:square" from="8491,2572" to="11510,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v:line id="Line 16" o:spid="_x0000_s1048" style="position:absolute;visibility:visible;mso-wrap-style:square" from="11515,2567" to="11515,2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line id="Line 15" o:spid="_x0000_s1049" style="position:absolute;visibility:visible;mso-wrap-style:square" from="11527,2946" to="11527,3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" strokeweight=".16969mm"/>
                <v:line id="Line 14" o:spid="_x0000_s1050" style="position:absolute;visibility:visible;mso-wrap-style:square" from="725,162" to="725,3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13" o:spid="_x0000_s1051" style="position:absolute;visibility:visible;mso-wrap-style:square" from="730,3870" to="11510,3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" strokeweight=".16969mm"/>
                <v:line id="Line 12" o:spid="_x0000_s1052" style="position:absolute;visibility:visible;mso-wrap-style:square" from="11515,3407" to="11515,3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shapetype id="_x0000_t202" coordsize="21600,21600" o:spt="202" path="m,l,21600r21600,l21600,xe">
                  <v:stroke joinstyle="miter"/>
                  <v:path gradientshapeok="t" o:connecttype="rect"/>
                </v:shapetype>
                <v:shape id="Text Box 11" o:spid="_x0000_s1053" type="#_x0000_t202" style="position:absolute;left:818;top:261;width:2262;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C5EE76A" w14:textId="77777777" w:rsidR="00AB6071" w:rsidRDefault="00070C09">
                        <w:pPr>
                          <w:spacing w:line="268" w:lineRule="exact"/>
                          <w:rPr>
                            <w:b/>
                            <w:sz w:val="24"/>
                          </w:rPr>
                        </w:pPr>
                        <w:r>
                          <w:rPr>
                            <w:b/>
                            <w:color w:val="FFFFFF"/>
                            <w:sz w:val="24"/>
                          </w:rPr>
                          <w:t>Service Information</w:t>
                        </w:r>
                      </w:p>
                      <w:p w14:paraId="4C5EE76B" w14:textId="77777777" w:rsidR="00AB6071" w:rsidRDefault="00070C09">
                        <w:pPr>
                          <w:spacing w:before="170"/>
                          <w:ind w:left="14"/>
                        </w:pPr>
                        <w:r>
                          <w:t>Today’s Date:</w:t>
                        </w:r>
                      </w:p>
                    </w:txbxContent>
                  </v:textbox>
                </v:shape>
                <v:shape id="Text Box 10" o:spid="_x0000_s1054" type="#_x0000_t202" style="position:absolute;left:4427;top:703;width:5357;height: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4C5EE76C" w14:textId="77777777" w:rsidR="00AB6071" w:rsidRDefault="00070C09">
                        <w:pPr>
                          <w:tabs>
                            <w:tab w:val="left" w:pos="1713"/>
                          </w:tabs>
                          <w:spacing w:line="249" w:lineRule="exact"/>
                        </w:pPr>
                        <w:r>
                          <w:t>Requested</w:t>
                        </w:r>
                        <w:r>
                          <w:rPr>
                            <w:spacing w:val="-2"/>
                          </w:rPr>
                          <w:t xml:space="preserve"> </w:t>
                        </w:r>
                        <w:r>
                          <w:t>by:</w:t>
                        </w:r>
                        <w:r>
                          <w:tab/>
                        </w:r>
                        <w:r>
                          <w:rPr>
                            <w:rFonts w:ascii="Wingdings" w:hAnsi="Wingdings"/>
                          </w:rPr>
                          <w:t></w:t>
                        </w:r>
                        <w:r>
                          <w:rPr>
                            <w:rFonts w:ascii="Times New Roman" w:hAnsi="Times New Roman"/>
                            <w:spacing w:val="5"/>
                          </w:rPr>
                          <w:t xml:space="preserve"> </w:t>
                        </w:r>
                        <w:r>
                          <w:t>Parent/Guardian</w:t>
                        </w:r>
                      </w:p>
                      <w:p w14:paraId="4C5EE76D" w14:textId="77777777" w:rsidR="00AB6071" w:rsidRDefault="00070C09">
                        <w:pPr>
                          <w:numPr>
                            <w:ilvl w:val="0"/>
                            <w:numId w:val="33"/>
                          </w:numPr>
                          <w:tabs>
                            <w:tab w:val="left" w:pos="1973"/>
                          </w:tabs>
                          <w:spacing w:before="116"/>
                          <w:ind w:hanging="259"/>
                        </w:pPr>
                        <w:r>
                          <w:t>LEA (school district; charter; or</w:t>
                        </w:r>
                        <w:r>
                          <w:rPr>
                            <w:spacing w:val="-11"/>
                          </w:rPr>
                          <w:t xml:space="preserve"> </w:t>
                        </w:r>
                        <w:r>
                          <w:t>IU)</w:t>
                        </w:r>
                      </w:p>
                      <w:p w14:paraId="4C5EE76E" w14:textId="77777777" w:rsidR="00AB6071" w:rsidRDefault="00070C09">
                        <w:pPr>
                          <w:numPr>
                            <w:ilvl w:val="0"/>
                            <w:numId w:val="33"/>
                          </w:numPr>
                          <w:tabs>
                            <w:tab w:val="left" w:pos="1973"/>
                          </w:tabs>
                          <w:spacing w:before="119"/>
                          <w:ind w:hanging="259"/>
                        </w:pPr>
                        <w:r>
                          <w:t>Infant/Toddler/Early</w:t>
                        </w:r>
                        <w:r>
                          <w:rPr>
                            <w:spacing w:val="-5"/>
                          </w:rPr>
                          <w:t xml:space="preserve"> </w:t>
                        </w:r>
                        <w:r>
                          <w:t>Intervention</w:t>
                        </w:r>
                      </w:p>
                    </w:txbxContent>
                  </v:textbox>
                </v:shape>
                <v:shape id="Text Box 9" o:spid="_x0000_s1055" type="#_x0000_t202" style="position:absolute;left:832;top:1826;width:3800;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C5EE76F" w14:textId="77777777" w:rsidR="00AB6071" w:rsidRDefault="00070C09">
                        <w:pPr>
                          <w:ind w:right="1"/>
                        </w:pPr>
                        <w:r>
                          <w:t>Name/Email of Person Completing this Form:</w:t>
                        </w:r>
                      </w:p>
                    </w:txbxContent>
                  </v:textbox>
                </v:shape>
                <v:shape id="Text Box 8" o:spid="_x0000_s1056" type="#_x0000_t202" style="position:absolute;left:5440;top:1826;width:235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4C5EE770" w14:textId="77777777" w:rsidR="00AB6071" w:rsidRDefault="00070C09">
                        <w:pPr>
                          <w:spacing w:line="247" w:lineRule="exact"/>
                        </w:pPr>
                        <w:r>
                          <w:t>Relationship to Student:</w:t>
                        </w:r>
                      </w:p>
                    </w:txbxContent>
                  </v:textbox>
                </v:shape>
                <v:shape id="Text Box 7" o:spid="_x0000_s1057" type="#_x0000_t202" style="position:absolute;left:8594;top:1826;width:71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C5EE771" w14:textId="77777777" w:rsidR="00AB6071" w:rsidRDefault="00070C09">
                        <w:pPr>
                          <w:spacing w:line="247" w:lineRule="exact"/>
                        </w:pPr>
                        <w:r>
                          <w:t>Phone:</w:t>
                        </w:r>
                      </w:p>
                    </w:txbxContent>
                  </v:textbox>
                </v:shape>
                <v:shape id="_x0000_s1058" type="#_x0000_t202" style="position:absolute;left:832;top:2664;width:5341;height: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4C5EE772" w14:textId="77777777" w:rsidR="00AB6071" w:rsidRDefault="00070C09">
                        <w:pPr>
                          <w:spacing w:line="247" w:lineRule="exact"/>
                        </w:pPr>
                        <w:r>
                          <w:t>Please Check the type of service requested:</w:t>
                        </w:r>
                      </w:p>
                      <w:p w14:paraId="4C5EE773" w14:textId="77777777" w:rsidR="00AB6071" w:rsidRDefault="00070C09">
                        <w:pPr>
                          <w:numPr>
                            <w:ilvl w:val="0"/>
                            <w:numId w:val="32"/>
                          </w:numPr>
                          <w:tabs>
                            <w:tab w:val="left" w:pos="260"/>
                            <w:tab w:val="left" w:pos="3594"/>
                          </w:tabs>
                          <w:spacing w:before="114"/>
                          <w:ind w:hanging="259"/>
                        </w:pPr>
                        <w:r>
                          <w:t>Mediation</w:t>
                        </w:r>
                        <w:r>
                          <w:tab/>
                        </w:r>
                        <w:r>
                          <w:rPr>
                            <w:rFonts w:ascii="Wingdings" w:hAnsi="Wingdings"/>
                          </w:rPr>
                          <w:t></w:t>
                        </w:r>
                        <w:r>
                          <w:rPr>
                            <w:rFonts w:ascii="Times New Roman" w:hAnsi="Times New Roman"/>
                          </w:rPr>
                          <w:t xml:space="preserve"> </w:t>
                        </w:r>
                        <w:r>
                          <w:t>IEP</w:t>
                        </w:r>
                        <w:r>
                          <w:t xml:space="preserve"> </w:t>
                        </w:r>
                        <w:r>
                          <w:t>Facilitation</w:t>
                        </w:r>
                      </w:p>
                    </w:txbxContent>
                  </v:textbox>
                </v:shape>
                <v:shape id="_x0000_s1059" type="#_x0000_t202" style="position:absolute;left:7583;top:3031;width:1919;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C5EE774" w14:textId="77777777" w:rsidR="00AB6071" w:rsidRDefault="00070C09">
                        <w:pPr>
                          <w:numPr>
                            <w:ilvl w:val="0"/>
                            <w:numId w:val="31"/>
                          </w:numPr>
                          <w:tabs>
                            <w:tab w:val="left" w:pos="257"/>
                          </w:tabs>
                          <w:spacing w:line="247" w:lineRule="exact"/>
                          <w:ind w:hanging="256"/>
                        </w:pPr>
                        <w:r>
                          <w:t>GIEP</w:t>
                        </w:r>
                        <w:r>
                          <w:rPr>
                            <w:spacing w:val="-3"/>
                          </w:rPr>
                          <w:t xml:space="preserve"> </w:t>
                        </w:r>
                        <w:r>
                          <w:t>Facilitation</w:t>
                        </w:r>
                      </w:p>
                    </w:txbxContent>
                  </v:textbox>
                </v:shape>
                <v:shape id="_x0000_s1060" type="#_x0000_t202" style="position:absolute;left:832;top:3492;width:380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C5EE775" w14:textId="77777777" w:rsidR="00AB6071" w:rsidRDefault="00070C09">
                        <w:pPr>
                          <w:numPr>
                            <w:ilvl w:val="0"/>
                            <w:numId w:val="30"/>
                          </w:numPr>
                          <w:tabs>
                            <w:tab w:val="left" w:pos="260"/>
                          </w:tabs>
                          <w:spacing w:line="247" w:lineRule="exact"/>
                          <w:ind w:hanging="259"/>
                        </w:pPr>
                        <w:r>
                          <w:t>IFSP Facilitation (Early</w:t>
                        </w:r>
                        <w:r>
                          <w:rPr>
                            <w:spacing w:val="-16"/>
                          </w:rPr>
                          <w:t xml:space="preserve"> </w:t>
                        </w:r>
                        <w:r>
                          <w:t>Intervention)</w:t>
                        </w:r>
                      </w:p>
                    </w:txbxContent>
                  </v:textbox>
                </v:shape>
                <w10:wrap type="topAndBottom" anchorx="page"/>
              </v:group>
            </w:pict>
          </mc:Fallback>
        </mc:AlternateContent>
      </w:r>
    </w:p>
    <w:p w14:paraId="4C5EE619" w14:textId="77777777" w:rsidR="00AB6071" w:rsidRDefault="00AB6071">
      <w:pPr>
        <w:pStyle w:val="BodyText"/>
        <w:spacing w:before="11"/>
        <w:rPr>
          <w:sz w:val="23"/>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395"/>
      </w:tblGrid>
      <w:tr w:rsidR="00AB6071" w14:paraId="4C5EE61B" w14:textId="77777777">
        <w:trPr>
          <w:trHeight w:val="429"/>
        </w:trPr>
        <w:tc>
          <w:tcPr>
            <w:tcW w:w="10790" w:type="dxa"/>
            <w:gridSpan w:val="2"/>
            <w:tcBorders>
              <w:top w:val="nil"/>
              <w:left w:val="nil"/>
              <w:bottom w:val="nil"/>
              <w:right w:val="nil"/>
            </w:tcBorders>
            <w:shd w:val="clear" w:color="auto" w:fill="000000"/>
          </w:tcPr>
          <w:p w14:paraId="4C5EE61A" w14:textId="77777777" w:rsidR="00AB6071" w:rsidRDefault="00070C09">
            <w:pPr>
              <w:pStyle w:val="TableParagraph"/>
              <w:spacing w:before="82"/>
              <w:ind w:left="112"/>
              <w:rPr>
                <w:b/>
                <w:sz w:val="24"/>
              </w:rPr>
            </w:pPr>
            <w:r>
              <w:rPr>
                <w:b/>
                <w:color w:val="FFFFFF"/>
                <w:sz w:val="24"/>
              </w:rPr>
              <w:t>Student Information</w:t>
            </w:r>
          </w:p>
        </w:tc>
      </w:tr>
      <w:tr w:rsidR="00AB6071" w14:paraId="4C5EE61E" w14:textId="77777777">
        <w:trPr>
          <w:trHeight w:val="577"/>
        </w:trPr>
        <w:tc>
          <w:tcPr>
            <w:tcW w:w="5395" w:type="dxa"/>
          </w:tcPr>
          <w:p w14:paraId="4C5EE61C" w14:textId="77777777" w:rsidR="00AB6071" w:rsidRDefault="00070C09">
            <w:pPr>
              <w:pStyle w:val="TableParagraph"/>
              <w:spacing w:before="86"/>
            </w:pPr>
            <w:r>
              <w:t>Last Name:</w:t>
            </w:r>
          </w:p>
        </w:tc>
        <w:tc>
          <w:tcPr>
            <w:tcW w:w="5395" w:type="dxa"/>
          </w:tcPr>
          <w:p w14:paraId="4C5EE61D" w14:textId="77777777" w:rsidR="00AB6071" w:rsidRDefault="00070C09">
            <w:pPr>
              <w:pStyle w:val="TableParagraph"/>
              <w:spacing w:before="86"/>
              <w:ind w:left="108"/>
            </w:pPr>
            <w:r>
              <w:t>First Name:</w:t>
            </w:r>
          </w:p>
        </w:tc>
      </w:tr>
      <w:tr w:rsidR="00AB6071" w14:paraId="4C5EE621" w14:textId="77777777">
        <w:trPr>
          <w:trHeight w:val="573"/>
        </w:trPr>
        <w:tc>
          <w:tcPr>
            <w:tcW w:w="5395" w:type="dxa"/>
          </w:tcPr>
          <w:p w14:paraId="4C5EE61F" w14:textId="77777777" w:rsidR="00AB6071" w:rsidRDefault="00070C09">
            <w:pPr>
              <w:pStyle w:val="TableParagraph"/>
              <w:spacing w:before="81"/>
            </w:pPr>
            <w:r>
              <w:t>Date of Birth:</w:t>
            </w:r>
          </w:p>
        </w:tc>
        <w:tc>
          <w:tcPr>
            <w:tcW w:w="5395" w:type="dxa"/>
          </w:tcPr>
          <w:p w14:paraId="4C5EE620" w14:textId="77777777" w:rsidR="00AB6071" w:rsidRDefault="00070C09">
            <w:pPr>
              <w:pStyle w:val="TableParagraph"/>
              <w:spacing w:before="81"/>
              <w:ind w:left="108"/>
            </w:pPr>
            <w:r>
              <w:t>Exceptionality:</w:t>
            </w:r>
          </w:p>
        </w:tc>
      </w:tr>
      <w:tr w:rsidR="00AB6071" w14:paraId="4C5EE623" w14:textId="77777777">
        <w:trPr>
          <w:trHeight w:val="573"/>
        </w:trPr>
        <w:tc>
          <w:tcPr>
            <w:tcW w:w="10790" w:type="dxa"/>
            <w:gridSpan w:val="2"/>
          </w:tcPr>
          <w:p w14:paraId="4C5EE622" w14:textId="77777777" w:rsidR="00AB6071" w:rsidRDefault="00070C09">
            <w:pPr>
              <w:pStyle w:val="TableParagraph"/>
              <w:spacing w:before="81"/>
            </w:pPr>
            <w:r>
              <w:t>Name of School/Program:</w:t>
            </w:r>
          </w:p>
        </w:tc>
      </w:tr>
    </w:tbl>
    <w:p w14:paraId="4C5EE624" w14:textId="77777777" w:rsidR="00AB6071" w:rsidRDefault="00AB6071">
      <w:pPr>
        <w:pStyle w:val="BodyText"/>
        <w:spacing w:before="8"/>
        <w:rPr>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395"/>
      </w:tblGrid>
      <w:tr w:rsidR="00AB6071" w14:paraId="4C5EE626" w14:textId="77777777">
        <w:trPr>
          <w:trHeight w:val="431"/>
        </w:trPr>
        <w:tc>
          <w:tcPr>
            <w:tcW w:w="10790" w:type="dxa"/>
            <w:gridSpan w:val="2"/>
            <w:tcBorders>
              <w:top w:val="nil"/>
              <w:left w:val="nil"/>
              <w:bottom w:val="nil"/>
              <w:right w:val="nil"/>
            </w:tcBorders>
            <w:shd w:val="clear" w:color="auto" w:fill="000000"/>
          </w:tcPr>
          <w:p w14:paraId="4C5EE625" w14:textId="77777777" w:rsidR="00AB6071" w:rsidRDefault="00070C09">
            <w:pPr>
              <w:pStyle w:val="TableParagraph"/>
              <w:spacing w:before="82"/>
              <w:ind w:left="112"/>
              <w:rPr>
                <w:b/>
                <w:sz w:val="24"/>
              </w:rPr>
            </w:pPr>
            <w:r>
              <w:rPr>
                <w:b/>
                <w:color w:val="FFFFFF"/>
                <w:sz w:val="24"/>
              </w:rPr>
              <w:t>Parent/Guardian Information</w:t>
            </w:r>
          </w:p>
        </w:tc>
      </w:tr>
      <w:tr w:rsidR="00AB6071" w14:paraId="4C5EE629" w14:textId="77777777">
        <w:trPr>
          <w:trHeight w:val="830"/>
        </w:trPr>
        <w:tc>
          <w:tcPr>
            <w:tcW w:w="5395" w:type="dxa"/>
          </w:tcPr>
          <w:p w14:paraId="4C5EE627" w14:textId="77777777" w:rsidR="00AB6071" w:rsidRDefault="00070C09">
            <w:pPr>
              <w:pStyle w:val="TableParagraph"/>
              <w:spacing w:before="86"/>
            </w:pPr>
            <w:r>
              <w:t>Parent/Guardian Names:</w:t>
            </w:r>
          </w:p>
        </w:tc>
        <w:tc>
          <w:tcPr>
            <w:tcW w:w="5395" w:type="dxa"/>
          </w:tcPr>
          <w:p w14:paraId="4C5EE628" w14:textId="77777777" w:rsidR="00AB6071" w:rsidRDefault="00070C09">
            <w:pPr>
              <w:pStyle w:val="TableParagraph"/>
              <w:spacing w:before="86"/>
              <w:ind w:left="108" w:right="817"/>
            </w:pPr>
            <w:r>
              <w:t>Second Parent or Parent not residing with the Student:</w:t>
            </w:r>
          </w:p>
        </w:tc>
      </w:tr>
      <w:tr w:rsidR="00AB6071" w14:paraId="4C5EE62C" w14:textId="77777777">
        <w:trPr>
          <w:trHeight w:val="573"/>
        </w:trPr>
        <w:tc>
          <w:tcPr>
            <w:tcW w:w="5395" w:type="dxa"/>
          </w:tcPr>
          <w:p w14:paraId="4C5EE62A" w14:textId="77777777" w:rsidR="00AB6071" w:rsidRDefault="00070C09">
            <w:pPr>
              <w:pStyle w:val="TableParagraph"/>
              <w:spacing w:before="84"/>
            </w:pPr>
            <w:r>
              <w:t>Address:</w:t>
            </w:r>
          </w:p>
        </w:tc>
        <w:tc>
          <w:tcPr>
            <w:tcW w:w="5395" w:type="dxa"/>
          </w:tcPr>
          <w:p w14:paraId="4C5EE62B" w14:textId="77777777" w:rsidR="00AB6071" w:rsidRDefault="00070C09">
            <w:pPr>
              <w:pStyle w:val="TableParagraph"/>
              <w:spacing w:before="84"/>
              <w:ind w:left="108"/>
            </w:pPr>
            <w:r>
              <w:t>Address</w:t>
            </w:r>
          </w:p>
        </w:tc>
      </w:tr>
      <w:tr w:rsidR="00AB6071" w14:paraId="4C5EE62F" w14:textId="77777777">
        <w:trPr>
          <w:trHeight w:val="573"/>
        </w:trPr>
        <w:tc>
          <w:tcPr>
            <w:tcW w:w="5395" w:type="dxa"/>
          </w:tcPr>
          <w:p w14:paraId="4C5EE62D" w14:textId="77777777" w:rsidR="00AB6071" w:rsidRDefault="00070C09">
            <w:pPr>
              <w:pStyle w:val="TableParagraph"/>
              <w:spacing w:before="81"/>
            </w:pPr>
            <w:r>
              <w:t>Home Phone:</w:t>
            </w:r>
          </w:p>
        </w:tc>
        <w:tc>
          <w:tcPr>
            <w:tcW w:w="5395" w:type="dxa"/>
          </w:tcPr>
          <w:p w14:paraId="4C5EE62E" w14:textId="77777777" w:rsidR="00AB6071" w:rsidRDefault="00070C09">
            <w:pPr>
              <w:pStyle w:val="TableParagraph"/>
              <w:spacing w:before="81"/>
              <w:ind w:left="108"/>
            </w:pPr>
            <w:r>
              <w:t>Home Phone:</w:t>
            </w:r>
          </w:p>
        </w:tc>
      </w:tr>
      <w:tr w:rsidR="00AB6071" w14:paraId="4C5EE632" w14:textId="77777777">
        <w:trPr>
          <w:trHeight w:val="573"/>
        </w:trPr>
        <w:tc>
          <w:tcPr>
            <w:tcW w:w="5395" w:type="dxa"/>
          </w:tcPr>
          <w:p w14:paraId="4C5EE630" w14:textId="77777777" w:rsidR="00AB6071" w:rsidRDefault="00070C09">
            <w:pPr>
              <w:pStyle w:val="TableParagraph"/>
              <w:spacing w:before="81"/>
            </w:pPr>
            <w:r>
              <w:t>Work Phone:</w:t>
            </w:r>
          </w:p>
        </w:tc>
        <w:tc>
          <w:tcPr>
            <w:tcW w:w="5395" w:type="dxa"/>
          </w:tcPr>
          <w:p w14:paraId="4C5EE631" w14:textId="77777777" w:rsidR="00AB6071" w:rsidRDefault="00070C09">
            <w:pPr>
              <w:pStyle w:val="TableParagraph"/>
              <w:spacing w:before="81"/>
              <w:ind w:left="108"/>
            </w:pPr>
            <w:r>
              <w:t>Work Phone:</w:t>
            </w:r>
          </w:p>
        </w:tc>
      </w:tr>
      <w:tr w:rsidR="00AB6071" w14:paraId="4C5EE635" w14:textId="77777777">
        <w:trPr>
          <w:trHeight w:val="573"/>
        </w:trPr>
        <w:tc>
          <w:tcPr>
            <w:tcW w:w="5395" w:type="dxa"/>
          </w:tcPr>
          <w:p w14:paraId="4C5EE633" w14:textId="77777777" w:rsidR="00AB6071" w:rsidRDefault="00070C09">
            <w:pPr>
              <w:pStyle w:val="TableParagraph"/>
              <w:spacing w:before="81"/>
            </w:pPr>
            <w:r>
              <w:t>Cell Phone:</w:t>
            </w:r>
          </w:p>
        </w:tc>
        <w:tc>
          <w:tcPr>
            <w:tcW w:w="5395" w:type="dxa"/>
          </w:tcPr>
          <w:p w14:paraId="4C5EE634" w14:textId="77777777" w:rsidR="00AB6071" w:rsidRDefault="00070C09">
            <w:pPr>
              <w:pStyle w:val="TableParagraph"/>
              <w:spacing w:before="81"/>
              <w:ind w:left="108"/>
            </w:pPr>
            <w:r>
              <w:t>Cell Phone:</w:t>
            </w:r>
          </w:p>
        </w:tc>
      </w:tr>
      <w:tr w:rsidR="00AB6071" w14:paraId="4C5EE638" w14:textId="77777777">
        <w:trPr>
          <w:trHeight w:val="573"/>
        </w:trPr>
        <w:tc>
          <w:tcPr>
            <w:tcW w:w="5395" w:type="dxa"/>
          </w:tcPr>
          <w:p w14:paraId="4C5EE636" w14:textId="77777777" w:rsidR="00AB6071" w:rsidRDefault="00070C09">
            <w:pPr>
              <w:pStyle w:val="TableParagraph"/>
              <w:spacing w:before="81"/>
            </w:pPr>
            <w:r>
              <w:t>Email:</w:t>
            </w:r>
          </w:p>
        </w:tc>
        <w:tc>
          <w:tcPr>
            <w:tcW w:w="5395" w:type="dxa"/>
          </w:tcPr>
          <w:p w14:paraId="4C5EE637" w14:textId="77777777" w:rsidR="00AB6071" w:rsidRDefault="00070C09">
            <w:pPr>
              <w:pStyle w:val="TableParagraph"/>
              <w:spacing w:before="81"/>
              <w:ind w:left="108"/>
            </w:pPr>
            <w:r>
              <w:t>Email:</w:t>
            </w:r>
          </w:p>
        </w:tc>
      </w:tr>
    </w:tbl>
    <w:p w14:paraId="4C5EE639" w14:textId="77777777" w:rsidR="00AB6071" w:rsidRDefault="00AB6071">
      <w:pPr>
        <w:sectPr w:rsidR="00AB6071">
          <w:footerReference w:type="default" r:id="rId21"/>
          <w:pgSz w:w="12240" w:h="15840"/>
          <w:pgMar w:top="720" w:right="440" w:bottom="1200" w:left="600" w:header="0" w:footer="1014" w:gutter="0"/>
          <w:pgNumType w:start="1"/>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395"/>
      </w:tblGrid>
      <w:tr w:rsidR="00AB6071" w14:paraId="4C5EE63B" w14:textId="77777777">
        <w:trPr>
          <w:trHeight w:val="431"/>
        </w:trPr>
        <w:tc>
          <w:tcPr>
            <w:tcW w:w="10790" w:type="dxa"/>
            <w:gridSpan w:val="2"/>
            <w:tcBorders>
              <w:top w:val="nil"/>
              <w:left w:val="nil"/>
              <w:bottom w:val="nil"/>
              <w:right w:val="nil"/>
            </w:tcBorders>
            <w:shd w:val="clear" w:color="auto" w:fill="000000"/>
          </w:tcPr>
          <w:p w14:paraId="4C5EE63A" w14:textId="77777777" w:rsidR="00AB6071" w:rsidRDefault="00070C09">
            <w:pPr>
              <w:pStyle w:val="TableParagraph"/>
              <w:spacing w:before="82"/>
              <w:ind w:left="112"/>
              <w:rPr>
                <w:b/>
                <w:sz w:val="24"/>
              </w:rPr>
            </w:pPr>
            <w:r>
              <w:rPr>
                <w:b/>
                <w:color w:val="FFFFFF"/>
                <w:sz w:val="24"/>
              </w:rPr>
              <w:lastRenderedPageBreak/>
              <w:t>LOCAL EDUCATION AGENCY (LEA) INFORMATION</w:t>
            </w:r>
          </w:p>
        </w:tc>
      </w:tr>
      <w:tr w:rsidR="00AB6071" w14:paraId="4C5EE63D" w14:textId="77777777">
        <w:trPr>
          <w:trHeight w:val="577"/>
        </w:trPr>
        <w:tc>
          <w:tcPr>
            <w:tcW w:w="10790" w:type="dxa"/>
            <w:gridSpan w:val="2"/>
          </w:tcPr>
          <w:p w14:paraId="4C5EE63C" w14:textId="77777777" w:rsidR="00AB6071" w:rsidRDefault="00070C09">
            <w:pPr>
              <w:pStyle w:val="TableParagraph"/>
              <w:spacing w:before="86"/>
            </w:pPr>
            <w:r>
              <w:t>School District/Charter School/Agency Name:</w:t>
            </w:r>
          </w:p>
        </w:tc>
      </w:tr>
      <w:tr w:rsidR="00AB6071" w14:paraId="4C5EE63F" w14:textId="77777777">
        <w:trPr>
          <w:trHeight w:val="453"/>
        </w:trPr>
        <w:tc>
          <w:tcPr>
            <w:tcW w:w="10790" w:type="dxa"/>
            <w:gridSpan w:val="2"/>
          </w:tcPr>
          <w:p w14:paraId="4C5EE63E" w14:textId="77777777" w:rsidR="00AB6071" w:rsidRDefault="00070C09">
            <w:pPr>
              <w:pStyle w:val="TableParagraph"/>
              <w:spacing w:before="81"/>
            </w:pPr>
            <w:r>
              <w:t>Address:</w:t>
            </w:r>
          </w:p>
        </w:tc>
      </w:tr>
      <w:tr w:rsidR="00AB6071" w14:paraId="4C5EE642" w14:textId="77777777">
        <w:trPr>
          <w:trHeight w:val="573"/>
        </w:trPr>
        <w:tc>
          <w:tcPr>
            <w:tcW w:w="5395" w:type="dxa"/>
          </w:tcPr>
          <w:p w14:paraId="4C5EE640" w14:textId="77777777" w:rsidR="00AB6071" w:rsidRDefault="00070C09">
            <w:pPr>
              <w:pStyle w:val="TableParagraph"/>
              <w:spacing w:before="81"/>
            </w:pPr>
            <w:r>
              <w:t>Contact Name:</w:t>
            </w:r>
          </w:p>
        </w:tc>
        <w:tc>
          <w:tcPr>
            <w:tcW w:w="5395" w:type="dxa"/>
          </w:tcPr>
          <w:p w14:paraId="4C5EE641" w14:textId="77777777" w:rsidR="00AB6071" w:rsidRDefault="00070C09">
            <w:pPr>
              <w:pStyle w:val="TableParagraph"/>
              <w:spacing w:before="81"/>
            </w:pPr>
            <w:r>
              <w:t>Position Title:</w:t>
            </w:r>
          </w:p>
        </w:tc>
      </w:tr>
      <w:tr w:rsidR="00AB6071" w14:paraId="4C5EE644" w14:textId="77777777">
        <w:trPr>
          <w:trHeight w:val="412"/>
        </w:trPr>
        <w:tc>
          <w:tcPr>
            <w:tcW w:w="10790" w:type="dxa"/>
            <w:gridSpan w:val="2"/>
          </w:tcPr>
          <w:p w14:paraId="4C5EE643" w14:textId="77777777" w:rsidR="00AB6071" w:rsidRDefault="00070C09">
            <w:pPr>
              <w:pStyle w:val="TableParagraph"/>
              <w:spacing w:before="81"/>
            </w:pPr>
            <w:r>
              <w:t>Phone:</w:t>
            </w:r>
          </w:p>
        </w:tc>
      </w:tr>
      <w:tr w:rsidR="00AB6071" w14:paraId="4C5EE646" w14:textId="77777777">
        <w:trPr>
          <w:trHeight w:val="412"/>
        </w:trPr>
        <w:tc>
          <w:tcPr>
            <w:tcW w:w="10790" w:type="dxa"/>
            <w:gridSpan w:val="2"/>
          </w:tcPr>
          <w:p w14:paraId="4C5EE645" w14:textId="77777777" w:rsidR="00AB6071" w:rsidRDefault="00070C09">
            <w:pPr>
              <w:pStyle w:val="TableParagraph"/>
              <w:spacing w:before="81"/>
            </w:pPr>
            <w:r>
              <w:t>Fax:</w:t>
            </w:r>
          </w:p>
        </w:tc>
      </w:tr>
      <w:tr w:rsidR="00AB6071" w14:paraId="4C5EE648" w14:textId="77777777">
        <w:trPr>
          <w:trHeight w:val="412"/>
        </w:trPr>
        <w:tc>
          <w:tcPr>
            <w:tcW w:w="10790" w:type="dxa"/>
            <w:gridSpan w:val="2"/>
          </w:tcPr>
          <w:p w14:paraId="4C5EE647" w14:textId="77777777" w:rsidR="00AB6071" w:rsidRDefault="00070C09">
            <w:pPr>
              <w:pStyle w:val="TableParagraph"/>
              <w:spacing w:before="81"/>
            </w:pPr>
            <w:r>
              <w:t>Email:</w:t>
            </w:r>
          </w:p>
        </w:tc>
      </w:tr>
    </w:tbl>
    <w:p w14:paraId="4C5EE649" w14:textId="77777777" w:rsidR="00AB6071" w:rsidRDefault="00070C09">
      <w:pPr>
        <w:pStyle w:val="BodyText"/>
        <w:spacing w:before="161" w:after="11"/>
        <w:ind w:left="120"/>
      </w:pPr>
      <w:r>
        <w:t>Please provide a brief description of the issue(s) in dispute, and any proposed solutions to the problem.</w:t>
      </w: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85"/>
      </w:tblGrid>
      <w:tr w:rsidR="00AB6071" w14:paraId="4C5EE64B" w14:textId="77777777">
        <w:trPr>
          <w:trHeight w:val="1845"/>
        </w:trPr>
        <w:tc>
          <w:tcPr>
            <w:tcW w:w="10785" w:type="dxa"/>
          </w:tcPr>
          <w:p w14:paraId="4C5EE64A" w14:textId="77777777" w:rsidR="00AB6071" w:rsidRDefault="00AB6071">
            <w:pPr>
              <w:pStyle w:val="TableParagraph"/>
              <w:spacing w:before="0"/>
              <w:ind w:left="0"/>
              <w:rPr>
                <w:rFonts w:ascii="Times New Roman"/>
              </w:rPr>
            </w:pPr>
          </w:p>
        </w:tc>
      </w:tr>
    </w:tbl>
    <w:p w14:paraId="4C5EE64C" w14:textId="77777777" w:rsidR="00AB6071" w:rsidRDefault="00AB6071">
      <w:pPr>
        <w:pStyle w:val="BodyText"/>
        <w:spacing w:before="10"/>
        <w:rPr>
          <w:sz w:val="18"/>
        </w:rPr>
      </w:pPr>
    </w:p>
    <w:tbl>
      <w:tblPr>
        <w:tblW w:w="0" w:type="auto"/>
        <w:tblInd w:w="125" w:type="dxa"/>
        <w:tblLayout w:type="fixed"/>
        <w:tblCellMar>
          <w:left w:w="0" w:type="dxa"/>
          <w:right w:w="0" w:type="dxa"/>
        </w:tblCellMar>
        <w:tblLook w:val="01E0" w:firstRow="1" w:lastRow="1" w:firstColumn="1" w:lastColumn="1" w:noHBand="0" w:noVBand="0"/>
      </w:tblPr>
      <w:tblGrid>
        <w:gridCol w:w="10790"/>
      </w:tblGrid>
      <w:tr w:rsidR="00AB6071" w14:paraId="4C5EE64E" w14:textId="77777777">
        <w:trPr>
          <w:trHeight w:val="431"/>
        </w:trPr>
        <w:tc>
          <w:tcPr>
            <w:tcW w:w="10790" w:type="dxa"/>
            <w:shd w:val="clear" w:color="auto" w:fill="000000"/>
          </w:tcPr>
          <w:p w14:paraId="4C5EE64D" w14:textId="77777777" w:rsidR="00AB6071" w:rsidRDefault="00070C09">
            <w:pPr>
              <w:pStyle w:val="TableParagraph"/>
              <w:spacing w:before="82"/>
              <w:ind w:left="112"/>
              <w:rPr>
                <w:b/>
                <w:sz w:val="24"/>
              </w:rPr>
            </w:pPr>
            <w:r>
              <w:rPr>
                <w:b/>
                <w:color w:val="FFFFFF"/>
                <w:sz w:val="24"/>
              </w:rPr>
              <w:t>Please complete this section if you are requesting any type of facilitation service.</w:t>
            </w:r>
          </w:p>
        </w:tc>
      </w:tr>
      <w:tr w:rsidR="00AB6071" w14:paraId="4C5EE650" w14:textId="77777777">
        <w:trPr>
          <w:trHeight w:val="422"/>
        </w:trPr>
        <w:tc>
          <w:tcPr>
            <w:tcW w:w="10790" w:type="dxa"/>
            <w:tcBorders>
              <w:top w:val="single" w:sz="4" w:space="0" w:color="000000"/>
              <w:left w:val="single" w:sz="4" w:space="0" w:color="000000"/>
              <w:right w:val="single" w:sz="4" w:space="0" w:color="000000"/>
            </w:tcBorders>
          </w:tcPr>
          <w:p w14:paraId="4C5EE64F" w14:textId="77777777" w:rsidR="00AB6071" w:rsidRDefault="00070C09">
            <w:pPr>
              <w:pStyle w:val="TableParagraph"/>
              <w:numPr>
                <w:ilvl w:val="0"/>
                <w:numId w:val="29"/>
              </w:numPr>
              <w:tabs>
                <w:tab w:val="left" w:pos="368"/>
              </w:tabs>
              <w:spacing w:before="86"/>
            </w:pPr>
            <w:r>
              <w:t>An IEP/IFSP/GIEP meeting is currently scheduled</w:t>
            </w:r>
            <w:r>
              <w:rPr>
                <w:spacing w:val="-8"/>
              </w:rPr>
              <w:t xml:space="preserve"> </w:t>
            </w:r>
            <w:r>
              <w:t>for:</w:t>
            </w:r>
          </w:p>
        </w:tc>
      </w:tr>
      <w:tr w:rsidR="00AB6071" w14:paraId="4C5EE652" w14:textId="77777777">
        <w:trPr>
          <w:trHeight w:val="412"/>
        </w:trPr>
        <w:tc>
          <w:tcPr>
            <w:tcW w:w="10790" w:type="dxa"/>
            <w:tcBorders>
              <w:left w:val="single" w:sz="4" w:space="0" w:color="000000"/>
              <w:right w:val="single" w:sz="4" w:space="0" w:color="000000"/>
            </w:tcBorders>
          </w:tcPr>
          <w:p w14:paraId="4C5EE651" w14:textId="77777777" w:rsidR="00AB6071" w:rsidRDefault="00070C09">
            <w:pPr>
              <w:pStyle w:val="TableParagraph"/>
              <w:spacing w:before="76"/>
              <w:ind w:left="7099"/>
            </w:pPr>
            <w:r>
              <w:t>(date, time and location)</w:t>
            </w:r>
          </w:p>
        </w:tc>
      </w:tr>
      <w:tr w:rsidR="00AB6071" w14:paraId="4C5EE654" w14:textId="77777777">
        <w:trPr>
          <w:trHeight w:val="407"/>
        </w:trPr>
        <w:tc>
          <w:tcPr>
            <w:tcW w:w="10790" w:type="dxa"/>
            <w:tcBorders>
              <w:left w:val="single" w:sz="4" w:space="0" w:color="000000"/>
              <w:bottom w:val="single" w:sz="4" w:space="0" w:color="000000"/>
              <w:right w:val="single" w:sz="4" w:space="0" w:color="000000"/>
            </w:tcBorders>
          </w:tcPr>
          <w:p w14:paraId="4C5EE653" w14:textId="77777777" w:rsidR="00AB6071" w:rsidRDefault="00070C09">
            <w:pPr>
              <w:pStyle w:val="TableParagraph"/>
              <w:numPr>
                <w:ilvl w:val="0"/>
                <w:numId w:val="28"/>
              </w:numPr>
              <w:tabs>
                <w:tab w:val="left" w:pos="368"/>
              </w:tabs>
              <w:spacing w:before="76"/>
            </w:pPr>
            <w:r>
              <w:t>An IEP/IFSP/GIEP meeting has not yet been</w:t>
            </w:r>
            <w:r>
              <w:rPr>
                <w:spacing w:val="-5"/>
              </w:rPr>
              <w:t xml:space="preserve"> </w:t>
            </w:r>
            <w:r>
              <w:t>scheduled.</w:t>
            </w:r>
          </w:p>
        </w:tc>
      </w:tr>
    </w:tbl>
    <w:p w14:paraId="4C5EE655" w14:textId="77777777" w:rsidR="00AB6071" w:rsidRDefault="00070C09">
      <w:pPr>
        <w:pStyle w:val="BodyText"/>
        <w:spacing w:before="151" w:after="11"/>
        <w:ind w:left="120"/>
      </w:pPr>
      <w:r>
        <w:t>For all requests, if there is additional information you would like to provide, please enter it here.</w:t>
      </w: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30"/>
      </w:tblGrid>
      <w:tr w:rsidR="00AB6071" w14:paraId="4C5EE657" w14:textId="77777777">
        <w:trPr>
          <w:trHeight w:val="2265"/>
        </w:trPr>
        <w:tc>
          <w:tcPr>
            <w:tcW w:w="10830" w:type="dxa"/>
          </w:tcPr>
          <w:p w14:paraId="4C5EE656" w14:textId="77777777" w:rsidR="00AB6071" w:rsidRDefault="00AB6071">
            <w:pPr>
              <w:pStyle w:val="TableParagraph"/>
              <w:spacing w:before="0"/>
              <w:ind w:left="0"/>
              <w:rPr>
                <w:rFonts w:ascii="Times New Roman"/>
              </w:rPr>
            </w:pPr>
          </w:p>
        </w:tc>
      </w:tr>
    </w:tbl>
    <w:p w14:paraId="4C5EE658" w14:textId="77777777" w:rsidR="00AB6071" w:rsidRDefault="00070C09">
      <w:pPr>
        <w:pStyle w:val="ListParagraph"/>
        <w:numPr>
          <w:ilvl w:val="0"/>
          <w:numId w:val="1"/>
        </w:numPr>
        <w:tabs>
          <w:tab w:val="left" w:pos="840"/>
          <w:tab w:val="left" w:pos="841"/>
        </w:tabs>
        <w:spacing w:before="210" w:line="259" w:lineRule="auto"/>
        <w:ind w:right="293" w:hanging="360"/>
      </w:pPr>
      <w:r>
        <w:t xml:space="preserve">Parents with questions about these services or other dispute resolution options may contact the Special Education </w:t>
      </w:r>
      <w:proofErr w:type="spellStart"/>
      <w:r>
        <w:t>ConsultLine</w:t>
      </w:r>
      <w:proofErr w:type="spellEnd"/>
      <w:r>
        <w:t xml:space="preserve"> at 800-879-2301 or</w:t>
      </w:r>
      <w:r>
        <w:rPr>
          <w:spacing w:val="-1"/>
        </w:rPr>
        <w:t xml:space="preserve"> </w:t>
      </w:r>
      <w:r>
        <w:t>717-901</w:t>
      </w:r>
      <w:r>
        <w:t>-2146.</w:t>
      </w:r>
    </w:p>
    <w:p w14:paraId="4C5EE659" w14:textId="77777777" w:rsidR="00AB6071" w:rsidRDefault="00070C09">
      <w:pPr>
        <w:pStyle w:val="ListParagraph"/>
        <w:numPr>
          <w:ilvl w:val="0"/>
          <w:numId w:val="1"/>
        </w:numPr>
        <w:tabs>
          <w:tab w:val="left" w:pos="840"/>
          <w:tab w:val="left" w:pos="841"/>
        </w:tabs>
        <w:spacing w:line="251" w:lineRule="exact"/>
        <w:ind w:hanging="360"/>
      </w:pPr>
      <w:r>
        <w:t>Any birth-3 questions should be referred to OCDEL at</w:t>
      </w:r>
      <w:r>
        <w:rPr>
          <w:spacing w:val="-11"/>
        </w:rPr>
        <w:t xml:space="preserve"> </w:t>
      </w:r>
      <w:r>
        <w:t>717-346-9320.</w:t>
      </w:r>
    </w:p>
    <w:p w14:paraId="4C5EE65A" w14:textId="77777777" w:rsidR="00AB6071" w:rsidRDefault="00070C09">
      <w:pPr>
        <w:pStyle w:val="ListParagraph"/>
        <w:numPr>
          <w:ilvl w:val="0"/>
          <w:numId w:val="1"/>
        </w:numPr>
        <w:tabs>
          <w:tab w:val="left" w:pos="840"/>
          <w:tab w:val="left" w:pos="841"/>
        </w:tabs>
        <w:spacing w:before="21" w:line="259" w:lineRule="auto"/>
        <w:ind w:right="514" w:hanging="360"/>
      </w:pPr>
      <w:r>
        <w:t>On occasion, an ODR staff person may ask to attend any of these meeting for purposes of</w:t>
      </w:r>
      <w:r>
        <w:rPr>
          <w:spacing w:val="-40"/>
        </w:rPr>
        <w:t xml:space="preserve"> </w:t>
      </w:r>
      <w:r>
        <w:t>evaluation the service. Parties will be notified ahead of time, and any questions will be addressed at that</w:t>
      </w:r>
      <w:r>
        <w:rPr>
          <w:spacing w:val="-35"/>
        </w:rPr>
        <w:t xml:space="preserve"> </w:t>
      </w:r>
      <w:r>
        <w:t>time.</w:t>
      </w:r>
    </w:p>
    <w:p w14:paraId="4C5EE65B" w14:textId="77777777" w:rsidR="00AB6071" w:rsidRDefault="00070C09">
      <w:pPr>
        <w:pStyle w:val="ListParagraph"/>
        <w:numPr>
          <w:ilvl w:val="0"/>
          <w:numId w:val="1"/>
        </w:numPr>
        <w:tabs>
          <w:tab w:val="left" w:pos="840"/>
          <w:tab w:val="left" w:pos="841"/>
        </w:tabs>
        <w:spacing w:line="256" w:lineRule="auto"/>
        <w:ind w:right="635" w:hanging="360"/>
      </w:pPr>
      <w:r>
        <w:t>Please save a copy of this form and MAIL, FAX or EMAIL a completed form to the Office for Dispute Resolution</w:t>
      </w:r>
      <w:r>
        <w:rPr>
          <w:spacing w:val="-1"/>
        </w:rPr>
        <w:t xml:space="preserve"> </w:t>
      </w:r>
      <w:r>
        <w:t>at:</w:t>
      </w:r>
    </w:p>
    <w:p w14:paraId="4C5EE65C" w14:textId="77777777" w:rsidR="00AB6071" w:rsidRDefault="00070C09">
      <w:pPr>
        <w:pStyle w:val="BodyText"/>
        <w:spacing w:before="162"/>
        <w:ind w:left="3088" w:right="3250" w:firstLine="6"/>
        <w:jc w:val="center"/>
      </w:pPr>
      <w:r>
        <w:t>6340 Flank Drive, Harrisburg,</w:t>
      </w:r>
      <w:r>
        <w:t xml:space="preserve"> PA 17112-2764 717-901-2145 </w:t>
      </w:r>
      <w:r>
        <w:rPr>
          <w:rFonts w:ascii="Symbol" w:hAnsi="Symbol"/>
          <w:b/>
        </w:rPr>
        <w:t></w:t>
      </w:r>
      <w:r>
        <w:rPr>
          <w:rFonts w:ascii="Times New Roman" w:hAnsi="Times New Roman"/>
          <w:b/>
        </w:rPr>
        <w:t xml:space="preserve"> </w:t>
      </w:r>
      <w:r>
        <w:t>Toll Free 800-222-3353 (PA only)</w:t>
      </w:r>
    </w:p>
    <w:p w14:paraId="4C5EE65D" w14:textId="77777777" w:rsidR="00AB6071" w:rsidRDefault="00070C09">
      <w:pPr>
        <w:pStyle w:val="BodyText"/>
        <w:spacing w:before="1"/>
        <w:ind w:left="3249" w:right="3407"/>
        <w:jc w:val="center"/>
      </w:pPr>
      <w:r>
        <w:t xml:space="preserve">Fax 717-657-5983 </w:t>
      </w:r>
      <w:r>
        <w:rPr>
          <w:rFonts w:ascii="Symbol" w:hAnsi="Symbol"/>
          <w:b/>
        </w:rPr>
        <w:t></w:t>
      </w:r>
      <w:r>
        <w:rPr>
          <w:rFonts w:ascii="Times New Roman" w:hAnsi="Times New Roman"/>
          <w:b/>
        </w:rPr>
        <w:t xml:space="preserve"> </w:t>
      </w:r>
      <w:r>
        <w:t xml:space="preserve">TTY Users: PA Relay 711 Email: </w:t>
      </w:r>
      <w:hyperlink r:id="rId22">
        <w:r>
          <w:rPr>
            <w:color w:val="0563C1"/>
            <w:u w:val="single" w:color="0563C1"/>
          </w:rPr>
          <w:t>odr@odr-pa.org</w:t>
        </w:r>
      </w:hyperlink>
    </w:p>
    <w:p w14:paraId="4C5EE65E" w14:textId="77777777" w:rsidR="00AB6071" w:rsidRDefault="00AB6071">
      <w:pPr>
        <w:jc w:val="center"/>
        <w:sectPr w:rsidR="00AB6071">
          <w:pgSz w:w="12240" w:h="15840"/>
          <w:pgMar w:top="720" w:right="440" w:bottom="1200" w:left="600" w:header="0" w:footer="1014" w:gutter="0"/>
          <w:cols w:space="720"/>
        </w:sectPr>
      </w:pPr>
    </w:p>
    <w:p w14:paraId="4C5EE65F" w14:textId="77777777" w:rsidR="00AB6071" w:rsidRDefault="00070C09">
      <w:pPr>
        <w:pStyle w:val="BodyText"/>
        <w:tabs>
          <w:tab w:val="left" w:pos="9480"/>
        </w:tabs>
        <w:spacing w:before="43"/>
        <w:ind w:left="120"/>
        <w:rPr>
          <w:rFonts w:ascii="Calibri"/>
          <w:b/>
        </w:rPr>
      </w:pPr>
      <w:r>
        <w:rPr>
          <w:rFonts w:ascii="Calibri"/>
        </w:rPr>
        <w:lastRenderedPageBreak/>
        <w:t>Due</w:t>
      </w:r>
      <w:r>
        <w:rPr>
          <w:rFonts w:ascii="Calibri"/>
          <w:spacing w:val="-3"/>
        </w:rPr>
        <w:t xml:space="preserve"> </w:t>
      </w:r>
      <w:r>
        <w:rPr>
          <w:rFonts w:ascii="Calibri"/>
        </w:rPr>
        <w:t>Process</w:t>
      </w:r>
      <w:r>
        <w:rPr>
          <w:rFonts w:ascii="Calibri"/>
          <w:spacing w:val="-3"/>
        </w:rPr>
        <w:t xml:space="preserve"> </w:t>
      </w:r>
      <w:r>
        <w:rPr>
          <w:rFonts w:ascii="Calibri"/>
        </w:rPr>
        <w:t>Complaint</w:t>
      </w:r>
      <w:r>
        <w:rPr>
          <w:rFonts w:ascii="Calibri"/>
        </w:rPr>
        <w:tab/>
        <w:t xml:space="preserve">Page </w:t>
      </w:r>
      <w:r>
        <w:rPr>
          <w:rFonts w:ascii="Calibri"/>
          <w:b/>
        </w:rPr>
        <w:t xml:space="preserve">1 </w:t>
      </w:r>
      <w:r>
        <w:rPr>
          <w:rFonts w:ascii="Calibri"/>
        </w:rPr>
        <w:t>of</w:t>
      </w:r>
      <w:r>
        <w:rPr>
          <w:rFonts w:ascii="Calibri"/>
          <w:spacing w:val="-5"/>
        </w:rPr>
        <w:t xml:space="preserve"> </w:t>
      </w:r>
      <w:r>
        <w:rPr>
          <w:rFonts w:ascii="Calibri"/>
          <w:b/>
        </w:rPr>
        <w:t>3</w:t>
      </w:r>
    </w:p>
    <w:p w14:paraId="4C5EE660" w14:textId="77777777" w:rsidR="00AB6071" w:rsidRDefault="00070C09">
      <w:pPr>
        <w:pStyle w:val="BodyText"/>
        <w:spacing w:before="7"/>
        <w:rPr>
          <w:rFonts w:ascii="Calibri"/>
          <w:b/>
        </w:rPr>
      </w:pPr>
      <w:r>
        <w:rPr>
          <w:noProof/>
        </w:rPr>
        <w:drawing>
          <wp:anchor distT="0" distB="0" distL="0" distR="0" simplePos="0" relativeHeight="251655168" behindDoc="0" locked="0" layoutInCell="1" allowOverlap="1" wp14:anchorId="4C5EE75B" wp14:editId="4C5EE75C">
            <wp:simplePos x="0" y="0"/>
            <wp:positionH relativeFrom="page">
              <wp:posOffset>3457575</wp:posOffset>
            </wp:positionH>
            <wp:positionV relativeFrom="paragraph">
              <wp:posOffset>200019</wp:posOffset>
            </wp:positionV>
            <wp:extent cx="864394" cy="687324"/>
            <wp:effectExtent l="0" t="0" r="0" b="0"/>
            <wp:wrapTopAndBottom/>
            <wp:docPr id="3" name="image1.png" descr="An image of the Office for Dispute Resolution's name 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20" cstate="print"/>
                    <a:stretch>
                      <a:fillRect/>
                    </a:stretch>
                  </pic:blipFill>
                  <pic:spPr>
                    <a:xfrm>
                      <a:off x="0" y="0"/>
                      <a:ext cx="864394" cy="687324"/>
                    </a:xfrm>
                    <a:prstGeom prst="rect">
                      <a:avLst/>
                    </a:prstGeom>
                  </pic:spPr>
                </pic:pic>
              </a:graphicData>
            </a:graphic>
          </wp:anchor>
        </w:drawing>
      </w:r>
    </w:p>
    <w:p w14:paraId="4C5EE661" w14:textId="77777777" w:rsidR="00AB6071" w:rsidRDefault="00AB6071">
      <w:pPr>
        <w:pStyle w:val="BodyText"/>
        <w:spacing w:before="8"/>
        <w:rPr>
          <w:rFonts w:ascii="Calibri"/>
          <w:b/>
          <w:sz w:val="5"/>
        </w:rPr>
      </w:pPr>
    </w:p>
    <w:p w14:paraId="4C5EE662" w14:textId="77777777" w:rsidR="00AB6071" w:rsidRDefault="00AB6071">
      <w:pPr>
        <w:rPr>
          <w:rFonts w:ascii="Calibri"/>
          <w:sz w:val="5"/>
        </w:rPr>
        <w:sectPr w:rsidR="00AB6071">
          <w:footerReference w:type="default" r:id="rId23"/>
          <w:pgSz w:w="12240" w:h="15840"/>
          <w:pgMar w:top="100" w:right="440" w:bottom="280" w:left="600" w:header="0" w:footer="0" w:gutter="0"/>
          <w:cols w:space="720"/>
        </w:sectPr>
      </w:pPr>
    </w:p>
    <w:p w14:paraId="4C5EE663" w14:textId="77777777" w:rsidR="00AB6071" w:rsidRDefault="00AB6071">
      <w:pPr>
        <w:pStyle w:val="BodyText"/>
        <w:rPr>
          <w:rFonts w:ascii="Calibri"/>
          <w:b/>
          <w:sz w:val="26"/>
        </w:rPr>
      </w:pPr>
    </w:p>
    <w:p w14:paraId="4C5EE664" w14:textId="77777777" w:rsidR="00AB6071" w:rsidRDefault="00AB6071">
      <w:pPr>
        <w:pStyle w:val="BodyText"/>
        <w:spacing w:before="1"/>
        <w:rPr>
          <w:rFonts w:ascii="Calibri"/>
          <w:b/>
        </w:rPr>
      </w:pPr>
    </w:p>
    <w:p w14:paraId="4C5EE665" w14:textId="77777777" w:rsidR="00AB6071" w:rsidRDefault="00070C09">
      <w:pPr>
        <w:pStyle w:val="Heading3"/>
        <w:ind w:left="120"/>
        <w:rPr>
          <w:rFonts w:ascii="Franklin Gothic Book"/>
        </w:rPr>
      </w:pPr>
      <w:r>
        <w:rPr>
          <w:rFonts w:ascii="Franklin Gothic Book"/>
        </w:rPr>
        <w:t>*indicates a required field</w:t>
      </w:r>
    </w:p>
    <w:p w14:paraId="4C5EE666" w14:textId="77777777" w:rsidR="00AB6071" w:rsidRDefault="00070C09">
      <w:pPr>
        <w:spacing w:before="76"/>
        <w:ind w:left="120"/>
        <w:rPr>
          <w:b/>
          <w:sz w:val="28"/>
        </w:rPr>
      </w:pPr>
      <w:r>
        <w:br w:type="column"/>
      </w:r>
      <w:r>
        <w:rPr>
          <w:b/>
          <w:sz w:val="28"/>
        </w:rPr>
        <w:t>Due Process Complaint</w:t>
      </w:r>
    </w:p>
    <w:p w14:paraId="4C5EE667" w14:textId="77777777" w:rsidR="00AB6071" w:rsidRDefault="00AB6071">
      <w:pPr>
        <w:rPr>
          <w:sz w:val="28"/>
        </w:rPr>
        <w:sectPr w:rsidR="00AB6071">
          <w:type w:val="continuous"/>
          <w:pgSz w:w="12240" w:h="15840"/>
          <w:pgMar w:top="1360" w:right="440" w:bottom="280" w:left="600" w:header="720" w:footer="720" w:gutter="0"/>
          <w:cols w:num="2" w:space="720" w:equalWidth="0">
            <w:col w:w="2815" w:space="1013"/>
            <w:col w:w="7372"/>
          </w:cols>
        </w:sectPr>
      </w:pPr>
    </w:p>
    <w:p w14:paraId="4C5EE668" w14:textId="77777777" w:rsidR="00AB6071" w:rsidRDefault="00AB6071">
      <w:pPr>
        <w:pStyle w:val="BodyText"/>
        <w:spacing w:before="6" w:after="1"/>
        <w:rPr>
          <w:b/>
          <w:sz w:val="1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448"/>
        <w:gridCol w:w="792"/>
        <w:gridCol w:w="1691"/>
        <w:gridCol w:w="671"/>
        <w:gridCol w:w="336"/>
        <w:gridCol w:w="2702"/>
      </w:tblGrid>
      <w:tr w:rsidR="00AB6071" w14:paraId="4C5EE66A" w14:textId="77777777">
        <w:trPr>
          <w:trHeight w:val="431"/>
        </w:trPr>
        <w:tc>
          <w:tcPr>
            <w:tcW w:w="10800" w:type="dxa"/>
            <w:gridSpan w:val="7"/>
            <w:tcBorders>
              <w:top w:val="nil"/>
              <w:left w:val="nil"/>
              <w:bottom w:val="nil"/>
              <w:right w:val="nil"/>
            </w:tcBorders>
            <w:shd w:val="clear" w:color="auto" w:fill="000000"/>
          </w:tcPr>
          <w:p w14:paraId="4C5EE669" w14:textId="77777777" w:rsidR="00AB6071" w:rsidRDefault="00070C09">
            <w:pPr>
              <w:pStyle w:val="TableParagraph"/>
              <w:spacing w:before="82"/>
              <w:ind w:left="112"/>
              <w:rPr>
                <w:b/>
                <w:sz w:val="24"/>
              </w:rPr>
            </w:pPr>
            <w:r>
              <w:rPr>
                <w:b/>
                <w:color w:val="FFFFFF"/>
                <w:sz w:val="24"/>
              </w:rPr>
              <w:t>Basic Information</w:t>
            </w:r>
          </w:p>
        </w:tc>
      </w:tr>
      <w:tr w:rsidR="00AB6071" w14:paraId="4C5EE66F" w14:textId="77777777">
        <w:trPr>
          <w:trHeight w:val="443"/>
        </w:trPr>
        <w:tc>
          <w:tcPr>
            <w:tcW w:w="2160" w:type="dxa"/>
          </w:tcPr>
          <w:p w14:paraId="4C5EE66B" w14:textId="77777777" w:rsidR="00AB6071" w:rsidRDefault="00070C09">
            <w:pPr>
              <w:pStyle w:val="TableParagraph"/>
              <w:numPr>
                <w:ilvl w:val="0"/>
                <w:numId w:val="27"/>
              </w:numPr>
              <w:tabs>
                <w:tab w:val="left" w:pos="360"/>
              </w:tabs>
              <w:spacing w:before="85"/>
              <w:rPr>
                <w:sz w:val="20"/>
              </w:rPr>
            </w:pPr>
            <w:r>
              <w:rPr>
                <w:sz w:val="20"/>
              </w:rPr>
              <w:t>IDEA</w:t>
            </w:r>
          </w:p>
        </w:tc>
        <w:tc>
          <w:tcPr>
            <w:tcW w:w="3240" w:type="dxa"/>
            <w:gridSpan w:val="2"/>
          </w:tcPr>
          <w:p w14:paraId="4C5EE66C" w14:textId="77777777" w:rsidR="00AB6071" w:rsidRDefault="00070C09">
            <w:pPr>
              <w:pStyle w:val="TableParagraph"/>
              <w:numPr>
                <w:ilvl w:val="0"/>
                <w:numId w:val="26"/>
              </w:numPr>
              <w:tabs>
                <w:tab w:val="left" w:pos="360"/>
              </w:tabs>
              <w:spacing w:before="85"/>
              <w:rPr>
                <w:sz w:val="20"/>
              </w:rPr>
            </w:pPr>
            <w:r>
              <w:rPr>
                <w:sz w:val="20"/>
              </w:rPr>
              <w:t>IDEA &amp; Gifted</w:t>
            </w:r>
            <w:r>
              <w:rPr>
                <w:spacing w:val="-5"/>
                <w:sz w:val="20"/>
              </w:rPr>
              <w:t xml:space="preserve"> </w:t>
            </w:r>
            <w:r>
              <w:rPr>
                <w:sz w:val="20"/>
              </w:rPr>
              <w:t>Education</w:t>
            </w:r>
          </w:p>
        </w:tc>
        <w:tc>
          <w:tcPr>
            <w:tcW w:w="2698" w:type="dxa"/>
            <w:gridSpan w:val="3"/>
          </w:tcPr>
          <w:p w14:paraId="4C5EE66D" w14:textId="77777777" w:rsidR="00AB6071" w:rsidRDefault="00070C09">
            <w:pPr>
              <w:pStyle w:val="TableParagraph"/>
              <w:numPr>
                <w:ilvl w:val="0"/>
                <w:numId w:val="25"/>
              </w:numPr>
              <w:tabs>
                <w:tab w:val="left" w:pos="360"/>
              </w:tabs>
              <w:spacing w:before="85"/>
              <w:rPr>
                <w:sz w:val="20"/>
              </w:rPr>
            </w:pPr>
            <w:r>
              <w:rPr>
                <w:sz w:val="20"/>
              </w:rPr>
              <w:t>Gifted</w:t>
            </w:r>
            <w:r>
              <w:rPr>
                <w:spacing w:val="-2"/>
                <w:sz w:val="20"/>
              </w:rPr>
              <w:t xml:space="preserve"> </w:t>
            </w:r>
            <w:r>
              <w:rPr>
                <w:sz w:val="20"/>
              </w:rPr>
              <w:t>Education</w:t>
            </w:r>
          </w:p>
        </w:tc>
        <w:tc>
          <w:tcPr>
            <w:tcW w:w="2702" w:type="dxa"/>
          </w:tcPr>
          <w:p w14:paraId="4C5EE66E" w14:textId="77777777" w:rsidR="00AB6071" w:rsidRDefault="00070C09">
            <w:pPr>
              <w:pStyle w:val="TableParagraph"/>
              <w:numPr>
                <w:ilvl w:val="0"/>
                <w:numId w:val="24"/>
              </w:numPr>
              <w:tabs>
                <w:tab w:val="left" w:pos="360"/>
              </w:tabs>
              <w:spacing w:before="85"/>
              <w:rPr>
                <w:sz w:val="20"/>
              </w:rPr>
            </w:pPr>
            <w:r>
              <w:rPr>
                <w:sz w:val="20"/>
              </w:rPr>
              <w:t>Section</w:t>
            </w:r>
            <w:r>
              <w:rPr>
                <w:spacing w:val="-2"/>
                <w:sz w:val="20"/>
              </w:rPr>
              <w:t xml:space="preserve"> </w:t>
            </w:r>
            <w:r>
              <w:rPr>
                <w:sz w:val="20"/>
              </w:rPr>
              <w:t>504</w:t>
            </w:r>
          </w:p>
        </w:tc>
      </w:tr>
      <w:tr w:rsidR="00AB6071" w14:paraId="4C5EE674" w14:textId="77777777">
        <w:trPr>
          <w:trHeight w:val="445"/>
        </w:trPr>
        <w:tc>
          <w:tcPr>
            <w:tcW w:w="5400" w:type="dxa"/>
            <w:gridSpan w:val="3"/>
          </w:tcPr>
          <w:p w14:paraId="4C5EE670" w14:textId="77777777" w:rsidR="00AB6071" w:rsidRDefault="00070C09">
            <w:pPr>
              <w:pStyle w:val="TableParagraph"/>
              <w:spacing w:before="88"/>
              <w:rPr>
                <w:sz w:val="20"/>
              </w:rPr>
            </w:pPr>
            <w:r>
              <w:rPr>
                <w:sz w:val="20"/>
              </w:rPr>
              <w:t>*Today’s Date:</w:t>
            </w:r>
          </w:p>
        </w:tc>
        <w:tc>
          <w:tcPr>
            <w:tcW w:w="1691" w:type="dxa"/>
            <w:tcBorders>
              <w:right w:val="nil"/>
            </w:tcBorders>
          </w:tcPr>
          <w:p w14:paraId="4C5EE671" w14:textId="77777777" w:rsidR="00AB6071" w:rsidRDefault="00070C09">
            <w:pPr>
              <w:pStyle w:val="TableParagraph"/>
              <w:spacing w:before="81"/>
              <w:rPr>
                <w:sz w:val="20"/>
              </w:rPr>
            </w:pPr>
            <w:r>
              <w:rPr>
                <w:sz w:val="20"/>
              </w:rPr>
              <w:t>*Requested by:</w:t>
            </w:r>
          </w:p>
        </w:tc>
        <w:tc>
          <w:tcPr>
            <w:tcW w:w="1007" w:type="dxa"/>
            <w:gridSpan w:val="2"/>
            <w:tcBorders>
              <w:left w:val="nil"/>
              <w:right w:val="nil"/>
            </w:tcBorders>
          </w:tcPr>
          <w:p w14:paraId="4C5EE672" w14:textId="77777777" w:rsidR="00AB6071" w:rsidRDefault="00070C09">
            <w:pPr>
              <w:pStyle w:val="TableParagraph"/>
              <w:numPr>
                <w:ilvl w:val="0"/>
                <w:numId w:val="23"/>
              </w:numPr>
              <w:tabs>
                <w:tab w:val="left" w:pos="474"/>
              </w:tabs>
              <w:spacing w:before="83"/>
              <w:rPr>
                <w:sz w:val="20"/>
              </w:rPr>
            </w:pPr>
            <w:proofErr w:type="spellStart"/>
            <w:r>
              <w:rPr>
                <w:w w:val="95"/>
                <w:sz w:val="20"/>
              </w:rPr>
              <w:t>Paren</w:t>
            </w:r>
            <w:proofErr w:type="spellEnd"/>
          </w:p>
        </w:tc>
        <w:tc>
          <w:tcPr>
            <w:tcW w:w="2702" w:type="dxa"/>
            <w:tcBorders>
              <w:left w:val="nil"/>
            </w:tcBorders>
          </w:tcPr>
          <w:p w14:paraId="4C5EE673" w14:textId="77777777" w:rsidR="00AB6071" w:rsidRDefault="00070C09">
            <w:pPr>
              <w:pStyle w:val="TableParagraph"/>
              <w:tabs>
                <w:tab w:val="left" w:pos="1014"/>
              </w:tabs>
              <w:spacing w:before="83"/>
              <w:ind w:left="-3" w:right="1053"/>
              <w:jc w:val="center"/>
              <w:rPr>
                <w:sz w:val="20"/>
              </w:rPr>
            </w:pPr>
            <w:r>
              <w:rPr>
                <w:sz w:val="20"/>
              </w:rPr>
              <w:t>t</w:t>
            </w:r>
            <w:r>
              <w:rPr>
                <w:sz w:val="20"/>
              </w:rPr>
              <w:tab/>
            </w:r>
            <w:r>
              <w:rPr>
                <w:rFonts w:ascii="Wingdings" w:hAnsi="Wingdings"/>
              </w:rPr>
              <w:t></w:t>
            </w:r>
            <w:r>
              <w:rPr>
                <w:rFonts w:ascii="Times New Roman" w:hAnsi="Times New Roman"/>
                <w:spacing w:val="-4"/>
              </w:rPr>
              <w:t xml:space="preserve"> </w:t>
            </w:r>
            <w:r>
              <w:rPr>
                <w:sz w:val="20"/>
              </w:rPr>
              <w:t>LEA</w:t>
            </w:r>
          </w:p>
        </w:tc>
      </w:tr>
      <w:tr w:rsidR="00AB6071" w14:paraId="4C5EE678" w14:textId="77777777">
        <w:trPr>
          <w:trHeight w:val="549"/>
        </w:trPr>
        <w:tc>
          <w:tcPr>
            <w:tcW w:w="4608" w:type="dxa"/>
            <w:gridSpan w:val="2"/>
          </w:tcPr>
          <w:p w14:paraId="4C5EE675" w14:textId="77777777" w:rsidR="00AB6071" w:rsidRDefault="00070C09">
            <w:pPr>
              <w:pStyle w:val="TableParagraph"/>
              <w:rPr>
                <w:sz w:val="20"/>
              </w:rPr>
            </w:pPr>
            <w:r>
              <w:rPr>
                <w:sz w:val="20"/>
              </w:rPr>
              <w:t>*Name/Email of Person Completing this Request:</w:t>
            </w:r>
          </w:p>
        </w:tc>
        <w:tc>
          <w:tcPr>
            <w:tcW w:w="3154" w:type="dxa"/>
            <w:gridSpan w:val="3"/>
          </w:tcPr>
          <w:p w14:paraId="4C5EE676" w14:textId="77777777" w:rsidR="00AB6071" w:rsidRDefault="00070C09">
            <w:pPr>
              <w:pStyle w:val="TableParagraph"/>
              <w:rPr>
                <w:sz w:val="20"/>
              </w:rPr>
            </w:pPr>
            <w:r>
              <w:rPr>
                <w:sz w:val="20"/>
              </w:rPr>
              <w:t>*Relationship to Student:</w:t>
            </w:r>
          </w:p>
        </w:tc>
        <w:tc>
          <w:tcPr>
            <w:tcW w:w="3038" w:type="dxa"/>
            <w:gridSpan w:val="2"/>
          </w:tcPr>
          <w:p w14:paraId="4C5EE677" w14:textId="77777777" w:rsidR="00AB6071" w:rsidRDefault="00070C09">
            <w:pPr>
              <w:pStyle w:val="TableParagraph"/>
              <w:rPr>
                <w:sz w:val="20"/>
              </w:rPr>
            </w:pPr>
            <w:r>
              <w:rPr>
                <w:sz w:val="20"/>
              </w:rPr>
              <w:t>*Phone:</w:t>
            </w:r>
          </w:p>
        </w:tc>
      </w:tr>
      <w:tr w:rsidR="00AB6071" w14:paraId="4C5EE67A" w14:textId="77777777">
        <w:trPr>
          <w:trHeight w:val="700"/>
        </w:trPr>
        <w:tc>
          <w:tcPr>
            <w:tcW w:w="10800" w:type="dxa"/>
            <w:gridSpan w:val="7"/>
            <w:shd w:val="clear" w:color="auto" w:fill="DADADA"/>
          </w:tcPr>
          <w:p w14:paraId="4C5EE679" w14:textId="77777777" w:rsidR="00AB6071" w:rsidRDefault="00070C09">
            <w:pPr>
              <w:pStyle w:val="TableParagraph"/>
              <w:spacing w:before="119"/>
              <w:rPr>
                <w:b/>
                <w:sz w:val="20"/>
              </w:rPr>
            </w:pPr>
            <w:r>
              <w:rPr>
                <w:b/>
                <w:color w:val="C00000"/>
                <w:sz w:val="20"/>
              </w:rPr>
              <w:t>Please send a copy of the completed Due Process Complaint to the opposing party at the same time it is filed with the Office for Dispute Resolution.</w:t>
            </w:r>
          </w:p>
        </w:tc>
      </w:tr>
      <w:tr w:rsidR="00AB6071" w14:paraId="4C5EE67C" w14:textId="77777777">
        <w:trPr>
          <w:trHeight w:val="470"/>
        </w:trPr>
        <w:tc>
          <w:tcPr>
            <w:tcW w:w="10800" w:type="dxa"/>
            <w:gridSpan w:val="7"/>
          </w:tcPr>
          <w:p w14:paraId="4C5EE67B" w14:textId="77777777" w:rsidR="00AB6071" w:rsidRDefault="00070C09">
            <w:pPr>
              <w:pStyle w:val="TableParagraph"/>
              <w:spacing w:before="119"/>
              <w:rPr>
                <w:sz w:val="20"/>
              </w:rPr>
            </w:pPr>
            <w:r>
              <w:rPr>
                <w:sz w:val="20"/>
              </w:rPr>
              <w:t>If you require special accommodations to participate in the due process hearing, you must notify the LEA.</w:t>
            </w:r>
          </w:p>
        </w:tc>
      </w:tr>
    </w:tbl>
    <w:p w14:paraId="4C5EE67D" w14:textId="77777777" w:rsidR="00AB6071" w:rsidRDefault="00AB6071">
      <w:pPr>
        <w:pStyle w:val="BodyText"/>
        <w:spacing w:before="10" w:after="1"/>
        <w:rPr>
          <w:b/>
          <w:sz w:val="1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2697"/>
        <w:gridCol w:w="2704"/>
        <w:gridCol w:w="1119"/>
        <w:gridCol w:w="1580"/>
      </w:tblGrid>
      <w:tr w:rsidR="00AB6071" w14:paraId="4C5EE67F" w14:textId="77777777">
        <w:trPr>
          <w:trHeight w:val="441"/>
        </w:trPr>
        <w:tc>
          <w:tcPr>
            <w:tcW w:w="10796" w:type="dxa"/>
            <w:gridSpan w:val="5"/>
            <w:tcBorders>
              <w:top w:val="nil"/>
              <w:left w:val="nil"/>
              <w:bottom w:val="nil"/>
              <w:right w:val="nil"/>
            </w:tcBorders>
            <w:shd w:val="clear" w:color="auto" w:fill="000000"/>
          </w:tcPr>
          <w:p w14:paraId="4C5EE67E" w14:textId="77777777" w:rsidR="00AB6071" w:rsidRDefault="00070C09">
            <w:pPr>
              <w:pStyle w:val="TableParagraph"/>
              <w:spacing w:before="91"/>
              <w:ind w:left="112"/>
              <w:rPr>
                <w:b/>
                <w:sz w:val="24"/>
              </w:rPr>
            </w:pPr>
            <w:r>
              <w:rPr>
                <w:b/>
                <w:color w:val="FFFFFF"/>
                <w:sz w:val="24"/>
              </w:rPr>
              <w:t>Student Information</w:t>
            </w:r>
          </w:p>
        </w:tc>
      </w:tr>
      <w:tr w:rsidR="00AB6071" w14:paraId="4C5EE685" w14:textId="77777777">
        <w:trPr>
          <w:trHeight w:val="408"/>
        </w:trPr>
        <w:tc>
          <w:tcPr>
            <w:tcW w:w="2696" w:type="dxa"/>
            <w:vMerge w:val="restart"/>
            <w:tcBorders>
              <w:right w:val="single" w:sz="8" w:space="0" w:color="000000"/>
            </w:tcBorders>
          </w:tcPr>
          <w:p w14:paraId="4C5EE680" w14:textId="77777777" w:rsidR="00AB6071" w:rsidRDefault="00070C09">
            <w:pPr>
              <w:pStyle w:val="TableParagraph"/>
              <w:spacing w:before="83"/>
              <w:rPr>
                <w:sz w:val="20"/>
              </w:rPr>
            </w:pPr>
            <w:r>
              <w:rPr>
                <w:sz w:val="20"/>
              </w:rPr>
              <w:t>*Last Name:</w:t>
            </w:r>
          </w:p>
        </w:tc>
        <w:tc>
          <w:tcPr>
            <w:tcW w:w="2697" w:type="dxa"/>
            <w:vMerge w:val="restart"/>
            <w:tcBorders>
              <w:left w:val="single" w:sz="8" w:space="0" w:color="000000"/>
            </w:tcBorders>
          </w:tcPr>
          <w:p w14:paraId="4C5EE681" w14:textId="77777777" w:rsidR="00AB6071" w:rsidRDefault="00070C09">
            <w:pPr>
              <w:pStyle w:val="TableParagraph"/>
              <w:spacing w:before="83"/>
              <w:ind w:left="99"/>
              <w:rPr>
                <w:sz w:val="20"/>
              </w:rPr>
            </w:pPr>
            <w:r>
              <w:rPr>
                <w:sz w:val="20"/>
              </w:rPr>
              <w:t>*First Name:</w:t>
            </w:r>
          </w:p>
        </w:tc>
        <w:tc>
          <w:tcPr>
            <w:tcW w:w="2704" w:type="dxa"/>
            <w:vMerge w:val="restart"/>
            <w:tcBorders>
              <w:right w:val="single" w:sz="8" w:space="0" w:color="000000"/>
            </w:tcBorders>
          </w:tcPr>
          <w:p w14:paraId="4C5EE682" w14:textId="77777777" w:rsidR="00AB6071" w:rsidRDefault="00070C09">
            <w:pPr>
              <w:pStyle w:val="TableParagraph"/>
              <w:spacing w:before="83"/>
              <w:ind w:left="102"/>
              <w:rPr>
                <w:sz w:val="20"/>
              </w:rPr>
            </w:pPr>
            <w:r>
              <w:rPr>
                <w:sz w:val="20"/>
              </w:rPr>
              <w:t>Date of Birth:</w:t>
            </w:r>
          </w:p>
        </w:tc>
        <w:tc>
          <w:tcPr>
            <w:tcW w:w="1119" w:type="dxa"/>
            <w:tcBorders>
              <w:bottom w:val="nil"/>
              <w:right w:val="nil"/>
            </w:tcBorders>
          </w:tcPr>
          <w:p w14:paraId="4C5EE683" w14:textId="77777777" w:rsidR="00AB6071" w:rsidRDefault="00070C09">
            <w:pPr>
              <w:pStyle w:val="TableParagraph"/>
              <w:spacing w:before="83"/>
              <w:ind w:left="105"/>
              <w:rPr>
                <w:sz w:val="20"/>
              </w:rPr>
            </w:pPr>
            <w:r>
              <w:rPr>
                <w:sz w:val="20"/>
              </w:rPr>
              <w:t>Gender:</w:t>
            </w:r>
          </w:p>
        </w:tc>
        <w:tc>
          <w:tcPr>
            <w:tcW w:w="1580" w:type="dxa"/>
            <w:tcBorders>
              <w:left w:val="nil"/>
              <w:bottom w:val="nil"/>
            </w:tcBorders>
          </w:tcPr>
          <w:p w14:paraId="4C5EE684" w14:textId="77777777" w:rsidR="00AB6071" w:rsidRDefault="00AB6071">
            <w:pPr>
              <w:pStyle w:val="TableParagraph"/>
              <w:spacing w:before="0"/>
              <w:ind w:left="0"/>
              <w:rPr>
                <w:rFonts w:ascii="Times New Roman"/>
                <w:sz w:val="20"/>
              </w:rPr>
            </w:pPr>
          </w:p>
        </w:tc>
      </w:tr>
      <w:tr w:rsidR="00AB6071" w14:paraId="4C5EE68B" w14:textId="77777777">
        <w:trPr>
          <w:trHeight w:val="459"/>
        </w:trPr>
        <w:tc>
          <w:tcPr>
            <w:tcW w:w="2696" w:type="dxa"/>
            <w:vMerge/>
            <w:tcBorders>
              <w:top w:val="nil"/>
              <w:right w:val="single" w:sz="8" w:space="0" w:color="000000"/>
            </w:tcBorders>
          </w:tcPr>
          <w:p w14:paraId="4C5EE686" w14:textId="77777777" w:rsidR="00AB6071" w:rsidRDefault="00AB6071">
            <w:pPr>
              <w:rPr>
                <w:sz w:val="2"/>
                <w:szCs w:val="2"/>
              </w:rPr>
            </w:pPr>
          </w:p>
        </w:tc>
        <w:tc>
          <w:tcPr>
            <w:tcW w:w="2697" w:type="dxa"/>
            <w:vMerge/>
            <w:tcBorders>
              <w:top w:val="nil"/>
              <w:left w:val="single" w:sz="8" w:space="0" w:color="000000"/>
            </w:tcBorders>
          </w:tcPr>
          <w:p w14:paraId="4C5EE687" w14:textId="77777777" w:rsidR="00AB6071" w:rsidRDefault="00AB6071">
            <w:pPr>
              <w:rPr>
                <w:sz w:val="2"/>
                <w:szCs w:val="2"/>
              </w:rPr>
            </w:pPr>
          </w:p>
        </w:tc>
        <w:tc>
          <w:tcPr>
            <w:tcW w:w="2704" w:type="dxa"/>
            <w:vMerge/>
            <w:tcBorders>
              <w:top w:val="nil"/>
              <w:right w:val="single" w:sz="8" w:space="0" w:color="000000"/>
            </w:tcBorders>
          </w:tcPr>
          <w:p w14:paraId="4C5EE688" w14:textId="77777777" w:rsidR="00AB6071" w:rsidRDefault="00AB6071">
            <w:pPr>
              <w:rPr>
                <w:sz w:val="2"/>
                <w:szCs w:val="2"/>
              </w:rPr>
            </w:pPr>
          </w:p>
        </w:tc>
        <w:tc>
          <w:tcPr>
            <w:tcW w:w="1119" w:type="dxa"/>
            <w:tcBorders>
              <w:top w:val="nil"/>
              <w:right w:val="nil"/>
            </w:tcBorders>
          </w:tcPr>
          <w:p w14:paraId="4C5EE689" w14:textId="77777777" w:rsidR="00AB6071" w:rsidRDefault="00070C09">
            <w:pPr>
              <w:pStyle w:val="TableParagraph"/>
              <w:numPr>
                <w:ilvl w:val="0"/>
                <w:numId w:val="22"/>
              </w:numPr>
              <w:tabs>
                <w:tab w:val="left" w:pos="363"/>
              </w:tabs>
              <w:spacing w:before="96"/>
              <w:rPr>
                <w:sz w:val="20"/>
              </w:rPr>
            </w:pPr>
            <w:r>
              <w:rPr>
                <w:sz w:val="20"/>
              </w:rPr>
              <w:t>Male</w:t>
            </w:r>
          </w:p>
        </w:tc>
        <w:tc>
          <w:tcPr>
            <w:tcW w:w="1580" w:type="dxa"/>
            <w:tcBorders>
              <w:top w:val="nil"/>
              <w:left w:val="nil"/>
            </w:tcBorders>
          </w:tcPr>
          <w:p w14:paraId="4C5EE68A" w14:textId="77777777" w:rsidR="00AB6071" w:rsidRDefault="00070C09">
            <w:pPr>
              <w:pStyle w:val="TableParagraph"/>
              <w:numPr>
                <w:ilvl w:val="0"/>
                <w:numId w:val="21"/>
              </w:numPr>
              <w:tabs>
                <w:tab w:val="left" w:pos="588"/>
              </w:tabs>
              <w:spacing w:before="96"/>
              <w:ind w:hanging="251"/>
              <w:rPr>
                <w:sz w:val="20"/>
              </w:rPr>
            </w:pPr>
            <w:r>
              <w:rPr>
                <w:sz w:val="20"/>
              </w:rPr>
              <w:t>Female</w:t>
            </w:r>
          </w:p>
        </w:tc>
      </w:tr>
      <w:tr w:rsidR="00AB6071" w14:paraId="4C5EE68E" w14:textId="77777777">
        <w:trPr>
          <w:trHeight w:val="671"/>
        </w:trPr>
        <w:tc>
          <w:tcPr>
            <w:tcW w:w="5393" w:type="dxa"/>
            <w:gridSpan w:val="2"/>
          </w:tcPr>
          <w:p w14:paraId="4C5EE68C" w14:textId="77777777" w:rsidR="00AB6071" w:rsidRDefault="00070C09">
            <w:pPr>
              <w:pStyle w:val="TableParagraph"/>
              <w:rPr>
                <w:sz w:val="20"/>
              </w:rPr>
            </w:pPr>
            <w:r>
              <w:rPr>
                <w:sz w:val="20"/>
              </w:rPr>
              <w:t>Exceptionality:</w:t>
            </w:r>
          </w:p>
        </w:tc>
        <w:tc>
          <w:tcPr>
            <w:tcW w:w="5403" w:type="dxa"/>
            <w:gridSpan w:val="3"/>
          </w:tcPr>
          <w:p w14:paraId="4C5EE68D" w14:textId="77777777" w:rsidR="00AB6071" w:rsidRDefault="00070C09">
            <w:pPr>
              <w:pStyle w:val="TableParagraph"/>
              <w:ind w:left="102"/>
              <w:rPr>
                <w:sz w:val="20"/>
              </w:rPr>
            </w:pPr>
            <w:r>
              <w:rPr>
                <w:sz w:val="20"/>
              </w:rPr>
              <w:t>Exceptionality:</w:t>
            </w:r>
          </w:p>
        </w:tc>
      </w:tr>
      <w:tr w:rsidR="00AB6071" w14:paraId="4C5EE691" w14:textId="77777777">
        <w:trPr>
          <w:trHeight w:val="669"/>
        </w:trPr>
        <w:tc>
          <w:tcPr>
            <w:tcW w:w="5393" w:type="dxa"/>
            <w:gridSpan w:val="2"/>
          </w:tcPr>
          <w:p w14:paraId="4C5EE68F" w14:textId="77777777" w:rsidR="00AB6071" w:rsidRDefault="00070C09">
            <w:pPr>
              <w:pStyle w:val="TableParagraph"/>
              <w:rPr>
                <w:sz w:val="20"/>
              </w:rPr>
            </w:pPr>
            <w:r>
              <w:rPr>
                <w:sz w:val="20"/>
              </w:rPr>
              <w:t>*LEA (Local Education Agency) – if known</w:t>
            </w:r>
          </w:p>
        </w:tc>
        <w:tc>
          <w:tcPr>
            <w:tcW w:w="5403" w:type="dxa"/>
            <w:gridSpan w:val="3"/>
          </w:tcPr>
          <w:p w14:paraId="4C5EE690" w14:textId="77777777" w:rsidR="00AB6071" w:rsidRDefault="00070C09">
            <w:pPr>
              <w:pStyle w:val="TableParagraph"/>
              <w:ind w:left="102"/>
              <w:rPr>
                <w:sz w:val="20"/>
              </w:rPr>
            </w:pPr>
            <w:r>
              <w:rPr>
                <w:sz w:val="20"/>
              </w:rPr>
              <w:t>*School Building Student Attends:</w:t>
            </w:r>
          </w:p>
        </w:tc>
      </w:tr>
    </w:tbl>
    <w:p w14:paraId="4C5EE692" w14:textId="77777777" w:rsidR="00AB6071" w:rsidRDefault="00AB6071">
      <w:pPr>
        <w:pStyle w:val="BodyText"/>
        <w:spacing w:before="8" w:after="1"/>
        <w:rPr>
          <w:b/>
          <w:sz w:val="13"/>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4"/>
        <w:gridCol w:w="1071"/>
        <w:gridCol w:w="1078"/>
        <w:gridCol w:w="677"/>
        <w:gridCol w:w="1497"/>
        <w:gridCol w:w="1260"/>
        <w:gridCol w:w="1428"/>
        <w:gridCol w:w="1647"/>
      </w:tblGrid>
      <w:tr w:rsidR="00AB6071" w14:paraId="4C5EE694" w14:textId="77777777">
        <w:trPr>
          <w:trHeight w:val="431"/>
        </w:trPr>
        <w:tc>
          <w:tcPr>
            <w:tcW w:w="10792" w:type="dxa"/>
            <w:gridSpan w:val="8"/>
            <w:tcBorders>
              <w:top w:val="nil"/>
              <w:left w:val="nil"/>
              <w:bottom w:val="nil"/>
              <w:right w:val="nil"/>
            </w:tcBorders>
            <w:shd w:val="clear" w:color="auto" w:fill="000000"/>
          </w:tcPr>
          <w:p w14:paraId="4C5EE693" w14:textId="77777777" w:rsidR="00AB6071" w:rsidRDefault="00070C09">
            <w:pPr>
              <w:pStyle w:val="TableParagraph"/>
              <w:spacing w:before="82"/>
              <w:ind w:left="112"/>
              <w:rPr>
                <w:b/>
                <w:sz w:val="24"/>
              </w:rPr>
            </w:pPr>
            <w:r>
              <w:rPr>
                <w:b/>
                <w:color w:val="FFFFFF"/>
                <w:sz w:val="24"/>
              </w:rPr>
              <w:t>Parent(s) Residing with Student</w:t>
            </w:r>
          </w:p>
        </w:tc>
      </w:tr>
      <w:tr w:rsidR="00AB6071" w14:paraId="4C5EE699" w14:textId="77777777">
        <w:trPr>
          <w:trHeight w:val="348"/>
        </w:trPr>
        <w:tc>
          <w:tcPr>
            <w:tcW w:w="3205" w:type="dxa"/>
            <w:gridSpan w:val="2"/>
            <w:vMerge w:val="restart"/>
          </w:tcPr>
          <w:p w14:paraId="4C5EE695" w14:textId="77777777" w:rsidR="00AB6071" w:rsidRDefault="00070C09">
            <w:pPr>
              <w:pStyle w:val="TableParagraph"/>
              <w:spacing w:before="83"/>
              <w:rPr>
                <w:sz w:val="20"/>
              </w:rPr>
            </w:pPr>
            <w:r>
              <w:rPr>
                <w:sz w:val="20"/>
              </w:rPr>
              <w:t>*Last Name:</w:t>
            </w:r>
          </w:p>
        </w:tc>
        <w:tc>
          <w:tcPr>
            <w:tcW w:w="3252" w:type="dxa"/>
            <w:gridSpan w:val="3"/>
            <w:vMerge w:val="restart"/>
          </w:tcPr>
          <w:p w14:paraId="4C5EE696" w14:textId="77777777" w:rsidR="00AB6071" w:rsidRDefault="00070C09">
            <w:pPr>
              <w:pStyle w:val="TableParagraph"/>
              <w:spacing w:before="83"/>
              <w:ind w:left="106"/>
              <w:rPr>
                <w:sz w:val="20"/>
              </w:rPr>
            </w:pPr>
            <w:r>
              <w:rPr>
                <w:sz w:val="20"/>
              </w:rPr>
              <w:t>*First Name:</w:t>
            </w:r>
          </w:p>
        </w:tc>
        <w:tc>
          <w:tcPr>
            <w:tcW w:w="2688" w:type="dxa"/>
            <w:gridSpan w:val="2"/>
            <w:tcBorders>
              <w:bottom w:val="nil"/>
              <w:right w:val="nil"/>
            </w:tcBorders>
          </w:tcPr>
          <w:p w14:paraId="4C5EE697" w14:textId="77777777" w:rsidR="00AB6071" w:rsidRDefault="00070C09">
            <w:pPr>
              <w:pStyle w:val="TableParagraph"/>
              <w:spacing w:before="83"/>
              <w:ind w:left="92"/>
              <w:rPr>
                <w:sz w:val="20"/>
              </w:rPr>
            </w:pPr>
            <w:r>
              <w:rPr>
                <w:sz w:val="20"/>
              </w:rPr>
              <w:t>*Relationship:</w:t>
            </w:r>
          </w:p>
        </w:tc>
        <w:tc>
          <w:tcPr>
            <w:tcW w:w="1647" w:type="dxa"/>
            <w:tcBorders>
              <w:left w:val="nil"/>
              <w:bottom w:val="nil"/>
            </w:tcBorders>
          </w:tcPr>
          <w:p w14:paraId="4C5EE698" w14:textId="77777777" w:rsidR="00AB6071" w:rsidRDefault="00AB6071">
            <w:pPr>
              <w:pStyle w:val="TableParagraph"/>
              <w:spacing w:before="0"/>
              <w:ind w:left="0"/>
              <w:rPr>
                <w:rFonts w:ascii="Times New Roman"/>
                <w:sz w:val="20"/>
              </w:rPr>
            </w:pPr>
          </w:p>
        </w:tc>
      </w:tr>
      <w:tr w:rsidR="00AB6071" w14:paraId="4C5EE69F" w14:textId="77777777">
        <w:trPr>
          <w:trHeight w:val="360"/>
        </w:trPr>
        <w:tc>
          <w:tcPr>
            <w:tcW w:w="3205" w:type="dxa"/>
            <w:gridSpan w:val="2"/>
            <w:vMerge/>
            <w:tcBorders>
              <w:top w:val="nil"/>
            </w:tcBorders>
          </w:tcPr>
          <w:p w14:paraId="4C5EE69A" w14:textId="77777777" w:rsidR="00AB6071" w:rsidRDefault="00AB6071">
            <w:pPr>
              <w:rPr>
                <w:sz w:val="2"/>
                <w:szCs w:val="2"/>
              </w:rPr>
            </w:pPr>
          </w:p>
        </w:tc>
        <w:tc>
          <w:tcPr>
            <w:tcW w:w="3252" w:type="dxa"/>
            <w:gridSpan w:val="3"/>
            <w:vMerge/>
            <w:tcBorders>
              <w:top w:val="nil"/>
            </w:tcBorders>
          </w:tcPr>
          <w:p w14:paraId="4C5EE69B" w14:textId="77777777" w:rsidR="00AB6071" w:rsidRDefault="00AB6071">
            <w:pPr>
              <w:rPr>
                <w:sz w:val="2"/>
                <w:szCs w:val="2"/>
              </w:rPr>
            </w:pPr>
          </w:p>
        </w:tc>
        <w:tc>
          <w:tcPr>
            <w:tcW w:w="1260" w:type="dxa"/>
            <w:tcBorders>
              <w:top w:val="nil"/>
              <w:right w:val="nil"/>
            </w:tcBorders>
          </w:tcPr>
          <w:p w14:paraId="4C5EE69C" w14:textId="77777777" w:rsidR="00AB6071" w:rsidRDefault="00070C09">
            <w:pPr>
              <w:pStyle w:val="TableParagraph"/>
              <w:numPr>
                <w:ilvl w:val="0"/>
                <w:numId w:val="20"/>
              </w:numPr>
              <w:tabs>
                <w:tab w:val="left" w:pos="345"/>
              </w:tabs>
              <w:spacing w:before="36"/>
              <w:rPr>
                <w:sz w:val="20"/>
              </w:rPr>
            </w:pPr>
            <w:r>
              <w:rPr>
                <w:sz w:val="20"/>
              </w:rPr>
              <w:t>Mother</w:t>
            </w:r>
          </w:p>
        </w:tc>
        <w:tc>
          <w:tcPr>
            <w:tcW w:w="1428" w:type="dxa"/>
            <w:tcBorders>
              <w:top w:val="nil"/>
              <w:left w:val="nil"/>
              <w:right w:val="nil"/>
            </w:tcBorders>
          </w:tcPr>
          <w:p w14:paraId="4C5EE69D" w14:textId="77777777" w:rsidR="00AB6071" w:rsidRDefault="00070C09">
            <w:pPr>
              <w:pStyle w:val="TableParagraph"/>
              <w:numPr>
                <w:ilvl w:val="0"/>
                <w:numId w:val="19"/>
              </w:numPr>
              <w:tabs>
                <w:tab w:val="left" w:pos="547"/>
              </w:tabs>
              <w:spacing w:before="36"/>
              <w:rPr>
                <w:sz w:val="20"/>
              </w:rPr>
            </w:pPr>
            <w:r>
              <w:rPr>
                <w:sz w:val="20"/>
              </w:rPr>
              <w:t>Father</w:t>
            </w:r>
          </w:p>
        </w:tc>
        <w:tc>
          <w:tcPr>
            <w:tcW w:w="1647" w:type="dxa"/>
            <w:tcBorders>
              <w:top w:val="nil"/>
              <w:left w:val="nil"/>
            </w:tcBorders>
          </w:tcPr>
          <w:p w14:paraId="4C5EE69E" w14:textId="77777777" w:rsidR="00AB6071" w:rsidRDefault="00070C09">
            <w:pPr>
              <w:pStyle w:val="TableParagraph"/>
              <w:numPr>
                <w:ilvl w:val="0"/>
                <w:numId w:val="18"/>
              </w:numPr>
              <w:tabs>
                <w:tab w:val="left" w:pos="559"/>
              </w:tabs>
              <w:spacing w:before="36"/>
              <w:ind w:right="260"/>
              <w:jc w:val="right"/>
              <w:rPr>
                <w:sz w:val="20"/>
              </w:rPr>
            </w:pPr>
            <w:r>
              <w:rPr>
                <w:spacing w:val="-1"/>
                <w:sz w:val="20"/>
              </w:rPr>
              <w:t>Guardian</w:t>
            </w:r>
          </w:p>
        </w:tc>
      </w:tr>
      <w:tr w:rsidR="00AB6071" w14:paraId="4C5EE6A4" w14:textId="77777777">
        <w:trPr>
          <w:trHeight w:val="549"/>
        </w:trPr>
        <w:tc>
          <w:tcPr>
            <w:tcW w:w="2134" w:type="dxa"/>
          </w:tcPr>
          <w:p w14:paraId="4C5EE6A0" w14:textId="77777777" w:rsidR="00AB6071" w:rsidRDefault="00070C09">
            <w:pPr>
              <w:pStyle w:val="TableParagraph"/>
              <w:rPr>
                <w:sz w:val="20"/>
              </w:rPr>
            </w:pPr>
            <w:r>
              <w:rPr>
                <w:sz w:val="20"/>
              </w:rPr>
              <w:t>*Home Phone:</w:t>
            </w:r>
          </w:p>
        </w:tc>
        <w:tc>
          <w:tcPr>
            <w:tcW w:w="2149" w:type="dxa"/>
            <w:gridSpan w:val="2"/>
          </w:tcPr>
          <w:p w14:paraId="4C5EE6A1" w14:textId="77777777" w:rsidR="00AB6071" w:rsidRDefault="00070C09">
            <w:pPr>
              <w:pStyle w:val="TableParagraph"/>
              <w:rPr>
                <w:sz w:val="20"/>
              </w:rPr>
            </w:pPr>
            <w:r>
              <w:rPr>
                <w:sz w:val="20"/>
              </w:rPr>
              <w:t>Cell Phone:</w:t>
            </w:r>
          </w:p>
        </w:tc>
        <w:tc>
          <w:tcPr>
            <w:tcW w:w="2174" w:type="dxa"/>
            <w:gridSpan w:val="2"/>
          </w:tcPr>
          <w:p w14:paraId="4C5EE6A2" w14:textId="77777777" w:rsidR="00AB6071" w:rsidRDefault="00070C09">
            <w:pPr>
              <w:pStyle w:val="TableParagraph"/>
              <w:ind w:left="106"/>
              <w:rPr>
                <w:sz w:val="20"/>
              </w:rPr>
            </w:pPr>
            <w:r>
              <w:rPr>
                <w:sz w:val="20"/>
              </w:rPr>
              <w:t>Work Phone:</w:t>
            </w:r>
          </w:p>
        </w:tc>
        <w:tc>
          <w:tcPr>
            <w:tcW w:w="4335" w:type="dxa"/>
            <w:gridSpan w:val="3"/>
          </w:tcPr>
          <w:p w14:paraId="4C5EE6A3" w14:textId="77777777" w:rsidR="00AB6071" w:rsidRDefault="00070C09">
            <w:pPr>
              <w:pStyle w:val="TableParagraph"/>
              <w:ind w:left="92"/>
              <w:rPr>
                <w:sz w:val="20"/>
              </w:rPr>
            </w:pPr>
            <w:r>
              <w:rPr>
                <w:sz w:val="20"/>
              </w:rPr>
              <w:t>Email:</w:t>
            </w:r>
          </w:p>
        </w:tc>
      </w:tr>
      <w:tr w:rsidR="00AB6071" w14:paraId="4C5EE6A9" w14:textId="77777777">
        <w:trPr>
          <w:trHeight w:val="405"/>
        </w:trPr>
        <w:tc>
          <w:tcPr>
            <w:tcW w:w="4960" w:type="dxa"/>
            <w:gridSpan w:val="4"/>
            <w:tcBorders>
              <w:right w:val="nil"/>
            </w:tcBorders>
          </w:tcPr>
          <w:p w14:paraId="4C5EE6A5" w14:textId="77777777" w:rsidR="00AB6071" w:rsidRDefault="00070C09">
            <w:pPr>
              <w:pStyle w:val="TableParagraph"/>
              <w:rPr>
                <w:b/>
                <w:sz w:val="20"/>
              </w:rPr>
            </w:pPr>
            <w:r>
              <w:rPr>
                <w:b/>
                <w:sz w:val="20"/>
                <w:shd w:val="clear" w:color="auto" w:fill="FFFF00"/>
              </w:rPr>
              <w:t>Preferred method of written correspondence:</w:t>
            </w:r>
          </w:p>
        </w:tc>
        <w:tc>
          <w:tcPr>
            <w:tcW w:w="1497" w:type="dxa"/>
            <w:tcBorders>
              <w:left w:val="nil"/>
              <w:right w:val="nil"/>
            </w:tcBorders>
          </w:tcPr>
          <w:p w14:paraId="4C5EE6A6" w14:textId="77777777" w:rsidR="00AB6071" w:rsidRDefault="00070C09">
            <w:pPr>
              <w:pStyle w:val="TableParagraph"/>
              <w:numPr>
                <w:ilvl w:val="0"/>
                <w:numId w:val="17"/>
              </w:numPr>
              <w:tabs>
                <w:tab w:val="left" w:pos="805"/>
              </w:tabs>
              <w:spacing w:before="80"/>
              <w:ind w:right="190"/>
              <w:jc w:val="right"/>
              <w:rPr>
                <w:sz w:val="20"/>
              </w:rPr>
            </w:pPr>
            <w:r>
              <w:rPr>
                <w:w w:val="95"/>
                <w:sz w:val="20"/>
              </w:rPr>
              <w:t>Email</w:t>
            </w:r>
          </w:p>
        </w:tc>
        <w:tc>
          <w:tcPr>
            <w:tcW w:w="1260" w:type="dxa"/>
            <w:tcBorders>
              <w:left w:val="nil"/>
              <w:right w:val="nil"/>
            </w:tcBorders>
          </w:tcPr>
          <w:p w14:paraId="4C5EE6A7" w14:textId="77777777" w:rsidR="00AB6071" w:rsidRDefault="00AB6071">
            <w:pPr>
              <w:pStyle w:val="TableParagraph"/>
              <w:spacing w:before="0"/>
              <w:ind w:left="0"/>
              <w:rPr>
                <w:rFonts w:ascii="Times New Roman"/>
                <w:sz w:val="20"/>
              </w:rPr>
            </w:pPr>
          </w:p>
        </w:tc>
        <w:tc>
          <w:tcPr>
            <w:tcW w:w="3075" w:type="dxa"/>
            <w:gridSpan w:val="2"/>
            <w:tcBorders>
              <w:left w:val="nil"/>
            </w:tcBorders>
          </w:tcPr>
          <w:p w14:paraId="4C5EE6A8" w14:textId="77777777" w:rsidR="00AB6071" w:rsidRDefault="00070C09">
            <w:pPr>
              <w:pStyle w:val="TableParagraph"/>
              <w:numPr>
                <w:ilvl w:val="0"/>
                <w:numId w:val="16"/>
              </w:numPr>
              <w:tabs>
                <w:tab w:val="left" w:pos="741"/>
              </w:tabs>
              <w:spacing w:before="80"/>
              <w:rPr>
                <w:sz w:val="20"/>
              </w:rPr>
            </w:pPr>
            <w:r>
              <w:rPr>
                <w:sz w:val="20"/>
              </w:rPr>
              <w:t>U.S. Mail</w:t>
            </w:r>
          </w:p>
        </w:tc>
      </w:tr>
      <w:tr w:rsidR="00AB6071" w14:paraId="4C5EE6AF" w14:textId="77777777">
        <w:trPr>
          <w:trHeight w:val="343"/>
        </w:trPr>
        <w:tc>
          <w:tcPr>
            <w:tcW w:w="3205" w:type="dxa"/>
            <w:gridSpan w:val="2"/>
            <w:vMerge w:val="restart"/>
          </w:tcPr>
          <w:p w14:paraId="4C5EE6AA" w14:textId="77777777" w:rsidR="00AB6071" w:rsidRDefault="00070C09">
            <w:pPr>
              <w:pStyle w:val="TableParagraph"/>
              <w:rPr>
                <w:sz w:val="20"/>
              </w:rPr>
            </w:pPr>
            <w:r>
              <w:rPr>
                <w:sz w:val="20"/>
              </w:rPr>
              <w:t>Last Name:</w:t>
            </w:r>
          </w:p>
        </w:tc>
        <w:tc>
          <w:tcPr>
            <w:tcW w:w="3252" w:type="dxa"/>
            <w:gridSpan w:val="3"/>
            <w:vMerge w:val="restart"/>
          </w:tcPr>
          <w:p w14:paraId="4C5EE6AB" w14:textId="77777777" w:rsidR="00AB6071" w:rsidRDefault="00070C09">
            <w:pPr>
              <w:pStyle w:val="TableParagraph"/>
              <w:ind w:left="106"/>
              <w:rPr>
                <w:sz w:val="20"/>
              </w:rPr>
            </w:pPr>
            <w:r>
              <w:rPr>
                <w:sz w:val="20"/>
              </w:rPr>
              <w:t>First Name:</w:t>
            </w:r>
          </w:p>
        </w:tc>
        <w:tc>
          <w:tcPr>
            <w:tcW w:w="1260" w:type="dxa"/>
            <w:tcBorders>
              <w:bottom w:val="nil"/>
              <w:right w:val="nil"/>
            </w:tcBorders>
          </w:tcPr>
          <w:p w14:paraId="4C5EE6AC" w14:textId="77777777" w:rsidR="00AB6071" w:rsidRDefault="00070C09">
            <w:pPr>
              <w:pStyle w:val="TableParagraph"/>
              <w:ind w:left="92"/>
              <w:rPr>
                <w:sz w:val="20"/>
              </w:rPr>
            </w:pPr>
            <w:r>
              <w:rPr>
                <w:sz w:val="20"/>
              </w:rPr>
              <w:t>Relationship:</w:t>
            </w:r>
          </w:p>
        </w:tc>
        <w:tc>
          <w:tcPr>
            <w:tcW w:w="1428" w:type="dxa"/>
            <w:tcBorders>
              <w:left w:val="nil"/>
              <w:bottom w:val="nil"/>
              <w:right w:val="nil"/>
            </w:tcBorders>
          </w:tcPr>
          <w:p w14:paraId="4C5EE6AD" w14:textId="77777777" w:rsidR="00AB6071" w:rsidRDefault="00AB6071">
            <w:pPr>
              <w:pStyle w:val="TableParagraph"/>
              <w:spacing w:before="0"/>
              <w:ind w:left="0"/>
              <w:rPr>
                <w:rFonts w:ascii="Times New Roman"/>
                <w:sz w:val="20"/>
              </w:rPr>
            </w:pPr>
          </w:p>
        </w:tc>
        <w:tc>
          <w:tcPr>
            <w:tcW w:w="1647" w:type="dxa"/>
            <w:tcBorders>
              <w:left w:val="nil"/>
              <w:bottom w:val="nil"/>
            </w:tcBorders>
          </w:tcPr>
          <w:p w14:paraId="4C5EE6AE" w14:textId="77777777" w:rsidR="00AB6071" w:rsidRDefault="00AB6071">
            <w:pPr>
              <w:pStyle w:val="TableParagraph"/>
              <w:spacing w:before="0"/>
              <w:ind w:left="0"/>
              <w:rPr>
                <w:rFonts w:ascii="Times New Roman"/>
                <w:sz w:val="20"/>
              </w:rPr>
            </w:pPr>
          </w:p>
        </w:tc>
      </w:tr>
      <w:tr w:rsidR="00AB6071" w14:paraId="4C5EE6B5" w14:textId="77777777">
        <w:trPr>
          <w:trHeight w:val="358"/>
        </w:trPr>
        <w:tc>
          <w:tcPr>
            <w:tcW w:w="3205" w:type="dxa"/>
            <w:gridSpan w:val="2"/>
            <w:vMerge/>
            <w:tcBorders>
              <w:top w:val="nil"/>
            </w:tcBorders>
          </w:tcPr>
          <w:p w14:paraId="4C5EE6B0" w14:textId="77777777" w:rsidR="00AB6071" w:rsidRDefault="00AB6071">
            <w:pPr>
              <w:rPr>
                <w:sz w:val="2"/>
                <w:szCs w:val="2"/>
              </w:rPr>
            </w:pPr>
          </w:p>
        </w:tc>
        <w:tc>
          <w:tcPr>
            <w:tcW w:w="3252" w:type="dxa"/>
            <w:gridSpan w:val="3"/>
            <w:vMerge/>
            <w:tcBorders>
              <w:top w:val="nil"/>
            </w:tcBorders>
          </w:tcPr>
          <w:p w14:paraId="4C5EE6B1" w14:textId="77777777" w:rsidR="00AB6071" w:rsidRDefault="00AB6071">
            <w:pPr>
              <w:rPr>
                <w:sz w:val="2"/>
                <w:szCs w:val="2"/>
              </w:rPr>
            </w:pPr>
          </w:p>
        </w:tc>
        <w:tc>
          <w:tcPr>
            <w:tcW w:w="1260" w:type="dxa"/>
            <w:tcBorders>
              <w:top w:val="nil"/>
              <w:right w:val="nil"/>
            </w:tcBorders>
          </w:tcPr>
          <w:p w14:paraId="4C5EE6B2" w14:textId="77777777" w:rsidR="00AB6071" w:rsidRDefault="00070C09">
            <w:pPr>
              <w:pStyle w:val="TableParagraph"/>
              <w:numPr>
                <w:ilvl w:val="0"/>
                <w:numId w:val="15"/>
              </w:numPr>
              <w:tabs>
                <w:tab w:val="left" w:pos="345"/>
              </w:tabs>
              <w:spacing w:before="36"/>
              <w:rPr>
                <w:sz w:val="20"/>
              </w:rPr>
            </w:pPr>
            <w:r>
              <w:rPr>
                <w:sz w:val="20"/>
              </w:rPr>
              <w:t>Mother</w:t>
            </w:r>
          </w:p>
        </w:tc>
        <w:tc>
          <w:tcPr>
            <w:tcW w:w="1428" w:type="dxa"/>
            <w:tcBorders>
              <w:top w:val="nil"/>
              <w:left w:val="nil"/>
              <w:right w:val="nil"/>
            </w:tcBorders>
          </w:tcPr>
          <w:p w14:paraId="4C5EE6B3" w14:textId="77777777" w:rsidR="00AB6071" w:rsidRDefault="00070C09">
            <w:pPr>
              <w:pStyle w:val="TableParagraph"/>
              <w:numPr>
                <w:ilvl w:val="0"/>
                <w:numId w:val="14"/>
              </w:numPr>
              <w:tabs>
                <w:tab w:val="left" w:pos="547"/>
              </w:tabs>
              <w:spacing w:before="36"/>
              <w:rPr>
                <w:sz w:val="20"/>
              </w:rPr>
            </w:pPr>
            <w:r>
              <w:rPr>
                <w:sz w:val="20"/>
              </w:rPr>
              <w:t>Father</w:t>
            </w:r>
          </w:p>
        </w:tc>
        <w:tc>
          <w:tcPr>
            <w:tcW w:w="1647" w:type="dxa"/>
            <w:tcBorders>
              <w:top w:val="nil"/>
              <w:left w:val="nil"/>
            </w:tcBorders>
          </w:tcPr>
          <w:p w14:paraId="4C5EE6B4" w14:textId="77777777" w:rsidR="00AB6071" w:rsidRDefault="00070C09">
            <w:pPr>
              <w:pStyle w:val="TableParagraph"/>
              <w:numPr>
                <w:ilvl w:val="0"/>
                <w:numId w:val="13"/>
              </w:numPr>
              <w:tabs>
                <w:tab w:val="left" w:pos="559"/>
              </w:tabs>
              <w:spacing w:before="36"/>
              <w:ind w:right="260"/>
              <w:jc w:val="right"/>
              <w:rPr>
                <w:sz w:val="20"/>
              </w:rPr>
            </w:pPr>
            <w:r>
              <w:rPr>
                <w:spacing w:val="-1"/>
                <w:sz w:val="20"/>
              </w:rPr>
              <w:t>Guardian</w:t>
            </w:r>
          </w:p>
        </w:tc>
      </w:tr>
      <w:tr w:rsidR="00AB6071" w14:paraId="4C5EE6BA" w14:textId="77777777">
        <w:trPr>
          <w:trHeight w:val="551"/>
        </w:trPr>
        <w:tc>
          <w:tcPr>
            <w:tcW w:w="2134" w:type="dxa"/>
          </w:tcPr>
          <w:p w14:paraId="4C5EE6B6" w14:textId="77777777" w:rsidR="00AB6071" w:rsidRDefault="00070C09">
            <w:pPr>
              <w:pStyle w:val="TableParagraph"/>
              <w:rPr>
                <w:sz w:val="20"/>
              </w:rPr>
            </w:pPr>
            <w:r>
              <w:rPr>
                <w:sz w:val="20"/>
              </w:rPr>
              <w:t>Home Phone:</w:t>
            </w:r>
          </w:p>
        </w:tc>
        <w:tc>
          <w:tcPr>
            <w:tcW w:w="2149" w:type="dxa"/>
            <w:gridSpan w:val="2"/>
          </w:tcPr>
          <w:p w14:paraId="4C5EE6B7" w14:textId="77777777" w:rsidR="00AB6071" w:rsidRDefault="00070C09">
            <w:pPr>
              <w:pStyle w:val="TableParagraph"/>
              <w:rPr>
                <w:sz w:val="20"/>
              </w:rPr>
            </w:pPr>
            <w:r>
              <w:rPr>
                <w:sz w:val="20"/>
              </w:rPr>
              <w:t>Cell Phone:</w:t>
            </w:r>
          </w:p>
        </w:tc>
        <w:tc>
          <w:tcPr>
            <w:tcW w:w="2174" w:type="dxa"/>
            <w:gridSpan w:val="2"/>
          </w:tcPr>
          <w:p w14:paraId="4C5EE6B8" w14:textId="77777777" w:rsidR="00AB6071" w:rsidRDefault="00070C09">
            <w:pPr>
              <w:pStyle w:val="TableParagraph"/>
              <w:ind w:left="106"/>
              <w:rPr>
                <w:sz w:val="20"/>
              </w:rPr>
            </w:pPr>
            <w:r>
              <w:rPr>
                <w:sz w:val="20"/>
              </w:rPr>
              <w:t>Work Phone:</w:t>
            </w:r>
          </w:p>
        </w:tc>
        <w:tc>
          <w:tcPr>
            <w:tcW w:w="4335" w:type="dxa"/>
            <w:gridSpan w:val="3"/>
          </w:tcPr>
          <w:p w14:paraId="4C5EE6B9" w14:textId="77777777" w:rsidR="00AB6071" w:rsidRDefault="00070C09">
            <w:pPr>
              <w:pStyle w:val="TableParagraph"/>
              <w:ind w:left="92"/>
              <w:rPr>
                <w:sz w:val="20"/>
              </w:rPr>
            </w:pPr>
            <w:r>
              <w:rPr>
                <w:sz w:val="20"/>
              </w:rPr>
              <w:t>Email:</w:t>
            </w:r>
          </w:p>
        </w:tc>
      </w:tr>
      <w:tr w:rsidR="00AB6071" w14:paraId="4C5EE6BF" w14:textId="77777777">
        <w:trPr>
          <w:trHeight w:val="402"/>
        </w:trPr>
        <w:tc>
          <w:tcPr>
            <w:tcW w:w="4960" w:type="dxa"/>
            <w:gridSpan w:val="4"/>
            <w:tcBorders>
              <w:right w:val="nil"/>
            </w:tcBorders>
          </w:tcPr>
          <w:p w14:paraId="4C5EE6BB" w14:textId="77777777" w:rsidR="00AB6071" w:rsidRDefault="00070C09">
            <w:pPr>
              <w:pStyle w:val="TableParagraph"/>
              <w:rPr>
                <w:b/>
                <w:sz w:val="20"/>
              </w:rPr>
            </w:pPr>
            <w:r>
              <w:rPr>
                <w:b/>
                <w:sz w:val="20"/>
                <w:shd w:val="clear" w:color="auto" w:fill="FFFF00"/>
              </w:rPr>
              <w:t>Preferred Method of written correspondence:</w:t>
            </w:r>
          </w:p>
        </w:tc>
        <w:tc>
          <w:tcPr>
            <w:tcW w:w="1497" w:type="dxa"/>
            <w:tcBorders>
              <w:left w:val="nil"/>
              <w:right w:val="nil"/>
            </w:tcBorders>
          </w:tcPr>
          <w:p w14:paraId="4C5EE6BC" w14:textId="77777777" w:rsidR="00AB6071" w:rsidRDefault="00070C09">
            <w:pPr>
              <w:pStyle w:val="TableParagraph"/>
              <w:numPr>
                <w:ilvl w:val="0"/>
                <w:numId w:val="12"/>
              </w:numPr>
              <w:tabs>
                <w:tab w:val="left" w:pos="805"/>
              </w:tabs>
              <w:spacing w:before="80"/>
              <w:ind w:right="190"/>
              <w:jc w:val="right"/>
              <w:rPr>
                <w:sz w:val="20"/>
              </w:rPr>
            </w:pPr>
            <w:r>
              <w:rPr>
                <w:w w:val="95"/>
                <w:sz w:val="20"/>
              </w:rPr>
              <w:t>Email</w:t>
            </w:r>
          </w:p>
        </w:tc>
        <w:tc>
          <w:tcPr>
            <w:tcW w:w="1260" w:type="dxa"/>
            <w:tcBorders>
              <w:left w:val="nil"/>
              <w:right w:val="nil"/>
            </w:tcBorders>
          </w:tcPr>
          <w:p w14:paraId="4C5EE6BD" w14:textId="77777777" w:rsidR="00AB6071" w:rsidRDefault="00AB6071">
            <w:pPr>
              <w:pStyle w:val="TableParagraph"/>
              <w:spacing w:before="0"/>
              <w:ind w:left="0"/>
              <w:rPr>
                <w:rFonts w:ascii="Times New Roman"/>
                <w:sz w:val="20"/>
              </w:rPr>
            </w:pPr>
          </w:p>
        </w:tc>
        <w:tc>
          <w:tcPr>
            <w:tcW w:w="3075" w:type="dxa"/>
            <w:gridSpan w:val="2"/>
            <w:tcBorders>
              <w:left w:val="nil"/>
            </w:tcBorders>
          </w:tcPr>
          <w:p w14:paraId="4C5EE6BE" w14:textId="77777777" w:rsidR="00AB6071" w:rsidRDefault="00070C09">
            <w:pPr>
              <w:pStyle w:val="TableParagraph"/>
              <w:numPr>
                <w:ilvl w:val="0"/>
                <w:numId w:val="11"/>
              </w:numPr>
              <w:tabs>
                <w:tab w:val="left" w:pos="741"/>
              </w:tabs>
              <w:spacing w:before="80"/>
              <w:rPr>
                <w:sz w:val="20"/>
              </w:rPr>
            </w:pPr>
            <w:r>
              <w:rPr>
                <w:sz w:val="20"/>
              </w:rPr>
              <w:t>U.S. Mail</w:t>
            </w:r>
          </w:p>
        </w:tc>
      </w:tr>
      <w:tr w:rsidR="00AB6071" w14:paraId="4C5EE6C1" w14:textId="77777777">
        <w:trPr>
          <w:trHeight w:val="549"/>
        </w:trPr>
        <w:tc>
          <w:tcPr>
            <w:tcW w:w="10792" w:type="dxa"/>
            <w:gridSpan w:val="8"/>
          </w:tcPr>
          <w:p w14:paraId="4C5EE6C0" w14:textId="77777777" w:rsidR="00AB6071" w:rsidRDefault="00070C09">
            <w:pPr>
              <w:pStyle w:val="TableParagraph"/>
              <w:rPr>
                <w:sz w:val="20"/>
              </w:rPr>
            </w:pPr>
            <w:r>
              <w:rPr>
                <w:sz w:val="20"/>
              </w:rPr>
              <w:t>*Parent(s)/Student Address:</w:t>
            </w:r>
          </w:p>
        </w:tc>
      </w:tr>
      <w:tr w:rsidR="00AB6071" w14:paraId="4C5EE6C4" w14:textId="77777777">
        <w:trPr>
          <w:trHeight w:val="551"/>
        </w:trPr>
        <w:tc>
          <w:tcPr>
            <w:tcW w:w="6457" w:type="dxa"/>
            <w:gridSpan w:val="5"/>
          </w:tcPr>
          <w:p w14:paraId="4C5EE6C2" w14:textId="77777777" w:rsidR="00AB6071" w:rsidRDefault="00070C09">
            <w:pPr>
              <w:pStyle w:val="TableParagraph"/>
              <w:spacing w:before="81"/>
              <w:rPr>
                <w:sz w:val="20"/>
              </w:rPr>
            </w:pPr>
            <w:r>
              <w:rPr>
                <w:sz w:val="20"/>
              </w:rPr>
              <w:t>Parent Attorney (if represented):</w:t>
            </w:r>
          </w:p>
        </w:tc>
        <w:tc>
          <w:tcPr>
            <w:tcW w:w="4335" w:type="dxa"/>
            <w:gridSpan w:val="3"/>
          </w:tcPr>
          <w:p w14:paraId="4C5EE6C3" w14:textId="77777777" w:rsidR="00AB6071" w:rsidRDefault="00070C09">
            <w:pPr>
              <w:pStyle w:val="TableParagraph"/>
              <w:spacing w:before="81"/>
              <w:ind w:left="128"/>
              <w:rPr>
                <w:sz w:val="20"/>
              </w:rPr>
            </w:pPr>
            <w:r>
              <w:rPr>
                <w:sz w:val="20"/>
              </w:rPr>
              <w:t>Attorney Phone:</w:t>
            </w:r>
          </w:p>
        </w:tc>
      </w:tr>
      <w:tr w:rsidR="00AB6071" w14:paraId="4C5EE6C7" w14:textId="77777777">
        <w:trPr>
          <w:trHeight w:val="549"/>
        </w:trPr>
        <w:tc>
          <w:tcPr>
            <w:tcW w:w="6457" w:type="dxa"/>
            <w:gridSpan w:val="5"/>
          </w:tcPr>
          <w:p w14:paraId="4C5EE6C5" w14:textId="77777777" w:rsidR="00AB6071" w:rsidRDefault="00070C09">
            <w:pPr>
              <w:pStyle w:val="TableParagraph"/>
              <w:rPr>
                <w:sz w:val="20"/>
              </w:rPr>
            </w:pPr>
            <w:r>
              <w:rPr>
                <w:sz w:val="20"/>
              </w:rPr>
              <w:t>Attorney Address:</w:t>
            </w:r>
          </w:p>
        </w:tc>
        <w:tc>
          <w:tcPr>
            <w:tcW w:w="4335" w:type="dxa"/>
            <w:gridSpan w:val="3"/>
          </w:tcPr>
          <w:p w14:paraId="4C5EE6C6" w14:textId="77777777" w:rsidR="00AB6071" w:rsidRDefault="00070C09">
            <w:pPr>
              <w:pStyle w:val="TableParagraph"/>
              <w:ind w:left="128"/>
              <w:rPr>
                <w:sz w:val="20"/>
              </w:rPr>
            </w:pPr>
            <w:r>
              <w:rPr>
                <w:sz w:val="20"/>
              </w:rPr>
              <w:t>Attorney Email:</w:t>
            </w:r>
          </w:p>
        </w:tc>
      </w:tr>
    </w:tbl>
    <w:p w14:paraId="4C5EE6C8" w14:textId="77777777" w:rsidR="00AB6071" w:rsidRDefault="00AB6071">
      <w:pPr>
        <w:rPr>
          <w:sz w:val="20"/>
        </w:rPr>
        <w:sectPr w:rsidR="00AB6071">
          <w:type w:val="continuous"/>
          <w:pgSz w:w="12240" w:h="15840"/>
          <w:pgMar w:top="1360" w:right="440" w:bottom="280" w:left="600" w:header="720" w:footer="720" w:gutter="0"/>
          <w:cols w:space="720"/>
        </w:sectPr>
      </w:pPr>
    </w:p>
    <w:p w14:paraId="4C5EE6C9" w14:textId="77777777" w:rsidR="00AB6071" w:rsidRDefault="00070C09">
      <w:pPr>
        <w:pStyle w:val="BodyText"/>
        <w:tabs>
          <w:tab w:val="left" w:pos="9480"/>
        </w:tabs>
        <w:spacing w:before="27"/>
        <w:ind w:left="120"/>
        <w:rPr>
          <w:rFonts w:ascii="Calibri"/>
          <w:b/>
        </w:rPr>
      </w:pPr>
      <w:r>
        <w:rPr>
          <w:rFonts w:ascii="Calibri"/>
        </w:rPr>
        <w:lastRenderedPageBreak/>
        <w:t>Due</w:t>
      </w:r>
      <w:r>
        <w:rPr>
          <w:rFonts w:ascii="Calibri"/>
          <w:spacing w:val="-3"/>
        </w:rPr>
        <w:t xml:space="preserve"> </w:t>
      </w:r>
      <w:r>
        <w:rPr>
          <w:rFonts w:ascii="Calibri"/>
        </w:rPr>
        <w:t>Process</w:t>
      </w:r>
      <w:r>
        <w:rPr>
          <w:rFonts w:ascii="Calibri"/>
          <w:spacing w:val="-3"/>
        </w:rPr>
        <w:t xml:space="preserve"> </w:t>
      </w:r>
      <w:r>
        <w:rPr>
          <w:rFonts w:ascii="Calibri"/>
        </w:rPr>
        <w:t>Complaint</w:t>
      </w:r>
      <w:r>
        <w:rPr>
          <w:rFonts w:ascii="Calibri"/>
        </w:rPr>
        <w:tab/>
        <w:t xml:space="preserve">Page </w:t>
      </w:r>
      <w:r>
        <w:rPr>
          <w:rFonts w:ascii="Calibri"/>
          <w:b/>
        </w:rPr>
        <w:t xml:space="preserve">2 </w:t>
      </w:r>
      <w:r>
        <w:rPr>
          <w:rFonts w:ascii="Calibri"/>
        </w:rPr>
        <w:t>of</w:t>
      </w:r>
      <w:r>
        <w:rPr>
          <w:rFonts w:ascii="Calibri"/>
          <w:spacing w:val="-5"/>
        </w:rPr>
        <w:t xml:space="preserve"> </w:t>
      </w:r>
      <w:r>
        <w:rPr>
          <w:rFonts w:ascii="Calibri"/>
          <w:b/>
        </w:rPr>
        <w:t>3</w:t>
      </w:r>
    </w:p>
    <w:p w14:paraId="4C5EE6CA" w14:textId="77777777" w:rsidR="00AB6071" w:rsidRDefault="00AB6071">
      <w:pPr>
        <w:pStyle w:val="BodyText"/>
        <w:rPr>
          <w:rFonts w:ascii="Calibri"/>
          <w:b/>
          <w:sz w:val="20"/>
        </w:rPr>
      </w:pPr>
    </w:p>
    <w:p w14:paraId="4C5EE6CB" w14:textId="77777777" w:rsidR="00AB6071" w:rsidRDefault="00AB6071">
      <w:pPr>
        <w:pStyle w:val="BodyText"/>
        <w:spacing w:before="1"/>
        <w:rPr>
          <w:rFonts w:ascii="Calibri"/>
          <w:b/>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720"/>
        <w:gridCol w:w="1440"/>
        <w:gridCol w:w="1075"/>
        <w:gridCol w:w="365"/>
        <w:gridCol w:w="720"/>
        <w:gridCol w:w="1083"/>
        <w:gridCol w:w="3228"/>
      </w:tblGrid>
      <w:tr w:rsidR="00AB6071" w14:paraId="4C5EE6CD" w14:textId="77777777">
        <w:trPr>
          <w:trHeight w:val="431"/>
        </w:trPr>
        <w:tc>
          <w:tcPr>
            <w:tcW w:w="10791" w:type="dxa"/>
            <w:gridSpan w:val="8"/>
            <w:tcBorders>
              <w:top w:val="nil"/>
              <w:left w:val="nil"/>
              <w:bottom w:val="nil"/>
              <w:right w:val="nil"/>
            </w:tcBorders>
            <w:shd w:val="clear" w:color="auto" w:fill="000000"/>
          </w:tcPr>
          <w:p w14:paraId="4C5EE6CC" w14:textId="77777777" w:rsidR="00AB6071" w:rsidRDefault="00070C09">
            <w:pPr>
              <w:pStyle w:val="TableParagraph"/>
              <w:spacing w:before="82"/>
              <w:ind w:left="112"/>
              <w:rPr>
                <w:b/>
                <w:sz w:val="24"/>
              </w:rPr>
            </w:pPr>
            <w:r>
              <w:rPr>
                <w:b/>
                <w:color w:val="FFFFFF"/>
                <w:sz w:val="24"/>
              </w:rPr>
              <w:t>Parent(s) Not Residing with Student</w:t>
            </w:r>
          </w:p>
        </w:tc>
      </w:tr>
      <w:tr w:rsidR="00AB6071" w14:paraId="4C5EE6D2" w14:textId="77777777">
        <w:trPr>
          <w:trHeight w:val="348"/>
        </w:trPr>
        <w:tc>
          <w:tcPr>
            <w:tcW w:w="2880" w:type="dxa"/>
            <w:gridSpan w:val="2"/>
            <w:vMerge w:val="restart"/>
          </w:tcPr>
          <w:p w14:paraId="4C5EE6CE" w14:textId="77777777" w:rsidR="00AB6071" w:rsidRDefault="00070C09">
            <w:pPr>
              <w:pStyle w:val="TableParagraph"/>
              <w:spacing w:before="83"/>
              <w:rPr>
                <w:sz w:val="20"/>
              </w:rPr>
            </w:pPr>
            <w:r>
              <w:rPr>
                <w:sz w:val="20"/>
              </w:rPr>
              <w:t>Last Name:</w:t>
            </w:r>
          </w:p>
        </w:tc>
        <w:tc>
          <w:tcPr>
            <w:tcW w:w="2880" w:type="dxa"/>
            <w:gridSpan w:val="3"/>
            <w:vMerge w:val="restart"/>
          </w:tcPr>
          <w:p w14:paraId="4C5EE6CF" w14:textId="77777777" w:rsidR="00AB6071" w:rsidRDefault="00070C09">
            <w:pPr>
              <w:pStyle w:val="TableParagraph"/>
              <w:spacing w:before="83"/>
              <w:rPr>
                <w:sz w:val="20"/>
              </w:rPr>
            </w:pPr>
            <w:r>
              <w:rPr>
                <w:sz w:val="20"/>
              </w:rPr>
              <w:t>First Name:</w:t>
            </w:r>
          </w:p>
        </w:tc>
        <w:tc>
          <w:tcPr>
            <w:tcW w:w="1803" w:type="dxa"/>
            <w:gridSpan w:val="2"/>
            <w:tcBorders>
              <w:bottom w:val="nil"/>
              <w:right w:val="nil"/>
            </w:tcBorders>
          </w:tcPr>
          <w:p w14:paraId="4C5EE6D0" w14:textId="77777777" w:rsidR="00AB6071" w:rsidRDefault="00070C09">
            <w:pPr>
              <w:pStyle w:val="TableParagraph"/>
              <w:spacing w:before="83"/>
              <w:rPr>
                <w:sz w:val="20"/>
              </w:rPr>
            </w:pPr>
            <w:r>
              <w:rPr>
                <w:sz w:val="20"/>
              </w:rPr>
              <w:t>Relationship:</w:t>
            </w:r>
          </w:p>
        </w:tc>
        <w:tc>
          <w:tcPr>
            <w:tcW w:w="3228" w:type="dxa"/>
            <w:tcBorders>
              <w:left w:val="nil"/>
              <w:bottom w:val="nil"/>
            </w:tcBorders>
          </w:tcPr>
          <w:p w14:paraId="4C5EE6D1" w14:textId="77777777" w:rsidR="00AB6071" w:rsidRDefault="00AB6071">
            <w:pPr>
              <w:pStyle w:val="TableParagraph"/>
              <w:spacing w:before="0"/>
              <w:ind w:left="0"/>
              <w:rPr>
                <w:rFonts w:ascii="Times New Roman"/>
                <w:sz w:val="20"/>
              </w:rPr>
            </w:pPr>
          </w:p>
        </w:tc>
      </w:tr>
      <w:tr w:rsidR="00AB6071" w14:paraId="4C5EE6D7" w14:textId="77777777">
        <w:trPr>
          <w:trHeight w:val="279"/>
        </w:trPr>
        <w:tc>
          <w:tcPr>
            <w:tcW w:w="2880" w:type="dxa"/>
            <w:gridSpan w:val="2"/>
            <w:vMerge/>
            <w:tcBorders>
              <w:top w:val="nil"/>
            </w:tcBorders>
          </w:tcPr>
          <w:p w14:paraId="4C5EE6D3" w14:textId="77777777" w:rsidR="00AB6071" w:rsidRDefault="00AB6071">
            <w:pPr>
              <w:rPr>
                <w:sz w:val="2"/>
                <w:szCs w:val="2"/>
              </w:rPr>
            </w:pPr>
          </w:p>
        </w:tc>
        <w:tc>
          <w:tcPr>
            <w:tcW w:w="2880" w:type="dxa"/>
            <w:gridSpan w:val="3"/>
            <w:vMerge/>
            <w:tcBorders>
              <w:top w:val="nil"/>
            </w:tcBorders>
          </w:tcPr>
          <w:p w14:paraId="4C5EE6D4" w14:textId="77777777" w:rsidR="00AB6071" w:rsidRDefault="00AB6071">
            <w:pPr>
              <w:rPr>
                <w:sz w:val="2"/>
                <w:szCs w:val="2"/>
              </w:rPr>
            </w:pPr>
          </w:p>
        </w:tc>
        <w:tc>
          <w:tcPr>
            <w:tcW w:w="1803" w:type="dxa"/>
            <w:gridSpan w:val="2"/>
            <w:tcBorders>
              <w:top w:val="nil"/>
              <w:right w:val="nil"/>
            </w:tcBorders>
          </w:tcPr>
          <w:p w14:paraId="4C5EE6D5" w14:textId="77777777" w:rsidR="00AB6071" w:rsidRDefault="00070C09">
            <w:pPr>
              <w:pStyle w:val="TableParagraph"/>
              <w:numPr>
                <w:ilvl w:val="0"/>
                <w:numId w:val="10"/>
              </w:numPr>
              <w:tabs>
                <w:tab w:val="left" w:pos="360"/>
              </w:tabs>
              <w:spacing w:before="36" w:line="223" w:lineRule="exact"/>
              <w:rPr>
                <w:sz w:val="20"/>
              </w:rPr>
            </w:pPr>
            <w:r>
              <w:rPr>
                <w:sz w:val="20"/>
              </w:rPr>
              <w:t>Mother</w:t>
            </w:r>
          </w:p>
        </w:tc>
        <w:tc>
          <w:tcPr>
            <w:tcW w:w="3228" w:type="dxa"/>
            <w:tcBorders>
              <w:top w:val="nil"/>
              <w:left w:val="nil"/>
            </w:tcBorders>
          </w:tcPr>
          <w:p w14:paraId="4C5EE6D6" w14:textId="77777777" w:rsidR="00AB6071" w:rsidRDefault="00070C09">
            <w:pPr>
              <w:pStyle w:val="TableParagraph"/>
              <w:numPr>
                <w:ilvl w:val="0"/>
                <w:numId w:val="9"/>
              </w:numPr>
              <w:tabs>
                <w:tab w:val="left" w:pos="1082"/>
              </w:tabs>
              <w:spacing w:before="36" w:line="223" w:lineRule="exact"/>
              <w:ind w:right="1564"/>
              <w:jc w:val="right"/>
              <w:rPr>
                <w:sz w:val="20"/>
              </w:rPr>
            </w:pPr>
            <w:r>
              <w:rPr>
                <w:spacing w:val="-1"/>
                <w:w w:val="95"/>
                <w:sz w:val="20"/>
              </w:rPr>
              <w:t>Father</w:t>
            </w:r>
          </w:p>
        </w:tc>
      </w:tr>
      <w:tr w:rsidR="00AB6071" w14:paraId="4C5EE6DC" w14:textId="77777777">
        <w:trPr>
          <w:trHeight w:val="549"/>
        </w:trPr>
        <w:tc>
          <w:tcPr>
            <w:tcW w:w="2160" w:type="dxa"/>
          </w:tcPr>
          <w:p w14:paraId="4C5EE6D8" w14:textId="77777777" w:rsidR="00AB6071" w:rsidRDefault="00070C09">
            <w:pPr>
              <w:pStyle w:val="TableParagraph"/>
              <w:rPr>
                <w:sz w:val="20"/>
              </w:rPr>
            </w:pPr>
            <w:r>
              <w:rPr>
                <w:sz w:val="20"/>
              </w:rPr>
              <w:t>Home Phone:</w:t>
            </w:r>
          </w:p>
        </w:tc>
        <w:tc>
          <w:tcPr>
            <w:tcW w:w="2160" w:type="dxa"/>
            <w:gridSpan w:val="2"/>
          </w:tcPr>
          <w:p w14:paraId="4C5EE6D9" w14:textId="77777777" w:rsidR="00AB6071" w:rsidRDefault="00070C09">
            <w:pPr>
              <w:pStyle w:val="TableParagraph"/>
              <w:rPr>
                <w:sz w:val="20"/>
              </w:rPr>
            </w:pPr>
            <w:r>
              <w:rPr>
                <w:sz w:val="20"/>
              </w:rPr>
              <w:t>Cell Phone:</w:t>
            </w:r>
          </w:p>
        </w:tc>
        <w:tc>
          <w:tcPr>
            <w:tcW w:w="2160" w:type="dxa"/>
            <w:gridSpan w:val="3"/>
          </w:tcPr>
          <w:p w14:paraId="4C5EE6DA" w14:textId="77777777" w:rsidR="00AB6071" w:rsidRDefault="00070C09">
            <w:pPr>
              <w:pStyle w:val="TableParagraph"/>
              <w:ind w:left="108"/>
              <w:rPr>
                <w:sz w:val="20"/>
              </w:rPr>
            </w:pPr>
            <w:r>
              <w:rPr>
                <w:sz w:val="20"/>
              </w:rPr>
              <w:t>Work Phone:</w:t>
            </w:r>
          </w:p>
        </w:tc>
        <w:tc>
          <w:tcPr>
            <w:tcW w:w="4311" w:type="dxa"/>
            <w:gridSpan w:val="2"/>
          </w:tcPr>
          <w:p w14:paraId="4C5EE6DB" w14:textId="77777777" w:rsidR="00AB6071" w:rsidRDefault="00070C09">
            <w:pPr>
              <w:pStyle w:val="TableParagraph"/>
              <w:rPr>
                <w:sz w:val="20"/>
              </w:rPr>
            </w:pPr>
            <w:r>
              <w:rPr>
                <w:sz w:val="20"/>
              </w:rPr>
              <w:t>Email:</w:t>
            </w:r>
          </w:p>
        </w:tc>
      </w:tr>
      <w:tr w:rsidR="00AB6071" w14:paraId="4C5EE6E1" w14:textId="77777777">
        <w:trPr>
          <w:trHeight w:val="405"/>
        </w:trPr>
        <w:tc>
          <w:tcPr>
            <w:tcW w:w="5395" w:type="dxa"/>
            <w:gridSpan w:val="4"/>
            <w:tcBorders>
              <w:right w:val="nil"/>
            </w:tcBorders>
          </w:tcPr>
          <w:p w14:paraId="4C5EE6DD" w14:textId="77777777" w:rsidR="00AB6071" w:rsidRDefault="00070C09">
            <w:pPr>
              <w:pStyle w:val="TableParagraph"/>
              <w:spacing w:before="81"/>
              <w:rPr>
                <w:b/>
                <w:sz w:val="20"/>
              </w:rPr>
            </w:pPr>
            <w:r>
              <w:rPr>
                <w:b/>
                <w:sz w:val="20"/>
                <w:shd w:val="clear" w:color="auto" w:fill="FFFF00"/>
              </w:rPr>
              <w:t>Preferred method of written correspondence:</w:t>
            </w:r>
          </w:p>
        </w:tc>
        <w:tc>
          <w:tcPr>
            <w:tcW w:w="1085" w:type="dxa"/>
            <w:gridSpan w:val="2"/>
            <w:tcBorders>
              <w:left w:val="nil"/>
              <w:right w:val="nil"/>
            </w:tcBorders>
          </w:tcPr>
          <w:p w14:paraId="4C5EE6DE" w14:textId="77777777" w:rsidR="00AB6071" w:rsidRDefault="00070C09">
            <w:pPr>
              <w:pStyle w:val="TableParagraph"/>
              <w:numPr>
                <w:ilvl w:val="0"/>
                <w:numId w:val="8"/>
              </w:numPr>
              <w:tabs>
                <w:tab w:val="left" w:pos="365"/>
              </w:tabs>
              <w:spacing w:before="83"/>
              <w:ind w:hanging="251"/>
              <w:rPr>
                <w:sz w:val="20"/>
              </w:rPr>
            </w:pPr>
            <w:r>
              <w:rPr>
                <w:sz w:val="20"/>
              </w:rPr>
              <w:t>Email</w:t>
            </w:r>
          </w:p>
        </w:tc>
        <w:tc>
          <w:tcPr>
            <w:tcW w:w="1083" w:type="dxa"/>
            <w:tcBorders>
              <w:left w:val="nil"/>
              <w:right w:val="nil"/>
            </w:tcBorders>
          </w:tcPr>
          <w:p w14:paraId="4C5EE6DF" w14:textId="77777777" w:rsidR="00AB6071" w:rsidRDefault="00AB6071">
            <w:pPr>
              <w:pStyle w:val="TableParagraph"/>
              <w:spacing w:before="0"/>
              <w:ind w:left="0"/>
              <w:rPr>
                <w:rFonts w:ascii="Times New Roman"/>
                <w:sz w:val="20"/>
              </w:rPr>
            </w:pPr>
          </w:p>
        </w:tc>
        <w:tc>
          <w:tcPr>
            <w:tcW w:w="3228" w:type="dxa"/>
            <w:tcBorders>
              <w:left w:val="nil"/>
            </w:tcBorders>
          </w:tcPr>
          <w:p w14:paraId="4C5EE6E0" w14:textId="77777777" w:rsidR="00AB6071" w:rsidRDefault="00070C09">
            <w:pPr>
              <w:pStyle w:val="TableParagraph"/>
              <w:numPr>
                <w:ilvl w:val="0"/>
                <w:numId w:val="7"/>
              </w:numPr>
              <w:tabs>
                <w:tab w:val="left" w:pos="895"/>
              </w:tabs>
              <w:spacing w:before="83"/>
              <w:ind w:right="1516"/>
              <w:jc w:val="right"/>
              <w:rPr>
                <w:sz w:val="20"/>
              </w:rPr>
            </w:pPr>
            <w:r>
              <w:rPr>
                <w:sz w:val="20"/>
              </w:rPr>
              <w:t>U.S.</w:t>
            </w:r>
            <w:r>
              <w:rPr>
                <w:spacing w:val="-6"/>
                <w:sz w:val="20"/>
              </w:rPr>
              <w:t xml:space="preserve"> </w:t>
            </w:r>
            <w:r>
              <w:rPr>
                <w:sz w:val="20"/>
              </w:rPr>
              <w:t>Mail</w:t>
            </w:r>
          </w:p>
        </w:tc>
      </w:tr>
      <w:tr w:rsidR="00AB6071" w14:paraId="4C5EE6E3" w14:textId="77777777">
        <w:trPr>
          <w:trHeight w:val="549"/>
        </w:trPr>
        <w:tc>
          <w:tcPr>
            <w:tcW w:w="10791" w:type="dxa"/>
            <w:gridSpan w:val="8"/>
          </w:tcPr>
          <w:p w14:paraId="4C5EE6E2" w14:textId="77777777" w:rsidR="00AB6071" w:rsidRDefault="00070C09">
            <w:pPr>
              <w:pStyle w:val="TableParagraph"/>
              <w:rPr>
                <w:sz w:val="20"/>
              </w:rPr>
            </w:pPr>
            <w:r>
              <w:rPr>
                <w:sz w:val="20"/>
              </w:rPr>
              <w:t>Parent Address:</w:t>
            </w:r>
          </w:p>
        </w:tc>
      </w:tr>
      <w:tr w:rsidR="00AB6071" w14:paraId="4C5EE6E6" w14:textId="77777777">
        <w:trPr>
          <w:trHeight w:val="431"/>
        </w:trPr>
        <w:tc>
          <w:tcPr>
            <w:tcW w:w="5395" w:type="dxa"/>
            <w:gridSpan w:val="4"/>
          </w:tcPr>
          <w:p w14:paraId="4C5EE6E4" w14:textId="77777777" w:rsidR="00AB6071" w:rsidRDefault="00070C09">
            <w:pPr>
              <w:pStyle w:val="TableParagraph"/>
              <w:rPr>
                <w:sz w:val="20"/>
              </w:rPr>
            </w:pPr>
            <w:r>
              <w:rPr>
                <w:sz w:val="20"/>
              </w:rPr>
              <w:t>Parent Attorney (if represented):</w:t>
            </w:r>
          </w:p>
        </w:tc>
        <w:tc>
          <w:tcPr>
            <w:tcW w:w="5396" w:type="dxa"/>
            <w:gridSpan w:val="4"/>
          </w:tcPr>
          <w:p w14:paraId="4C5EE6E5" w14:textId="77777777" w:rsidR="00AB6071" w:rsidRDefault="00070C09">
            <w:pPr>
              <w:pStyle w:val="TableParagraph"/>
              <w:rPr>
                <w:sz w:val="20"/>
              </w:rPr>
            </w:pPr>
            <w:r>
              <w:rPr>
                <w:sz w:val="20"/>
              </w:rPr>
              <w:t>Attorney Phone:</w:t>
            </w:r>
          </w:p>
        </w:tc>
      </w:tr>
      <w:tr w:rsidR="00AB6071" w14:paraId="4C5EE6E9" w14:textId="77777777">
        <w:trPr>
          <w:trHeight w:val="429"/>
        </w:trPr>
        <w:tc>
          <w:tcPr>
            <w:tcW w:w="5395" w:type="dxa"/>
            <w:gridSpan w:val="4"/>
          </w:tcPr>
          <w:p w14:paraId="4C5EE6E7" w14:textId="77777777" w:rsidR="00AB6071" w:rsidRDefault="00070C09">
            <w:pPr>
              <w:pStyle w:val="TableParagraph"/>
              <w:rPr>
                <w:sz w:val="20"/>
              </w:rPr>
            </w:pPr>
            <w:r>
              <w:rPr>
                <w:sz w:val="20"/>
              </w:rPr>
              <w:t>Attorney Address:</w:t>
            </w:r>
          </w:p>
        </w:tc>
        <w:tc>
          <w:tcPr>
            <w:tcW w:w="5396" w:type="dxa"/>
            <w:gridSpan w:val="4"/>
          </w:tcPr>
          <w:p w14:paraId="4C5EE6E8" w14:textId="77777777" w:rsidR="00AB6071" w:rsidRDefault="00070C09">
            <w:pPr>
              <w:pStyle w:val="TableParagraph"/>
              <w:rPr>
                <w:sz w:val="20"/>
              </w:rPr>
            </w:pPr>
            <w:r>
              <w:rPr>
                <w:sz w:val="20"/>
              </w:rPr>
              <w:t>Attorney Email:</w:t>
            </w:r>
          </w:p>
        </w:tc>
      </w:tr>
    </w:tbl>
    <w:p w14:paraId="4C5EE6EA" w14:textId="77777777" w:rsidR="00AB6071" w:rsidRDefault="00AB6071">
      <w:pPr>
        <w:pStyle w:val="BodyText"/>
        <w:spacing w:before="11" w:after="1"/>
        <w:rPr>
          <w:rFonts w:ascii="Calibri"/>
          <w:b/>
          <w:sz w:val="1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3"/>
        <w:gridCol w:w="3022"/>
        <w:gridCol w:w="1790"/>
        <w:gridCol w:w="1807"/>
        <w:gridCol w:w="3597"/>
      </w:tblGrid>
      <w:tr w:rsidR="00AB6071" w14:paraId="4C5EE6EC" w14:textId="77777777">
        <w:trPr>
          <w:trHeight w:val="431"/>
        </w:trPr>
        <w:tc>
          <w:tcPr>
            <w:tcW w:w="10789" w:type="dxa"/>
            <w:gridSpan w:val="5"/>
            <w:tcBorders>
              <w:top w:val="nil"/>
              <w:left w:val="nil"/>
              <w:bottom w:val="nil"/>
              <w:right w:val="nil"/>
            </w:tcBorders>
            <w:shd w:val="clear" w:color="auto" w:fill="000000"/>
          </w:tcPr>
          <w:p w14:paraId="4C5EE6EB" w14:textId="77777777" w:rsidR="00AB6071" w:rsidRDefault="00070C09">
            <w:pPr>
              <w:pStyle w:val="TableParagraph"/>
              <w:spacing w:before="82"/>
              <w:ind w:left="112"/>
              <w:rPr>
                <w:b/>
                <w:sz w:val="24"/>
              </w:rPr>
            </w:pPr>
            <w:r>
              <w:rPr>
                <w:b/>
                <w:color w:val="FFFFFF"/>
                <w:sz w:val="24"/>
              </w:rPr>
              <w:t>Local Education Agency (LEA) Information</w:t>
            </w:r>
          </w:p>
        </w:tc>
      </w:tr>
      <w:tr w:rsidR="00AB6071" w14:paraId="4C5EE6EE" w14:textId="77777777">
        <w:trPr>
          <w:trHeight w:val="417"/>
        </w:trPr>
        <w:tc>
          <w:tcPr>
            <w:tcW w:w="10789" w:type="dxa"/>
            <w:gridSpan w:val="5"/>
          </w:tcPr>
          <w:p w14:paraId="4C5EE6ED" w14:textId="77777777" w:rsidR="00AB6071" w:rsidRDefault="00070C09">
            <w:pPr>
              <w:pStyle w:val="TableParagraph"/>
              <w:tabs>
                <w:tab w:val="left" w:pos="798"/>
              </w:tabs>
              <w:spacing w:before="86"/>
              <w:ind w:left="76"/>
              <w:rPr>
                <w:b/>
              </w:rPr>
            </w:pPr>
            <w:r>
              <w:rPr>
                <w:b/>
              </w:rPr>
              <w:t>I.</w:t>
            </w:r>
            <w:r>
              <w:rPr>
                <w:b/>
              </w:rPr>
              <w:tab/>
              <w:t>LEA Contact Person</w:t>
            </w:r>
            <w:r>
              <w:rPr>
                <w:b/>
                <w:spacing w:val="-6"/>
              </w:rPr>
              <w:t xml:space="preserve"> </w:t>
            </w:r>
            <w:r>
              <w:rPr>
                <w:b/>
              </w:rPr>
              <w:t>Information</w:t>
            </w:r>
          </w:p>
        </w:tc>
      </w:tr>
      <w:tr w:rsidR="00AB6071" w14:paraId="4C5EE6F2" w14:textId="77777777">
        <w:trPr>
          <w:trHeight w:val="551"/>
        </w:trPr>
        <w:tc>
          <w:tcPr>
            <w:tcW w:w="3595" w:type="dxa"/>
            <w:gridSpan w:val="2"/>
          </w:tcPr>
          <w:p w14:paraId="4C5EE6EF" w14:textId="77777777" w:rsidR="00AB6071" w:rsidRDefault="00070C09">
            <w:pPr>
              <w:pStyle w:val="TableParagraph"/>
              <w:rPr>
                <w:sz w:val="20"/>
              </w:rPr>
            </w:pPr>
            <w:r>
              <w:rPr>
                <w:sz w:val="20"/>
              </w:rPr>
              <w:t>Last Name:</w:t>
            </w:r>
          </w:p>
        </w:tc>
        <w:tc>
          <w:tcPr>
            <w:tcW w:w="3597" w:type="dxa"/>
            <w:gridSpan w:val="2"/>
          </w:tcPr>
          <w:p w14:paraId="4C5EE6F0" w14:textId="77777777" w:rsidR="00AB6071" w:rsidRDefault="00070C09">
            <w:pPr>
              <w:pStyle w:val="TableParagraph"/>
              <w:ind w:left="108"/>
              <w:rPr>
                <w:sz w:val="20"/>
              </w:rPr>
            </w:pPr>
            <w:r>
              <w:rPr>
                <w:sz w:val="20"/>
              </w:rPr>
              <w:t>First Name:</w:t>
            </w:r>
          </w:p>
        </w:tc>
        <w:tc>
          <w:tcPr>
            <w:tcW w:w="3597" w:type="dxa"/>
          </w:tcPr>
          <w:p w14:paraId="4C5EE6F1" w14:textId="77777777" w:rsidR="00AB6071" w:rsidRDefault="00070C09">
            <w:pPr>
              <w:pStyle w:val="TableParagraph"/>
              <w:ind w:left="108"/>
              <w:rPr>
                <w:sz w:val="20"/>
              </w:rPr>
            </w:pPr>
            <w:r>
              <w:rPr>
                <w:sz w:val="20"/>
              </w:rPr>
              <w:t>Position Title:</w:t>
            </w:r>
          </w:p>
        </w:tc>
      </w:tr>
      <w:tr w:rsidR="00AB6071" w14:paraId="4C5EE6F6" w14:textId="77777777">
        <w:trPr>
          <w:trHeight w:val="549"/>
        </w:trPr>
        <w:tc>
          <w:tcPr>
            <w:tcW w:w="3595" w:type="dxa"/>
            <w:gridSpan w:val="2"/>
          </w:tcPr>
          <w:p w14:paraId="4C5EE6F3" w14:textId="77777777" w:rsidR="00AB6071" w:rsidRDefault="00070C09">
            <w:pPr>
              <w:pStyle w:val="TableParagraph"/>
              <w:rPr>
                <w:sz w:val="20"/>
              </w:rPr>
            </w:pPr>
            <w:r>
              <w:rPr>
                <w:sz w:val="20"/>
              </w:rPr>
              <w:t>Cell Phone:</w:t>
            </w:r>
          </w:p>
        </w:tc>
        <w:tc>
          <w:tcPr>
            <w:tcW w:w="3597" w:type="dxa"/>
            <w:gridSpan w:val="2"/>
          </w:tcPr>
          <w:p w14:paraId="4C5EE6F4" w14:textId="77777777" w:rsidR="00AB6071" w:rsidRDefault="00070C09">
            <w:pPr>
              <w:pStyle w:val="TableParagraph"/>
              <w:rPr>
                <w:sz w:val="20"/>
              </w:rPr>
            </w:pPr>
            <w:r>
              <w:rPr>
                <w:sz w:val="20"/>
              </w:rPr>
              <w:t>Work Phone:</w:t>
            </w:r>
          </w:p>
        </w:tc>
        <w:tc>
          <w:tcPr>
            <w:tcW w:w="3597" w:type="dxa"/>
          </w:tcPr>
          <w:p w14:paraId="4C5EE6F5" w14:textId="77777777" w:rsidR="00AB6071" w:rsidRDefault="00070C09">
            <w:pPr>
              <w:pStyle w:val="TableParagraph"/>
              <w:ind w:left="108"/>
              <w:rPr>
                <w:sz w:val="20"/>
              </w:rPr>
            </w:pPr>
            <w:r>
              <w:rPr>
                <w:sz w:val="20"/>
              </w:rPr>
              <w:t>Email:</w:t>
            </w:r>
          </w:p>
        </w:tc>
      </w:tr>
      <w:tr w:rsidR="00AB6071" w14:paraId="4C5EE6F8" w14:textId="77777777">
        <w:trPr>
          <w:trHeight w:val="549"/>
        </w:trPr>
        <w:tc>
          <w:tcPr>
            <w:tcW w:w="10789" w:type="dxa"/>
            <w:gridSpan w:val="5"/>
          </w:tcPr>
          <w:p w14:paraId="4C5EE6F7" w14:textId="77777777" w:rsidR="00AB6071" w:rsidRDefault="00070C09">
            <w:pPr>
              <w:pStyle w:val="TableParagraph"/>
              <w:rPr>
                <w:sz w:val="20"/>
              </w:rPr>
            </w:pPr>
            <w:r>
              <w:rPr>
                <w:sz w:val="20"/>
              </w:rPr>
              <w:t>Address:</w:t>
            </w:r>
          </w:p>
        </w:tc>
      </w:tr>
      <w:tr w:rsidR="00AB6071" w14:paraId="4C5EE6FB" w14:textId="77777777">
        <w:trPr>
          <w:trHeight w:val="412"/>
        </w:trPr>
        <w:tc>
          <w:tcPr>
            <w:tcW w:w="573" w:type="dxa"/>
            <w:tcBorders>
              <w:right w:val="nil"/>
            </w:tcBorders>
          </w:tcPr>
          <w:p w14:paraId="4C5EE6F9" w14:textId="77777777" w:rsidR="00AB6071" w:rsidRDefault="00070C09">
            <w:pPr>
              <w:pStyle w:val="TableParagraph"/>
              <w:spacing w:before="81"/>
              <w:ind w:left="76"/>
              <w:rPr>
                <w:b/>
              </w:rPr>
            </w:pPr>
            <w:r>
              <w:rPr>
                <w:b/>
              </w:rPr>
              <w:t>II.</w:t>
            </w:r>
          </w:p>
        </w:tc>
        <w:tc>
          <w:tcPr>
            <w:tcW w:w="10216" w:type="dxa"/>
            <w:gridSpan w:val="4"/>
            <w:tcBorders>
              <w:left w:val="nil"/>
            </w:tcBorders>
          </w:tcPr>
          <w:p w14:paraId="4C5EE6FA" w14:textId="77777777" w:rsidR="00AB6071" w:rsidRDefault="00070C09">
            <w:pPr>
              <w:pStyle w:val="TableParagraph"/>
              <w:spacing w:before="81"/>
              <w:ind w:left="231"/>
              <w:rPr>
                <w:b/>
              </w:rPr>
            </w:pPr>
            <w:r>
              <w:rPr>
                <w:b/>
              </w:rPr>
              <w:t>Superintendent/CEO</w:t>
            </w:r>
          </w:p>
        </w:tc>
      </w:tr>
      <w:tr w:rsidR="00AB6071" w14:paraId="4C5EE6FF" w14:textId="77777777">
        <w:trPr>
          <w:trHeight w:val="551"/>
        </w:trPr>
        <w:tc>
          <w:tcPr>
            <w:tcW w:w="3595" w:type="dxa"/>
            <w:gridSpan w:val="2"/>
          </w:tcPr>
          <w:p w14:paraId="4C5EE6FC" w14:textId="77777777" w:rsidR="00AB6071" w:rsidRDefault="00070C09">
            <w:pPr>
              <w:pStyle w:val="TableParagraph"/>
              <w:spacing w:before="81"/>
              <w:rPr>
                <w:sz w:val="20"/>
              </w:rPr>
            </w:pPr>
            <w:r>
              <w:rPr>
                <w:sz w:val="20"/>
              </w:rPr>
              <w:t>Last Name:</w:t>
            </w:r>
          </w:p>
        </w:tc>
        <w:tc>
          <w:tcPr>
            <w:tcW w:w="3597" w:type="dxa"/>
            <w:gridSpan w:val="2"/>
          </w:tcPr>
          <w:p w14:paraId="4C5EE6FD" w14:textId="77777777" w:rsidR="00AB6071" w:rsidRDefault="00070C09">
            <w:pPr>
              <w:pStyle w:val="TableParagraph"/>
              <w:spacing w:before="81"/>
              <w:ind w:left="108"/>
              <w:rPr>
                <w:sz w:val="20"/>
              </w:rPr>
            </w:pPr>
            <w:r>
              <w:rPr>
                <w:sz w:val="20"/>
              </w:rPr>
              <w:t>First Name:</w:t>
            </w:r>
          </w:p>
        </w:tc>
        <w:tc>
          <w:tcPr>
            <w:tcW w:w="3597" w:type="dxa"/>
          </w:tcPr>
          <w:p w14:paraId="4C5EE6FE" w14:textId="77777777" w:rsidR="00AB6071" w:rsidRDefault="00070C09">
            <w:pPr>
              <w:pStyle w:val="TableParagraph"/>
              <w:spacing w:before="81"/>
              <w:ind w:left="108"/>
              <w:rPr>
                <w:sz w:val="20"/>
              </w:rPr>
            </w:pPr>
            <w:r>
              <w:rPr>
                <w:sz w:val="20"/>
              </w:rPr>
              <w:t>Position Title:</w:t>
            </w:r>
          </w:p>
        </w:tc>
      </w:tr>
      <w:tr w:rsidR="00AB6071" w14:paraId="4C5EE702" w14:textId="77777777">
        <w:trPr>
          <w:trHeight w:val="549"/>
        </w:trPr>
        <w:tc>
          <w:tcPr>
            <w:tcW w:w="7192" w:type="dxa"/>
            <w:gridSpan w:val="4"/>
          </w:tcPr>
          <w:p w14:paraId="4C5EE700" w14:textId="77777777" w:rsidR="00AB6071" w:rsidRDefault="00070C09">
            <w:pPr>
              <w:pStyle w:val="TableParagraph"/>
              <w:rPr>
                <w:sz w:val="20"/>
              </w:rPr>
            </w:pPr>
            <w:r>
              <w:rPr>
                <w:sz w:val="20"/>
              </w:rPr>
              <w:t>Address:</w:t>
            </w:r>
          </w:p>
        </w:tc>
        <w:tc>
          <w:tcPr>
            <w:tcW w:w="3597" w:type="dxa"/>
          </w:tcPr>
          <w:p w14:paraId="4C5EE701" w14:textId="77777777" w:rsidR="00AB6071" w:rsidRDefault="00070C09">
            <w:pPr>
              <w:pStyle w:val="TableParagraph"/>
              <w:ind w:left="108"/>
              <w:rPr>
                <w:sz w:val="20"/>
              </w:rPr>
            </w:pPr>
            <w:r>
              <w:rPr>
                <w:sz w:val="20"/>
              </w:rPr>
              <w:t>Phone:</w:t>
            </w:r>
          </w:p>
        </w:tc>
      </w:tr>
      <w:tr w:rsidR="00AB6071" w14:paraId="4C5EE705" w14:textId="77777777">
        <w:trPr>
          <w:trHeight w:val="412"/>
        </w:trPr>
        <w:tc>
          <w:tcPr>
            <w:tcW w:w="573" w:type="dxa"/>
            <w:tcBorders>
              <w:right w:val="nil"/>
            </w:tcBorders>
          </w:tcPr>
          <w:p w14:paraId="4C5EE703" w14:textId="77777777" w:rsidR="00AB6071" w:rsidRDefault="00070C09">
            <w:pPr>
              <w:pStyle w:val="TableParagraph"/>
              <w:spacing w:before="81"/>
              <w:ind w:left="76"/>
              <w:rPr>
                <w:b/>
              </w:rPr>
            </w:pPr>
            <w:r>
              <w:rPr>
                <w:b/>
              </w:rPr>
              <w:t>III.</w:t>
            </w:r>
          </w:p>
        </w:tc>
        <w:tc>
          <w:tcPr>
            <w:tcW w:w="10216" w:type="dxa"/>
            <w:gridSpan w:val="4"/>
            <w:tcBorders>
              <w:left w:val="nil"/>
            </w:tcBorders>
          </w:tcPr>
          <w:p w14:paraId="4C5EE704" w14:textId="77777777" w:rsidR="00AB6071" w:rsidRDefault="00070C09">
            <w:pPr>
              <w:pStyle w:val="TableParagraph"/>
              <w:spacing w:before="81"/>
              <w:ind w:left="231"/>
              <w:rPr>
                <w:b/>
              </w:rPr>
            </w:pPr>
            <w:r>
              <w:rPr>
                <w:b/>
              </w:rPr>
              <w:t>LEA Attorney</w:t>
            </w:r>
          </w:p>
        </w:tc>
      </w:tr>
      <w:tr w:rsidR="00AB6071" w14:paraId="4C5EE708" w14:textId="77777777">
        <w:trPr>
          <w:trHeight w:val="551"/>
        </w:trPr>
        <w:tc>
          <w:tcPr>
            <w:tcW w:w="5385" w:type="dxa"/>
            <w:gridSpan w:val="3"/>
          </w:tcPr>
          <w:p w14:paraId="4C5EE706" w14:textId="77777777" w:rsidR="00AB6071" w:rsidRDefault="00070C09">
            <w:pPr>
              <w:pStyle w:val="TableParagraph"/>
              <w:rPr>
                <w:sz w:val="20"/>
              </w:rPr>
            </w:pPr>
            <w:r>
              <w:rPr>
                <w:sz w:val="20"/>
              </w:rPr>
              <w:t>Attorney Phone:</w:t>
            </w:r>
          </w:p>
        </w:tc>
        <w:tc>
          <w:tcPr>
            <w:tcW w:w="5404" w:type="dxa"/>
            <w:gridSpan w:val="2"/>
          </w:tcPr>
          <w:p w14:paraId="4C5EE707" w14:textId="77777777" w:rsidR="00AB6071" w:rsidRDefault="00070C09">
            <w:pPr>
              <w:pStyle w:val="TableParagraph"/>
              <w:ind w:left="108"/>
              <w:rPr>
                <w:sz w:val="20"/>
              </w:rPr>
            </w:pPr>
            <w:r>
              <w:rPr>
                <w:sz w:val="20"/>
              </w:rPr>
              <w:t>Attorney Email:</w:t>
            </w:r>
          </w:p>
        </w:tc>
      </w:tr>
      <w:tr w:rsidR="00AB6071" w14:paraId="4C5EE70A" w14:textId="77777777">
        <w:trPr>
          <w:trHeight w:val="669"/>
        </w:trPr>
        <w:tc>
          <w:tcPr>
            <w:tcW w:w="10789" w:type="dxa"/>
            <w:gridSpan w:val="5"/>
          </w:tcPr>
          <w:p w14:paraId="4C5EE709" w14:textId="77777777" w:rsidR="00AB6071" w:rsidRDefault="00070C09">
            <w:pPr>
              <w:pStyle w:val="TableParagraph"/>
              <w:rPr>
                <w:sz w:val="20"/>
              </w:rPr>
            </w:pPr>
            <w:r>
              <w:rPr>
                <w:sz w:val="20"/>
              </w:rPr>
              <w:t>Attorney Address:</w:t>
            </w:r>
          </w:p>
        </w:tc>
      </w:tr>
      <w:tr w:rsidR="00AB6071" w14:paraId="4C5EE70E" w14:textId="77777777">
        <w:trPr>
          <w:trHeight w:val="923"/>
        </w:trPr>
        <w:tc>
          <w:tcPr>
            <w:tcW w:w="573" w:type="dxa"/>
            <w:tcBorders>
              <w:right w:val="nil"/>
            </w:tcBorders>
          </w:tcPr>
          <w:p w14:paraId="4C5EE70B" w14:textId="77777777" w:rsidR="00AB6071" w:rsidRDefault="00070C09">
            <w:pPr>
              <w:pStyle w:val="TableParagraph"/>
              <w:spacing w:before="81"/>
              <w:ind w:left="76"/>
              <w:rPr>
                <w:b/>
              </w:rPr>
            </w:pPr>
            <w:r>
              <w:rPr>
                <w:b/>
              </w:rPr>
              <w:t>IV.</w:t>
            </w:r>
          </w:p>
        </w:tc>
        <w:tc>
          <w:tcPr>
            <w:tcW w:w="10216" w:type="dxa"/>
            <w:gridSpan w:val="4"/>
            <w:tcBorders>
              <w:left w:val="nil"/>
            </w:tcBorders>
          </w:tcPr>
          <w:p w14:paraId="4C5EE70C" w14:textId="77777777" w:rsidR="00AB6071" w:rsidRDefault="00070C09">
            <w:pPr>
              <w:pStyle w:val="TableParagraph"/>
              <w:spacing w:before="81" w:line="252" w:lineRule="exact"/>
              <w:ind w:left="230"/>
              <w:rPr>
                <w:b/>
              </w:rPr>
            </w:pPr>
            <w:r>
              <w:rPr>
                <w:b/>
              </w:rPr>
              <w:t>The due process hearing will be held at the following address:</w:t>
            </w:r>
          </w:p>
          <w:p w14:paraId="4C5EE70D" w14:textId="77777777" w:rsidR="00AB6071" w:rsidRDefault="00070C09">
            <w:pPr>
              <w:pStyle w:val="TableParagraph"/>
              <w:spacing w:before="0" w:line="229" w:lineRule="exact"/>
              <w:ind w:left="230"/>
              <w:rPr>
                <w:i/>
                <w:sz w:val="20"/>
              </w:rPr>
            </w:pPr>
            <w:r>
              <w:rPr>
                <w:i/>
                <w:sz w:val="20"/>
              </w:rPr>
              <w:t>(Building Name, Address and Room Number/Name – to be completed by the LEA)</w:t>
            </w:r>
          </w:p>
        </w:tc>
      </w:tr>
      <w:tr w:rsidR="00AB6071" w14:paraId="4C5EE710" w14:textId="77777777">
        <w:trPr>
          <w:trHeight w:val="849"/>
        </w:trPr>
        <w:tc>
          <w:tcPr>
            <w:tcW w:w="10789" w:type="dxa"/>
            <w:gridSpan w:val="5"/>
          </w:tcPr>
          <w:p w14:paraId="4C5EE70F" w14:textId="77777777" w:rsidR="00AB6071" w:rsidRDefault="00070C09">
            <w:pPr>
              <w:pStyle w:val="TableParagraph"/>
              <w:ind w:right="371"/>
              <w:rPr>
                <w:b/>
                <w:sz w:val="20"/>
              </w:rPr>
            </w:pPr>
            <w:r>
              <w:rPr>
                <w:b/>
                <w:sz w:val="20"/>
              </w:rPr>
              <w:t>Note: The hearing will be held at a time and place reasonably convenient to parents and child involved. For gifted ed</w:t>
            </w:r>
            <w:r>
              <w:rPr>
                <w:b/>
                <w:sz w:val="20"/>
              </w:rPr>
              <w:t>ucation cases, the hearing will be held in the school district at a place reasonably convenient to the parents and, at the request of the parents, may be held in the evening.</w:t>
            </w:r>
          </w:p>
        </w:tc>
      </w:tr>
    </w:tbl>
    <w:p w14:paraId="4C5EE711" w14:textId="77777777" w:rsidR="00AB6071" w:rsidRDefault="00AB6071">
      <w:pPr>
        <w:pStyle w:val="BodyText"/>
        <w:spacing w:before="11" w:after="1"/>
        <w:rPr>
          <w:rFonts w:ascii="Calibri"/>
          <w:b/>
          <w:sz w:val="1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9"/>
        <w:gridCol w:w="4860"/>
        <w:gridCol w:w="1284"/>
        <w:gridCol w:w="861"/>
      </w:tblGrid>
      <w:tr w:rsidR="00AB6071" w14:paraId="4C5EE713" w14:textId="77777777">
        <w:trPr>
          <w:trHeight w:val="431"/>
        </w:trPr>
        <w:tc>
          <w:tcPr>
            <w:tcW w:w="10794" w:type="dxa"/>
            <w:gridSpan w:val="4"/>
            <w:tcBorders>
              <w:top w:val="nil"/>
              <w:left w:val="nil"/>
              <w:bottom w:val="nil"/>
              <w:right w:val="nil"/>
            </w:tcBorders>
            <w:shd w:val="clear" w:color="auto" w:fill="000000"/>
          </w:tcPr>
          <w:p w14:paraId="4C5EE712" w14:textId="77777777" w:rsidR="00AB6071" w:rsidRDefault="00070C09">
            <w:pPr>
              <w:pStyle w:val="TableParagraph"/>
              <w:spacing w:before="82"/>
              <w:ind w:left="112"/>
              <w:rPr>
                <w:b/>
                <w:sz w:val="24"/>
              </w:rPr>
            </w:pPr>
            <w:r>
              <w:rPr>
                <w:b/>
                <w:color w:val="FFFFFF"/>
                <w:sz w:val="24"/>
              </w:rPr>
              <w:t>Information About the Due Process Complaint (IDEA Cases only)</w:t>
            </w:r>
          </w:p>
        </w:tc>
      </w:tr>
      <w:tr w:rsidR="00AB6071" w14:paraId="4C5EE717" w14:textId="77777777">
        <w:trPr>
          <w:trHeight w:val="328"/>
        </w:trPr>
        <w:tc>
          <w:tcPr>
            <w:tcW w:w="8649" w:type="dxa"/>
            <w:gridSpan w:val="2"/>
            <w:tcBorders>
              <w:right w:val="nil"/>
            </w:tcBorders>
          </w:tcPr>
          <w:p w14:paraId="4C5EE714" w14:textId="77777777" w:rsidR="00AB6071" w:rsidRDefault="00070C09">
            <w:pPr>
              <w:pStyle w:val="TableParagraph"/>
              <w:spacing w:before="83" w:line="225" w:lineRule="exact"/>
              <w:ind w:left="76"/>
              <w:rPr>
                <w:sz w:val="20"/>
              </w:rPr>
            </w:pPr>
            <w:r>
              <w:rPr>
                <w:sz w:val="20"/>
              </w:rPr>
              <w:t>A. Does your issue pertain to a hearing officer decision which has not been implemented?</w:t>
            </w:r>
          </w:p>
        </w:tc>
        <w:tc>
          <w:tcPr>
            <w:tcW w:w="1284" w:type="dxa"/>
            <w:tcBorders>
              <w:left w:val="nil"/>
              <w:right w:val="nil"/>
            </w:tcBorders>
          </w:tcPr>
          <w:p w14:paraId="4C5EE715" w14:textId="77777777" w:rsidR="00AB6071" w:rsidRDefault="00070C09">
            <w:pPr>
              <w:pStyle w:val="TableParagraph"/>
              <w:numPr>
                <w:ilvl w:val="0"/>
                <w:numId w:val="6"/>
              </w:numPr>
              <w:tabs>
                <w:tab w:val="left" w:pos="774"/>
              </w:tabs>
              <w:spacing w:before="85" w:line="223" w:lineRule="exact"/>
              <w:rPr>
                <w:sz w:val="20"/>
              </w:rPr>
            </w:pPr>
            <w:r>
              <w:rPr>
                <w:sz w:val="20"/>
              </w:rPr>
              <w:t>Yes</w:t>
            </w:r>
          </w:p>
        </w:tc>
        <w:tc>
          <w:tcPr>
            <w:tcW w:w="861" w:type="dxa"/>
            <w:tcBorders>
              <w:left w:val="nil"/>
            </w:tcBorders>
          </w:tcPr>
          <w:p w14:paraId="4C5EE716" w14:textId="77777777" w:rsidR="00AB6071" w:rsidRDefault="00070C09">
            <w:pPr>
              <w:pStyle w:val="TableParagraph"/>
              <w:numPr>
                <w:ilvl w:val="0"/>
                <w:numId w:val="5"/>
              </w:numPr>
              <w:tabs>
                <w:tab w:val="left" w:pos="426"/>
              </w:tabs>
              <w:spacing w:before="85" w:line="223" w:lineRule="exact"/>
              <w:rPr>
                <w:sz w:val="20"/>
              </w:rPr>
            </w:pPr>
            <w:r>
              <w:rPr>
                <w:sz w:val="20"/>
              </w:rPr>
              <w:t>No</w:t>
            </w:r>
          </w:p>
        </w:tc>
      </w:tr>
      <w:tr w:rsidR="00AB6071" w14:paraId="4C5EE719" w14:textId="77777777">
        <w:trPr>
          <w:trHeight w:val="460"/>
        </w:trPr>
        <w:tc>
          <w:tcPr>
            <w:tcW w:w="10794" w:type="dxa"/>
            <w:gridSpan w:val="4"/>
          </w:tcPr>
          <w:p w14:paraId="4C5EE718" w14:textId="77777777" w:rsidR="00AB6071" w:rsidRDefault="00070C09">
            <w:pPr>
              <w:pStyle w:val="TableParagraph"/>
              <w:spacing w:before="3" w:line="230" w:lineRule="exact"/>
              <w:ind w:right="35"/>
              <w:rPr>
                <w:i/>
                <w:sz w:val="20"/>
              </w:rPr>
            </w:pPr>
            <w:r>
              <w:rPr>
                <w:i/>
                <w:sz w:val="20"/>
              </w:rPr>
              <w:t>(If yes, the Bureau of Special Education will be notified, and will investigate the matter. Due process is not available when the issue pertains to non-implementation of a hearing officer’s decision.)</w:t>
            </w:r>
          </w:p>
        </w:tc>
      </w:tr>
      <w:tr w:rsidR="00AB6071" w14:paraId="4C5EE71B" w14:textId="77777777">
        <w:trPr>
          <w:trHeight w:val="345"/>
        </w:trPr>
        <w:tc>
          <w:tcPr>
            <w:tcW w:w="10794" w:type="dxa"/>
            <w:gridSpan w:val="4"/>
            <w:tcBorders>
              <w:bottom w:val="nil"/>
            </w:tcBorders>
          </w:tcPr>
          <w:p w14:paraId="4C5EE71A" w14:textId="77777777" w:rsidR="00AB6071" w:rsidRDefault="00070C09">
            <w:pPr>
              <w:pStyle w:val="TableParagraph"/>
              <w:spacing w:before="76"/>
              <w:ind w:left="76"/>
              <w:rPr>
                <w:sz w:val="20"/>
              </w:rPr>
            </w:pPr>
            <w:r>
              <w:rPr>
                <w:sz w:val="20"/>
              </w:rPr>
              <w:t>B. Is this a request for a hearing based on a disagree</w:t>
            </w:r>
            <w:r>
              <w:rPr>
                <w:sz w:val="20"/>
              </w:rPr>
              <w:t>ment about:</w:t>
            </w:r>
          </w:p>
        </w:tc>
      </w:tr>
      <w:tr w:rsidR="00AB6071" w14:paraId="4C5EE720" w14:textId="77777777">
        <w:trPr>
          <w:trHeight w:val="365"/>
        </w:trPr>
        <w:tc>
          <w:tcPr>
            <w:tcW w:w="3789" w:type="dxa"/>
            <w:tcBorders>
              <w:top w:val="nil"/>
              <w:right w:val="nil"/>
            </w:tcBorders>
          </w:tcPr>
          <w:p w14:paraId="4C5EE71C" w14:textId="77777777" w:rsidR="00AB6071" w:rsidRDefault="00070C09">
            <w:pPr>
              <w:pStyle w:val="TableParagraph"/>
              <w:numPr>
                <w:ilvl w:val="0"/>
                <w:numId w:val="4"/>
              </w:numPr>
              <w:tabs>
                <w:tab w:val="left" w:pos="1231"/>
              </w:tabs>
              <w:spacing w:before="41"/>
              <w:ind w:hanging="251"/>
              <w:rPr>
                <w:sz w:val="20"/>
              </w:rPr>
            </w:pPr>
            <w:r>
              <w:rPr>
                <w:sz w:val="20"/>
              </w:rPr>
              <w:t>Discipline</w:t>
            </w:r>
          </w:p>
        </w:tc>
        <w:tc>
          <w:tcPr>
            <w:tcW w:w="4860" w:type="dxa"/>
            <w:tcBorders>
              <w:top w:val="nil"/>
              <w:left w:val="nil"/>
              <w:right w:val="nil"/>
            </w:tcBorders>
          </w:tcPr>
          <w:p w14:paraId="4C5EE71D" w14:textId="77777777" w:rsidR="00AB6071" w:rsidRDefault="00070C09">
            <w:pPr>
              <w:pStyle w:val="TableParagraph"/>
              <w:numPr>
                <w:ilvl w:val="0"/>
                <w:numId w:val="3"/>
              </w:numPr>
              <w:tabs>
                <w:tab w:val="left" w:pos="1962"/>
              </w:tabs>
              <w:spacing w:before="41"/>
              <w:rPr>
                <w:sz w:val="20"/>
              </w:rPr>
            </w:pPr>
            <w:r>
              <w:rPr>
                <w:sz w:val="20"/>
              </w:rPr>
              <w:t>ESY (Extended School</w:t>
            </w:r>
            <w:r>
              <w:rPr>
                <w:spacing w:val="-5"/>
                <w:sz w:val="20"/>
              </w:rPr>
              <w:t xml:space="preserve"> </w:t>
            </w:r>
            <w:r>
              <w:rPr>
                <w:sz w:val="20"/>
              </w:rPr>
              <w:t>Year)</w:t>
            </w:r>
          </w:p>
        </w:tc>
        <w:tc>
          <w:tcPr>
            <w:tcW w:w="1284" w:type="dxa"/>
            <w:tcBorders>
              <w:top w:val="nil"/>
              <w:left w:val="nil"/>
              <w:right w:val="nil"/>
            </w:tcBorders>
          </w:tcPr>
          <w:p w14:paraId="4C5EE71E" w14:textId="77777777" w:rsidR="00AB6071" w:rsidRDefault="00AB6071">
            <w:pPr>
              <w:pStyle w:val="TableParagraph"/>
              <w:spacing w:before="0"/>
              <w:ind w:left="0"/>
              <w:rPr>
                <w:rFonts w:ascii="Times New Roman"/>
                <w:sz w:val="20"/>
              </w:rPr>
            </w:pPr>
          </w:p>
        </w:tc>
        <w:tc>
          <w:tcPr>
            <w:tcW w:w="861" w:type="dxa"/>
            <w:tcBorders>
              <w:top w:val="nil"/>
              <w:left w:val="nil"/>
            </w:tcBorders>
          </w:tcPr>
          <w:p w14:paraId="4C5EE71F" w14:textId="77777777" w:rsidR="00AB6071" w:rsidRDefault="00AB6071">
            <w:pPr>
              <w:pStyle w:val="TableParagraph"/>
              <w:spacing w:before="0"/>
              <w:ind w:left="0"/>
              <w:rPr>
                <w:rFonts w:ascii="Times New Roman"/>
                <w:sz w:val="20"/>
              </w:rPr>
            </w:pPr>
          </w:p>
        </w:tc>
      </w:tr>
      <w:tr w:rsidR="00AB6071" w14:paraId="4C5EE722" w14:textId="77777777">
        <w:trPr>
          <w:trHeight w:val="405"/>
        </w:trPr>
        <w:tc>
          <w:tcPr>
            <w:tcW w:w="10794" w:type="dxa"/>
            <w:gridSpan w:val="4"/>
          </w:tcPr>
          <w:p w14:paraId="4C5EE721" w14:textId="77777777" w:rsidR="00AB6071" w:rsidRDefault="00070C09">
            <w:pPr>
              <w:pStyle w:val="TableParagraph"/>
              <w:numPr>
                <w:ilvl w:val="0"/>
                <w:numId w:val="2"/>
              </w:numPr>
              <w:tabs>
                <w:tab w:val="left" w:pos="3408"/>
              </w:tabs>
              <w:spacing w:before="80"/>
              <w:rPr>
                <w:sz w:val="20"/>
              </w:rPr>
            </w:pPr>
            <w:r>
              <w:rPr>
                <w:sz w:val="20"/>
              </w:rPr>
              <w:t>Check here if student is in the ESY target</w:t>
            </w:r>
            <w:r>
              <w:rPr>
                <w:spacing w:val="-2"/>
                <w:sz w:val="20"/>
              </w:rPr>
              <w:t xml:space="preserve"> </w:t>
            </w:r>
            <w:r>
              <w:rPr>
                <w:sz w:val="20"/>
              </w:rPr>
              <w:t>group</w:t>
            </w:r>
          </w:p>
        </w:tc>
      </w:tr>
    </w:tbl>
    <w:p w14:paraId="4C5EE723" w14:textId="77777777" w:rsidR="00AB6071" w:rsidRDefault="00AB6071">
      <w:pPr>
        <w:rPr>
          <w:sz w:val="20"/>
        </w:rPr>
        <w:sectPr w:rsidR="00AB6071">
          <w:footerReference w:type="default" r:id="rId24"/>
          <w:pgSz w:w="12240" w:h="15840"/>
          <w:pgMar w:top="260" w:right="440" w:bottom="280" w:left="600" w:header="0" w:footer="0" w:gutter="0"/>
          <w:cols w:space="720"/>
        </w:sectPr>
      </w:pPr>
    </w:p>
    <w:p w14:paraId="4C5EE724" w14:textId="77777777" w:rsidR="00AB6071" w:rsidRDefault="00070C09">
      <w:pPr>
        <w:pStyle w:val="BodyText"/>
        <w:tabs>
          <w:tab w:val="left" w:pos="9480"/>
        </w:tabs>
        <w:spacing w:before="27"/>
        <w:ind w:left="120"/>
        <w:rPr>
          <w:rFonts w:ascii="Calibri"/>
          <w:b/>
        </w:rPr>
      </w:pPr>
      <w:r>
        <w:rPr>
          <w:rFonts w:ascii="Calibri"/>
        </w:rPr>
        <w:lastRenderedPageBreak/>
        <w:t>Due</w:t>
      </w:r>
      <w:r>
        <w:rPr>
          <w:rFonts w:ascii="Calibri"/>
          <w:spacing w:val="-3"/>
        </w:rPr>
        <w:t xml:space="preserve"> </w:t>
      </w:r>
      <w:r>
        <w:rPr>
          <w:rFonts w:ascii="Calibri"/>
        </w:rPr>
        <w:t>Process</w:t>
      </w:r>
      <w:r>
        <w:rPr>
          <w:rFonts w:ascii="Calibri"/>
          <w:spacing w:val="-3"/>
        </w:rPr>
        <w:t xml:space="preserve"> </w:t>
      </w:r>
      <w:r>
        <w:rPr>
          <w:rFonts w:ascii="Calibri"/>
        </w:rPr>
        <w:t>Complaint</w:t>
      </w:r>
      <w:r>
        <w:rPr>
          <w:rFonts w:ascii="Calibri"/>
        </w:rPr>
        <w:tab/>
        <w:t xml:space="preserve">Page </w:t>
      </w:r>
      <w:r>
        <w:rPr>
          <w:rFonts w:ascii="Calibri"/>
          <w:b/>
        </w:rPr>
        <w:t xml:space="preserve">3 </w:t>
      </w:r>
      <w:r>
        <w:rPr>
          <w:rFonts w:ascii="Calibri"/>
        </w:rPr>
        <w:t>of</w:t>
      </w:r>
      <w:r>
        <w:rPr>
          <w:rFonts w:ascii="Calibri"/>
          <w:spacing w:val="-5"/>
        </w:rPr>
        <w:t xml:space="preserve"> </w:t>
      </w:r>
      <w:r>
        <w:rPr>
          <w:rFonts w:ascii="Calibri"/>
          <w:b/>
        </w:rPr>
        <w:t>3</w:t>
      </w:r>
    </w:p>
    <w:p w14:paraId="4C5EE725" w14:textId="77777777" w:rsidR="00AB6071" w:rsidRDefault="00AB6071">
      <w:pPr>
        <w:pStyle w:val="BodyText"/>
        <w:rPr>
          <w:rFonts w:ascii="Calibri"/>
          <w:b/>
          <w:sz w:val="20"/>
        </w:rPr>
      </w:pPr>
    </w:p>
    <w:p w14:paraId="4C5EE726" w14:textId="77777777" w:rsidR="00AB6071" w:rsidRDefault="00AB6071">
      <w:pPr>
        <w:pStyle w:val="BodyText"/>
        <w:spacing w:before="1"/>
        <w:rPr>
          <w:rFonts w:ascii="Calibri"/>
          <w:b/>
          <w:sz w:val="15"/>
        </w:rPr>
      </w:pPr>
    </w:p>
    <w:tbl>
      <w:tblPr>
        <w:tblW w:w="0" w:type="auto"/>
        <w:tblInd w:w="12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0790"/>
      </w:tblGrid>
      <w:tr w:rsidR="00AB6071" w14:paraId="4C5EE728" w14:textId="77777777">
        <w:trPr>
          <w:trHeight w:val="354"/>
        </w:trPr>
        <w:tc>
          <w:tcPr>
            <w:tcW w:w="10790" w:type="dxa"/>
            <w:tcBorders>
              <w:top w:val="nil"/>
              <w:left w:val="nil"/>
              <w:right w:val="nil"/>
            </w:tcBorders>
            <w:shd w:val="clear" w:color="auto" w:fill="000000"/>
          </w:tcPr>
          <w:p w14:paraId="4C5EE727" w14:textId="77777777" w:rsidR="00AB6071" w:rsidRDefault="00070C09">
            <w:pPr>
              <w:pStyle w:val="TableParagraph"/>
              <w:spacing w:before="79" w:line="255" w:lineRule="exact"/>
              <w:ind w:left="112"/>
              <w:rPr>
                <w:b/>
                <w:sz w:val="24"/>
              </w:rPr>
            </w:pPr>
            <w:r>
              <w:rPr>
                <w:b/>
                <w:color w:val="FFFFFF"/>
                <w:sz w:val="24"/>
              </w:rPr>
              <w:t>Information About Due Process Complaint (All Cases)</w:t>
            </w:r>
          </w:p>
        </w:tc>
      </w:tr>
      <w:tr w:rsidR="00AB6071" w14:paraId="4C5EE72A" w14:textId="77777777">
        <w:trPr>
          <w:trHeight w:val="616"/>
        </w:trPr>
        <w:tc>
          <w:tcPr>
            <w:tcW w:w="10790" w:type="dxa"/>
            <w:tcBorders>
              <w:left w:val="nil"/>
              <w:bottom w:val="nil"/>
              <w:right w:val="nil"/>
            </w:tcBorders>
            <w:shd w:val="clear" w:color="auto" w:fill="000000"/>
          </w:tcPr>
          <w:p w14:paraId="4C5EE729" w14:textId="77777777" w:rsidR="00AB6071" w:rsidRDefault="00070C09">
            <w:pPr>
              <w:pStyle w:val="TableParagraph"/>
              <w:spacing w:line="242" w:lineRule="auto"/>
              <w:ind w:left="112" w:right="169"/>
              <w:rPr>
                <w:sz w:val="20"/>
              </w:rPr>
            </w:pPr>
            <w:r>
              <w:rPr>
                <w:color w:val="FFFFFF"/>
                <w:sz w:val="20"/>
              </w:rPr>
              <w:t>You may use this form to explain the nature of your dispute, or you may attach a separate piece of paper containing this information.</w:t>
            </w:r>
          </w:p>
        </w:tc>
      </w:tr>
      <w:tr w:rsidR="00AB6071" w14:paraId="4C5EE72C" w14:textId="77777777">
        <w:trPr>
          <w:trHeight w:val="1777"/>
        </w:trPr>
        <w:tc>
          <w:tcPr>
            <w:tcW w:w="10790" w:type="dxa"/>
            <w:tcBorders>
              <w:top w:val="single" w:sz="4" w:space="0" w:color="000000"/>
              <w:left w:val="single" w:sz="4" w:space="0" w:color="000000"/>
              <w:bottom w:val="single" w:sz="4" w:space="0" w:color="000000"/>
              <w:right w:val="single" w:sz="4" w:space="0" w:color="000000"/>
            </w:tcBorders>
          </w:tcPr>
          <w:p w14:paraId="4C5EE72B" w14:textId="77777777" w:rsidR="00AB6071" w:rsidRDefault="00070C09">
            <w:pPr>
              <w:pStyle w:val="TableParagraph"/>
              <w:spacing w:before="86"/>
            </w:pPr>
            <w:r>
              <w:t>*What is the dispute about? Please include facts in your description.</w:t>
            </w:r>
          </w:p>
        </w:tc>
      </w:tr>
      <w:tr w:rsidR="00AB6071" w14:paraId="4C5EE72E" w14:textId="77777777">
        <w:trPr>
          <w:trHeight w:val="1773"/>
        </w:trPr>
        <w:tc>
          <w:tcPr>
            <w:tcW w:w="10790" w:type="dxa"/>
            <w:tcBorders>
              <w:top w:val="single" w:sz="4" w:space="0" w:color="000000"/>
              <w:left w:val="single" w:sz="4" w:space="0" w:color="000000"/>
              <w:bottom w:val="single" w:sz="4" w:space="0" w:color="000000"/>
              <w:right w:val="single" w:sz="4" w:space="0" w:color="000000"/>
            </w:tcBorders>
          </w:tcPr>
          <w:p w14:paraId="4C5EE72D" w14:textId="77777777" w:rsidR="00AB6071" w:rsidRDefault="00070C09">
            <w:pPr>
              <w:pStyle w:val="TableParagraph"/>
              <w:spacing w:before="81"/>
            </w:pPr>
            <w:r>
              <w:t>*How would you like to see this resolved? What are you seeking?</w:t>
            </w:r>
          </w:p>
        </w:tc>
      </w:tr>
      <w:tr w:rsidR="00AB6071" w14:paraId="4C5EE730" w14:textId="77777777">
        <w:trPr>
          <w:trHeight w:val="1773"/>
        </w:trPr>
        <w:tc>
          <w:tcPr>
            <w:tcW w:w="10790" w:type="dxa"/>
            <w:tcBorders>
              <w:top w:val="single" w:sz="4" w:space="0" w:color="000000"/>
              <w:left w:val="single" w:sz="4" w:space="0" w:color="000000"/>
              <w:bottom w:val="single" w:sz="4" w:space="0" w:color="000000"/>
              <w:right w:val="single" w:sz="4" w:space="0" w:color="000000"/>
            </w:tcBorders>
          </w:tcPr>
          <w:p w14:paraId="4C5EE72F" w14:textId="77777777" w:rsidR="00AB6071" w:rsidRDefault="00070C09">
            <w:pPr>
              <w:pStyle w:val="TableParagraph"/>
              <w:spacing w:before="81"/>
            </w:pPr>
            <w:r>
              <w:t>If you know the other side’s position about this problem, please describe it here.</w:t>
            </w:r>
          </w:p>
        </w:tc>
      </w:tr>
    </w:tbl>
    <w:p w14:paraId="4C5EE731" w14:textId="77777777" w:rsidR="00AB6071" w:rsidRDefault="00AB6071">
      <w:pPr>
        <w:pStyle w:val="BodyText"/>
        <w:spacing w:before="11" w:after="1"/>
        <w:rPr>
          <w:rFonts w:ascii="Calibri"/>
          <w:b/>
          <w:sz w:val="1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7"/>
        <w:gridCol w:w="1965"/>
        <w:gridCol w:w="2584"/>
      </w:tblGrid>
      <w:tr w:rsidR="00AB6071" w14:paraId="4C5EE733" w14:textId="77777777">
        <w:trPr>
          <w:trHeight w:val="359"/>
        </w:trPr>
        <w:tc>
          <w:tcPr>
            <w:tcW w:w="10786" w:type="dxa"/>
            <w:gridSpan w:val="3"/>
            <w:tcBorders>
              <w:top w:val="nil"/>
              <w:left w:val="nil"/>
              <w:bottom w:val="nil"/>
              <w:right w:val="nil"/>
            </w:tcBorders>
            <w:shd w:val="clear" w:color="auto" w:fill="000000"/>
          </w:tcPr>
          <w:p w14:paraId="4C5EE732" w14:textId="77777777" w:rsidR="00AB6071" w:rsidRDefault="00070C09">
            <w:pPr>
              <w:pStyle w:val="TableParagraph"/>
              <w:spacing w:before="79" w:line="260" w:lineRule="exact"/>
              <w:ind w:left="112"/>
              <w:rPr>
                <w:b/>
                <w:sz w:val="24"/>
              </w:rPr>
            </w:pPr>
            <w:r>
              <w:rPr>
                <w:b/>
                <w:color w:val="FFFFFF"/>
                <w:sz w:val="24"/>
              </w:rPr>
              <w:t>Resolution Meeting (IDEA Cases only)</w:t>
            </w:r>
          </w:p>
        </w:tc>
      </w:tr>
      <w:tr w:rsidR="00AB6071" w14:paraId="4C5EE735" w14:textId="77777777">
        <w:trPr>
          <w:trHeight w:val="851"/>
        </w:trPr>
        <w:tc>
          <w:tcPr>
            <w:tcW w:w="10786" w:type="dxa"/>
            <w:gridSpan w:val="3"/>
            <w:tcBorders>
              <w:top w:val="nil"/>
              <w:left w:val="nil"/>
              <w:bottom w:val="nil"/>
              <w:right w:val="nil"/>
            </w:tcBorders>
            <w:shd w:val="clear" w:color="auto" w:fill="000000"/>
          </w:tcPr>
          <w:p w14:paraId="4C5EE734" w14:textId="77777777" w:rsidR="00AB6071" w:rsidRDefault="00070C09">
            <w:pPr>
              <w:pStyle w:val="TableParagraph"/>
              <w:spacing w:before="83"/>
              <w:ind w:left="112" w:right="65"/>
              <w:rPr>
                <w:sz w:val="20"/>
              </w:rPr>
            </w:pPr>
            <w:r>
              <w:rPr>
                <w:color w:val="FFFFFF"/>
                <w:sz w:val="20"/>
              </w:rPr>
              <w:t>Prior to a due process hearing taking place, if the parent filed the process complaint, the law (34 CFR §300.510) requires the parties to participate in a resolution meeting, unless both sides agree in writing to waive this requirement. Please completed th</w:t>
            </w:r>
            <w:r>
              <w:rPr>
                <w:color w:val="FFFFFF"/>
                <w:sz w:val="20"/>
              </w:rPr>
              <w:t>e following information:</w:t>
            </w:r>
          </w:p>
        </w:tc>
      </w:tr>
      <w:tr w:rsidR="00AB6071" w14:paraId="4C5EE739" w14:textId="77777777">
        <w:trPr>
          <w:trHeight w:val="393"/>
        </w:trPr>
        <w:tc>
          <w:tcPr>
            <w:tcW w:w="6237" w:type="dxa"/>
            <w:tcBorders>
              <w:right w:val="nil"/>
            </w:tcBorders>
          </w:tcPr>
          <w:p w14:paraId="4C5EE736" w14:textId="77777777" w:rsidR="00AB6071" w:rsidRDefault="00070C09">
            <w:pPr>
              <w:pStyle w:val="TableParagraph"/>
              <w:spacing w:before="83"/>
              <w:ind w:left="76"/>
              <w:rPr>
                <w:sz w:val="20"/>
              </w:rPr>
            </w:pPr>
            <w:r>
              <w:rPr>
                <w:sz w:val="20"/>
              </w:rPr>
              <w:t>1. A resolution meeting to discuss these issues is scheduled for:</w:t>
            </w:r>
          </w:p>
        </w:tc>
        <w:tc>
          <w:tcPr>
            <w:tcW w:w="1965" w:type="dxa"/>
            <w:tcBorders>
              <w:left w:val="nil"/>
              <w:right w:val="nil"/>
            </w:tcBorders>
          </w:tcPr>
          <w:p w14:paraId="4C5EE737" w14:textId="77777777" w:rsidR="00AB6071" w:rsidRDefault="00AB6071">
            <w:pPr>
              <w:pStyle w:val="TableParagraph"/>
              <w:spacing w:before="0"/>
              <w:ind w:left="0"/>
              <w:rPr>
                <w:rFonts w:ascii="Times New Roman"/>
                <w:sz w:val="20"/>
              </w:rPr>
            </w:pPr>
          </w:p>
        </w:tc>
        <w:tc>
          <w:tcPr>
            <w:tcW w:w="2584" w:type="dxa"/>
            <w:tcBorders>
              <w:left w:val="nil"/>
            </w:tcBorders>
          </w:tcPr>
          <w:p w14:paraId="4C5EE738" w14:textId="77777777" w:rsidR="00AB6071" w:rsidRDefault="00070C09">
            <w:pPr>
              <w:pStyle w:val="TableParagraph"/>
              <w:spacing w:before="83"/>
              <w:ind w:left="0" w:right="98"/>
              <w:jc w:val="right"/>
              <w:rPr>
                <w:sz w:val="20"/>
              </w:rPr>
            </w:pPr>
            <w:r>
              <w:rPr>
                <w:w w:val="95"/>
                <w:sz w:val="20"/>
              </w:rPr>
              <w:t>(Date)</w:t>
            </w:r>
          </w:p>
        </w:tc>
      </w:tr>
      <w:tr w:rsidR="00AB6071" w14:paraId="4C5EE73D" w14:textId="77777777">
        <w:trPr>
          <w:trHeight w:val="390"/>
        </w:trPr>
        <w:tc>
          <w:tcPr>
            <w:tcW w:w="6237" w:type="dxa"/>
            <w:tcBorders>
              <w:right w:val="nil"/>
            </w:tcBorders>
          </w:tcPr>
          <w:p w14:paraId="4C5EE73A" w14:textId="77777777" w:rsidR="00AB6071" w:rsidRDefault="00070C09">
            <w:pPr>
              <w:pStyle w:val="TableParagraph"/>
              <w:ind w:left="76"/>
              <w:rPr>
                <w:sz w:val="20"/>
              </w:rPr>
            </w:pPr>
            <w:r>
              <w:rPr>
                <w:sz w:val="20"/>
              </w:rPr>
              <w:t>2. A resolution meeting was held on:</w:t>
            </w:r>
          </w:p>
        </w:tc>
        <w:tc>
          <w:tcPr>
            <w:tcW w:w="1965" w:type="dxa"/>
            <w:tcBorders>
              <w:left w:val="nil"/>
              <w:right w:val="nil"/>
            </w:tcBorders>
          </w:tcPr>
          <w:p w14:paraId="4C5EE73B" w14:textId="77777777" w:rsidR="00AB6071" w:rsidRDefault="00AB6071">
            <w:pPr>
              <w:pStyle w:val="TableParagraph"/>
              <w:spacing w:before="0"/>
              <w:ind w:left="0"/>
              <w:rPr>
                <w:rFonts w:ascii="Times New Roman"/>
                <w:sz w:val="20"/>
              </w:rPr>
            </w:pPr>
          </w:p>
        </w:tc>
        <w:tc>
          <w:tcPr>
            <w:tcW w:w="2584" w:type="dxa"/>
            <w:tcBorders>
              <w:left w:val="nil"/>
            </w:tcBorders>
          </w:tcPr>
          <w:p w14:paraId="4C5EE73C" w14:textId="77777777" w:rsidR="00AB6071" w:rsidRDefault="00070C09">
            <w:pPr>
              <w:pStyle w:val="TableParagraph"/>
              <w:ind w:left="0" w:right="98"/>
              <w:jc w:val="right"/>
              <w:rPr>
                <w:sz w:val="20"/>
              </w:rPr>
            </w:pPr>
            <w:r>
              <w:rPr>
                <w:w w:val="95"/>
                <w:sz w:val="20"/>
              </w:rPr>
              <w:t>(Date)</w:t>
            </w:r>
          </w:p>
        </w:tc>
      </w:tr>
      <w:tr w:rsidR="00AB6071" w14:paraId="4C5EE73F" w14:textId="77777777">
        <w:trPr>
          <w:trHeight w:val="390"/>
        </w:trPr>
        <w:tc>
          <w:tcPr>
            <w:tcW w:w="10786" w:type="dxa"/>
            <w:gridSpan w:val="3"/>
          </w:tcPr>
          <w:p w14:paraId="4C5EE73E" w14:textId="77777777" w:rsidR="00AB6071" w:rsidRDefault="00070C09">
            <w:pPr>
              <w:pStyle w:val="TableParagraph"/>
              <w:ind w:left="76"/>
              <w:rPr>
                <w:sz w:val="20"/>
              </w:rPr>
            </w:pPr>
            <w:r>
              <w:rPr>
                <w:sz w:val="20"/>
              </w:rPr>
              <w:t>3. Participation in the resolution meeting was waived by both parties and the LEA in writing on:</w:t>
            </w:r>
          </w:p>
        </w:tc>
      </w:tr>
      <w:tr w:rsidR="00AB6071" w14:paraId="4C5EE743" w14:textId="77777777">
        <w:trPr>
          <w:trHeight w:val="402"/>
        </w:trPr>
        <w:tc>
          <w:tcPr>
            <w:tcW w:w="6237" w:type="dxa"/>
            <w:tcBorders>
              <w:right w:val="nil"/>
            </w:tcBorders>
          </w:tcPr>
          <w:p w14:paraId="4C5EE740" w14:textId="77777777" w:rsidR="00AB6071" w:rsidRDefault="00070C09">
            <w:pPr>
              <w:pStyle w:val="TableParagraph"/>
              <w:ind w:left="76"/>
              <w:rPr>
                <w:sz w:val="20"/>
              </w:rPr>
            </w:pPr>
            <w:r>
              <w:rPr>
                <w:sz w:val="20"/>
              </w:rPr>
              <w:t>4. In lieu of a resolution meeting, I am requesting mediation.</w:t>
            </w:r>
          </w:p>
        </w:tc>
        <w:tc>
          <w:tcPr>
            <w:tcW w:w="1965" w:type="dxa"/>
            <w:tcBorders>
              <w:left w:val="nil"/>
              <w:right w:val="nil"/>
            </w:tcBorders>
          </w:tcPr>
          <w:p w14:paraId="4C5EE741" w14:textId="77777777" w:rsidR="00AB6071" w:rsidRDefault="00070C09">
            <w:pPr>
              <w:pStyle w:val="TableParagraph"/>
              <w:spacing w:before="80"/>
              <w:ind w:left="355"/>
              <w:rPr>
                <w:rFonts w:ascii="Wingdings" w:hAnsi="Wingdings"/>
              </w:rPr>
            </w:pPr>
            <w:r>
              <w:rPr>
                <w:rFonts w:ascii="Wingdings" w:hAnsi="Wingdings"/>
              </w:rPr>
              <w:t></w:t>
            </w:r>
          </w:p>
        </w:tc>
        <w:tc>
          <w:tcPr>
            <w:tcW w:w="2584" w:type="dxa"/>
            <w:tcBorders>
              <w:left w:val="nil"/>
            </w:tcBorders>
          </w:tcPr>
          <w:p w14:paraId="4C5EE742" w14:textId="77777777" w:rsidR="00AB6071" w:rsidRDefault="00070C09">
            <w:pPr>
              <w:pStyle w:val="TableParagraph"/>
              <w:ind w:left="1422"/>
              <w:rPr>
                <w:sz w:val="20"/>
              </w:rPr>
            </w:pPr>
            <w:r>
              <w:rPr>
                <w:sz w:val="20"/>
              </w:rPr>
              <w:t>(Date)</w:t>
            </w:r>
          </w:p>
        </w:tc>
      </w:tr>
      <w:tr w:rsidR="00AB6071" w14:paraId="4C5EE745" w14:textId="77777777">
        <w:trPr>
          <w:trHeight w:val="390"/>
        </w:trPr>
        <w:tc>
          <w:tcPr>
            <w:tcW w:w="10786" w:type="dxa"/>
            <w:gridSpan w:val="3"/>
          </w:tcPr>
          <w:p w14:paraId="4C5EE744" w14:textId="77777777" w:rsidR="00AB6071" w:rsidRDefault="00070C09">
            <w:pPr>
              <w:pStyle w:val="TableParagraph"/>
              <w:rPr>
                <w:b/>
                <w:sz w:val="20"/>
              </w:rPr>
            </w:pPr>
            <w:r>
              <w:rPr>
                <w:b/>
                <w:sz w:val="20"/>
              </w:rPr>
              <w:t>If #4 is checked, an ODR mediation case manager will be in contact with the parties.</w:t>
            </w:r>
          </w:p>
        </w:tc>
      </w:tr>
    </w:tbl>
    <w:p w14:paraId="4C5EE746" w14:textId="77777777" w:rsidR="00AB6071" w:rsidRDefault="00AB6071">
      <w:pPr>
        <w:pStyle w:val="BodyText"/>
        <w:spacing w:before="9"/>
        <w:rPr>
          <w:rFonts w:ascii="Calibri"/>
          <w:b/>
          <w:sz w:val="27"/>
        </w:rPr>
      </w:pPr>
    </w:p>
    <w:p w14:paraId="4C5EE747" w14:textId="77777777" w:rsidR="00AB6071" w:rsidRDefault="00070C09">
      <w:pPr>
        <w:pStyle w:val="BodyText"/>
        <w:spacing w:before="93" w:line="362" w:lineRule="auto"/>
        <w:ind w:left="120" w:right="1228"/>
      </w:pPr>
      <w:r>
        <w:t>An ODR staff member will confirm receipt of complaint and provide case manager and hearing officer information.</w:t>
      </w:r>
    </w:p>
    <w:p w14:paraId="4C5EE748" w14:textId="77777777" w:rsidR="00AB6071" w:rsidRDefault="00070C09">
      <w:pPr>
        <w:pStyle w:val="BodyText"/>
        <w:spacing w:before="155" w:line="362" w:lineRule="auto"/>
        <w:ind w:left="120" w:right="555"/>
      </w:pPr>
      <w:r>
        <w:t xml:space="preserve">Additional information about due process is available on the ODR website, </w:t>
      </w:r>
      <w:hyperlink r:id="rId25">
        <w:r>
          <w:rPr>
            <w:color w:val="0563C1"/>
            <w:u w:val="single" w:color="0563C1"/>
          </w:rPr>
          <w:t>www.odr-pa.org</w:t>
        </w:r>
      </w:hyperlink>
      <w:r>
        <w:t>, or by callin</w:t>
      </w:r>
      <w:r>
        <w:t xml:space="preserve">g the Special Education </w:t>
      </w:r>
      <w:proofErr w:type="spellStart"/>
      <w:r>
        <w:t>ConsultLine</w:t>
      </w:r>
      <w:proofErr w:type="spellEnd"/>
      <w:r>
        <w:t xml:space="preserve"> (800-879-2301).</w:t>
      </w:r>
    </w:p>
    <w:p w14:paraId="4C5EE749" w14:textId="77777777" w:rsidR="00AB6071" w:rsidRDefault="00AB6071">
      <w:pPr>
        <w:pStyle w:val="BodyText"/>
        <w:rPr>
          <w:sz w:val="20"/>
        </w:rPr>
      </w:pPr>
    </w:p>
    <w:p w14:paraId="4C5EE74A" w14:textId="77777777" w:rsidR="00AB6071" w:rsidRDefault="00AB6071">
      <w:pPr>
        <w:pStyle w:val="BodyText"/>
        <w:rPr>
          <w:sz w:val="20"/>
        </w:rPr>
      </w:pPr>
    </w:p>
    <w:p w14:paraId="4C5EE74B" w14:textId="77777777" w:rsidR="00AB6071" w:rsidRDefault="00AB6071">
      <w:pPr>
        <w:pStyle w:val="BodyText"/>
        <w:rPr>
          <w:sz w:val="20"/>
        </w:rPr>
      </w:pPr>
    </w:p>
    <w:p w14:paraId="4C5EE74C" w14:textId="77777777" w:rsidR="00AB6071" w:rsidRDefault="00AB6071">
      <w:pPr>
        <w:pStyle w:val="BodyText"/>
        <w:rPr>
          <w:sz w:val="20"/>
        </w:rPr>
      </w:pPr>
    </w:p>
    <w:p w14:paraId="4C5EE74D" w14:textId="77777777" w:rsidR="00AB6071" w:rsidRDefault="00AB6071">
      <w:pPr>
        <w:pStyle w:val="BodyText"/>
        <w:spacing w:before="6"/>
      </w:pPr>
    </w:p>
    <w:p w14:paraId="4C5EE74E" w14:textId="77777777" w:rsidR="00AB6071" w:rsidRDefault="00AB6071">
      <w:pPr>
        <w:sectPr w:rsidR="00AB6071">
          <w:footerReference w:type="default" r:id="rId26"/>
          <w:pgSz w:w="12240" w:h="15840"/>
          <w:pgMar w:top="260" w:right="440" w:bottom="280" w:left="600" w:header="0" w:footer="0" w:gutter="0"/>
          <w:cols w:space="720"/>
        </w:sectPr>
      </w:pPr>
    </w:p>
    <w:p w14:paraId="4C5EE74F" w14:textId="1607E93E" w:rsidR="00AB6071" w:rsidRDefault="00A16351">
      <w:pPr>
        <w:spacing w:before="96"/>
        <w:ind w:left="120"/>
        <w:rPr>
          <w:sz w:val="16"/>
        </w:rPr>
      </w:pPr>
      <w:bookmarkStart w:id="98" w:name="_GoBack"/>
      <w:r>
        <w:rPr>
          <w:noProof/>
        </w:rPr>
        <mc:AlternateContent>
          <mc:Choice Requires="wps">
            <w:drawing>
              <wp:anchor distT="0" distB="0" distL="114300" distR="114300" simplePos="0" relativeHeight="251659264" behindDoc="0" locked="0" layoutInCell="1" allowOverlap="1" wp14:anchorId="4C5EE75D" wp14:editId="3DC13808">
                <wp:simplePos x="0" y="0"/>
                <wp:positionH relativeFrom="page">
                  <wp:posOffset>457200</wp:posOffset>
                </wp:positionH>
                <wp:positionV relativeFrom="paragraph">
                  <wp:posOffset>193040</wp:posOffset>
                </wp:positionV>
                <wp:extent cx="6943725" cy="0"/>
                <wp:effectExtent l="9525" t="13335" r="9525" b="15240"/>
                <wp:wrapNone/>
                <wp:docPr id="9"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3725"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B2F5C"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2pt" to="582.7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" strokeweight="1.5pt">
                <w10:wrap anchorx="page"/>
              </v:line>
            </w:pict>
          </mc:Fallback>
        </mc:AlternateContent>
      </w:r>
      <w:bookmarkEnd w:id="98"/>
      <w:r w:rsidR="00070C09">
        <w:rPr>
          <w:sz w:val="16"/>
        </w:rPr>
        <w:t>Revised October 2018</w:t>
      </w:r>
    </w:p>
    <w:p w14:paraId="4C5EE750" w14:textId="77777777" w:rsidR="00AB6071" w:rsidRDefault="00070C09">
      <w:pPr>
        <w:pStyle w:val="BodyText"/>
        <w:spacing w:before="3"/>
        <w:rPr>
          <w:sz w:val="24"/>
        </w:rPr>
      </w:pPr>
      <w:r>
        <w:br w:type="column"/>
      </w:r>
    </w:p>
    <w:p w14:paraId="4C5EE751" w14:textId="77777777" w:rsidR="00AB6071" w:rsidRDefault="00070C09">
      <w:pPr>
        <w:pStyle w:val="BodyText"/>
        <w:spacing w:line="268" w:lineRule="exact"/>
        <w:ind w:left="120"/>
        <w:rPr>
          <w:rFonts w:ascii="Calibri"/>
        </w:rPr>
      </w:pPr>
      <w:r>
        <w:rPr>
          <w:rFonts w:ascii="Calibri"/>
        </w:rPr>
        <w:t>6340 Flank Drive, Harrisburg, PA 17112-2764</w:t>
      </w:r>
    </w:p>
    <w:p w14:paraId="4C5EE752" w14:textId="77777777" w:rsidR="00AB6071" w:rsidRDefault="00AB6071">
      <w:pPr>
        <w:spacing w:line="268" w:lineRule="exact"/>
        <w:rPr>
          <w:rFonts w:ascii="Calibri"/>
        </w:rPr>
        <w:sectPr w:rsidR="00AB6071">
          <w:type w:val="continuous"/>
          <w:pgSz w:w="12240" w:h="15840"/>
          <w:pgMar w:top="1360" w:right="440" w:bottom="280" w:left="600" w:header="720" w:footer="720" w:gutter="0"/>
          <w:cols w:num="2" w:space="720" w:equalWidth="0">
            <w:col w:w="1754" w:space="1645"/>
            <w:col w:w="7801"/>
          </w:cols>
        </w:sectPr>
      </w:pPr>
    </w:p>
    <w:p w14:paraId="4C5EE753" w14:textId="77777777" w:rsidR="00AB6071" w:rsidRDefault="00070C09">
      <w:pPr>
        <w:pStyle w:val="BodyText"/>
        <w:spacing w:before="1"/>
        <w:ind w:left="134"/>
        <w:rPr>
          <w:rFonts w:ascii="Calibri" w:hAnsi="Calibri"/>
        </w:rPr>
      </w:pPr>
      <w:r>
        <w:rPr>
          <w:rFonts w:ascii="Calibri" w:hAnsi="Calibri"/>
        </w:rPr>
        <w:t xml:space="preserve">717-901-2145 </w:t>
      </w:r>
      <w:r>
        <w:rPr>
          <w:rFonts w:ascii="Symbol" w:hAnsi="Symbol"/>
        </w:rPr>
        <w:t></w:t>
      </w:r>
      <w:r>
        <w:rPr>
          <w:rFonts w:ascii="Times New Roman" w:hAnsi="Times New Roman"/>
        </w:rPr>
        <w:t xml:space="preserve"> </w:t>
      </w:r>
      <w:r>
        <w:rPr>
          <w:rFonts w:ascii="Calibri" w:hAnsi="Calibri"/>
        </w:rPr>
        <w:t xml:space="preserve">Toll Free 800-222-3356 (PA only) </w:t>
      </w:r>
      <w:r>
        <w:rPr>
          <w:rFonts w:ascii="Symbol" w:hAnsi="Symbol"/>
        </w:rPr>
        <w:t></w:t>
      </w:r>
      <w:r>
        <w:rPr>
          <w:rFonts w:ascii="Times New Roman" w:hAnsi="Times New Roman"/>
        </w:rPr>
        <w:t xml:space="preserve"> </w:t>
      </w:r>
      <w:r>
        <w:rPr>
          <w:rFonts w:ascii="Calibri" w:hAnsi="Calibri"/>
        </w:rPr>
        <w:t xml:space="preserve">Fax 717-657-5983 </w:t>
      </w:r>
      <w:r>
        <w:rPr>
          <w:rFonts w:ascii="Symbol" w:hAnsi="Symbol"/>
        </w:rPr>
        <w:t></w:t>
      </w:r>
      <w:r>
        <w:rPr>
          <w:rFonts w:ascii="Times New Roman" w:hAnsi="Times New Roman"/>
        </w:rPr>
        <w:t xml:space="preserve"> </w:t>
      </w:r>
      <w:r>
        <w:rPr>
          <w:rFonts w:ascii="Calibri" w:hAnsi="Calibri"/>
        </w:rPr>
        <w:t xml:space="preserve">TTY Users: PA Relay 711 </w:t>
      </w:r>
      <w:r>
        <w:rPr>
          <w:rFonts w:ascii="Symbol" w:hAnsi="Symbol"/>
        </w:rPr>
        <w:t></w:t>
      </w:r>
      <w:r>
        <w:rPr>
          <w:rFonts w:ascii="Times New Roman" w:hAnsi="Times New Roman"/>
        </w:rPr>
        <w:t xml:space="preserve"> </w:t>
      </w:r>
      <w:r>
        <w:rPr>
          <w:rFonts w:ascii="Calibri" w:hAnsi="Calibri"/>
        </w:rPr>
        <w:t xml:space="preserve">Email: </w:t>
      </w:r>
      <w:hyperlink r:id="rId27">
        <w:r>
          <w:rPr>
            <w:rFonts w:ascii="Calibri" w:hAnsi="Calibri"/>
            <w:color w:val="0563C1"/>
            <w:u w:val="single" w:color="0563C1"/>
          </w:rPr>
          <w:t>odr@pdr-pa.org</w:t>
        </w:r>
      </w:hyperlink>
    </w:p>
    <w:sectPr w:rsidR="00AB6071">
      <w:type w:val="continuous"/>
      <w:pgSz w:w="12240" w:h="15840"/>
      <w:pgMar w:top="1360" w:right="44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F4852" w14:textId="77777777" w:rsidR="00070C09" w:rsidRDefault="00070C09">
      <w:r>
        <w:separator/>
      </w:r>
    </w:p>
  </w:endnote>
  <w:endnote w:type="continuationSeparator" w:id="0">
    <w:p w14:paraId="69CBC7A5" w14:textId="77777777" w:rsidR="00070C09" w:rsidRDefault="00070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EE75E" w14:textId="1183B7F7" w:rsidR="00AB6071" w:rsidRDefault="00A16351">
    <w:pPr>
      <w:pStyle w:val="BodyText"/>
      <w:spacing w:line="14" w:lineRule="auto"/>
      <w:rPr>
        <w:sz w:val="20"/>
      </w:rPr>
    </w:pPr>
    <w:r>
      <w:rPr>
        <w:noProof/>
      </w:rPr>
      <mc:AlternateContent>
        <mc:Choice Requires="wps">
          <w:drawing>
            <wp:anchor distT="0" distB="0" distL="114300" distR="114300" simplePos="0" relativeHeight="503259248" behindDoc="1" locked="0" layoutInCell="1" allowOverlap="1" wp14:anchorId="4C5EE764" wp14:editId="4BCCF945">
              <wp:simplePos x="0" y="0"/>
              <wp:positionH relativeFrom="page">
                <wp:posOffset>718820</wp:posOffset>
              </wp:positionH>
              <wp:positionV relativeFrom="page">
                <wp:posOffset>9351010</wp:posOffset>
              </wp:positionV>
              <wp:extent cx="57150" cy="144145"/>
              <wp:effectExtent l="4445" t="0" r="0" b="127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6" w14:textId="77777777" w:rsidR="00AB6071" w:rsidRDefault="00070C09">
                          <w:pPr>
                            <w:spacing w:before="20"/>
                            <w:ind w:left="20"/>
                            <w:rPr>
                              <w:rFonts w:ascii="Trebuchet MS"/>
                              <w:i/>
                              <w:sz w:val="16"/>
                            </w:rPr>
                          </w:pPr>
                          <w:proofErr w:type="spellStart"/>
                          <w:r>
                            <w:rPr>
                              <w:rFonts w:ascii="Trebuchet MS"/>
                              <w:i/>
                              <w:sz w:val="16"/>
                            </w:rPr>
                            <w:t>i</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EE764" id="_x0000_t202" coordsize="21600,21600" o:spt="202" path="m,l,21600r21600,l21600,xe">
              <v:stroke joinstyle="miter"/>
              <v:path gradientshapeok="t" o:connecttype="rect"/>
            </v:shapetype>
            <v:shape id="Text Box 6" o:spid="_x0000_s1061" type="#_x0000_t202" style="position:absolute;margin-left:56.6pt;margin-top:736.3pt;width:4.5pt;height:11.35pt;z-index:-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" filled="f" stroked="f">
              <v:textbox inset="0,0,0,0">
                <w:txbxContent>
                  <w:p w14:paraId="4C5EE776" w14:textId="77777777" w:rsidR="00AB6071" w:rsidRDefault="00070C09">
                    <w:pPr>
                      <w:spacing w:before="20"/>
                      <w:ind w:left="20"/>
                      <w:rPr>
                        <w:rFonts w:ascii="Trebuchet MS"/>
                        <w:i/>
                        <w:sz w:val="16"/>
                      </w:rPr>
                    </w:pPr>
                    <w:proofErr w:type="spellStart"/>
                    <w:r>
                      <w:rPr>
                        <w:rFonts w:ascii="Trebuchet MS"/>
                        <w:i/>
                        <w:sz w:val="16"/>
                      </w:rPr>
                      <w:t>i</w:t>
                    </w:r>
                    <w:proofErr w:type="spellEnd"/>
                  </w:p>
                </w:txbxContent>
              </v:textbox>
              <w10:wrap anchorx="page" anchory="page"/>
            </v:shape>
          </w:pict>
        </mc:Fallback>
      </mc:AlternateContent>
    </w:r>
    <w:r>
      <w:rPr>
        <w:noProof/>
      </w:rPr>
      <mc:AlternateContent>
        <mc:Choice Requires="wps">
          <w:drawing>
            <wp:anchor distT="0" distB="0" distL="114300" distR="114300" simplePos="0" relativeHeight="503259272" behindDoc="1" locked="0" layoutInCell="1" allowOverlap="1" wp14:anchorId="4C5EE765" wp14:editId="049FAB20">
              <wp:simplePos x="0" y="0"/>
              <wp:positionH relativeFrom="page">
                <wp:posOffset>3475990</wp:posOffset>
              </wp:positionH>
              <wp:positionV relativeFrom="page">
                <wp:posOffset>9351010</wp:posOffset>
              </wp:positionV>
              <wp:extent cx="456565" cy="144145"/>
              <wp:effectExtent l="0" t="0" r="1270" b="127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7" w14:textId="77777777" w:rsidR="00AB6071" w:rsidRDefault="00070C09">
                          <w:pPr>
                            <w:spacing w:before="20"/>
                            <w:ind w:left="20"/>
                            <w:rPr>
                              <w:rFonts w:ascii="Trebuchet MS"/>
                              <w:i/>
                              <w:sz w:val="16"/>
                            </w:rPr>
                          </w:pPr>
                          <w:r>
                            <w:rPr>
                              <w:rFonts w:ascii="Trebuchet MS"/>
                              <w:i/>
                              <w:sz w:val="16"/>
                            </w:rPr>
                            <w:t>July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EE765" id="Text Box 5" o:spid="_x0000_s1062" type="#_x0000_t202" style="position:absolute;margin-left:273.7pt;margin-top:736.3pt;width:35.95pt;height:11.35pt;z-index:-57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" filled="f" stroked="f">
              <v:textbox inset="0,0,0,0">
                <w:txbxContent>
                  <w:p w14:paraId="4C5EE777" w14:textId="77777777" w:rsidR="00AB6071" w:rsidRDefault="00070C09">
                    <w:pPr>
                      <w:spacing w:before="20"/>
                      <w:ind w:left="20"/>
                      <w:rPr>
                        <w:rFonts w:ascii="Trebuchet MS"/>
                        <w:i/>
                        <w:sz w:val="16"/>
                      </w:rPr>
                    </w:pPr>
                    <w:r>
                      <w:rPr>
                        <w:rFonts w:ascii="Trebuchet MS"/>
                        <w:i/>
                        <w:sz w:val="16"/>
                      </w:rPr>
                      <w:t>July 2018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EE75F" w14:textId="4D9A0D45" w:rsidR="00AB6071" w:rsidRDefault="00A16351">
    <w:pPr>
      <w:pStyle w:val="BodyText"/>
      <w:spacing w:line="14" w:lineRule="auto"/>
      <w:rPr>
        <w:sz w:val="20"/>
      </w:rPr>
    </w:pPr>
    <w:r>
      <w:rPr>
        <w:noProof/>
      </w:rPr>
      <mc:AlternateContent>
        <mc:Choice Requires="wps">
          <w:drawing>
            <wp:anchor distT="0" distB="0" distL="114300" distR="114300" simplePos="0" relativeHeight="503259344" behindDoc="1" locked="0" layoutInCell="1" allowOverlap="1" wp14:anchorId="4C5EE766" wp14:editId="175FB471">
              <wp:simplePos x="0" y="0"/>
              <wp:positionH relativeFrom="page">
                <wp:posOffset>706120</wp:posOffset>
              </wp:positionH>
              <wp:positionV relativeFrom="page">
                <wp:posOffset>9351010</wp:posOffset>
              </wp:positionV>
              <wp:extent cx="157480" cy="144145"/>
              <wp:effectExtent l="1270" t="0" r="3175"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8" w14:textId="77777777" w:rsidR="00AB6071" w:rsidRDefault="00070C09">
                          <w:pPr>
                            <w:spacing w:before="20"/>
                            <w:ind w:left="40"/>
                            <w:rPr>
                              <w:rFonts w:ascii="Trebuchet MS"/>
                              <w:i/>
                              <w:sz w:val="16"/>
                            </w:rPr>
                          </w:pPr>
                          <w:r>
                            <w:fldChar w:fldCharType="begin"/>
                          </w:r>
                          <w:r>
                            <w:rPr>
                              <w:rFonts w:ascii="Trebuchet MS"/>
                              <w:i/>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EE766" id="_x0000_t202" coordsize="21600,21600" o:spt="202" path="m,l,21600r21600,l21600,xe">
              <v:stroke joinstyle="miter"/>
              <v:path gradientshapeok="t" o:connecttype="rect"/>
            </v:shapetype>
            <v:shape id="Text Box 4" o:spid="_x0000_s1063" type="#_x0000_t202" style="position:absolute;margin-left:55.6pt;margin-top:736.3pt;width:12.4pt;height:11.35pt;z-index:-5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9arrgIAAK8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" filled="f" stroked="f">
              <v:textbox inset="0,0,0,0">
                <w:txbxContent>
                  <w:p w14:paraId="4C5EE778" w14:textId="77777777" w:rsidR="00AB6071" w:rsidRDefault="00070C09">
                    <w:pPr>
                      <w:spacing w:before="20"/>
                      <w:ind w:left="40"/>
                      <w:rPr>
                        <w:rFonts w:ascii="Trebuchet MS"/>
                        <w:i/>
                        <w:sz w:val="16"/>
                      </w:rPr>
                    </w:pPr>
                    <w:r>
                      <w:fldChar w:fldCharType="begin"/>
                    </w:r>
                    <w:r>
                      <w:rPr>
                        <w:rFonts w:ascii="Trebuchet MS"/>
                        <w:i/>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59368" behindDoc="1" locked="0" layoutInCell="1" allowOverlap="1" wp14:anchorId="4C5EE767" wp14:editId="3F0C9449">
              <wp:simplePos x="0" y="0"/>
              <wp:positionH relativeFrom="page">
                <wp:posOffset>6231255</wp:posOffset>
              </wp:positionH>
              <wp:positionV relativeFrom="page">
                <wp:posOffset>9351010</wp:posOffset>
              </wp:positionV>
              <wp:extent cx="456565" cy="144145"/>
              <wp:effectExtent l="1905" t="0" r="0" b="127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9" w14:textId="77777777" w:rsidR="00AB6071" w:rsidRDefault="00070C09">
                          <w:pPr>
                            <w:spacing w:before="20"/>
                            <w:ind w:left="20"/>
                            <w:rPr>
                              <w:rFonts w:ascii="Trebuchet MS"/>
                              <w:i/>
                              <w:sz w:val="16"/>
                            </w:rPr>
                          </w:pPr>
                          <w:r>
                            <w:rPr>
                              <w:rFonts w:ascii="Trebuchet MS"/>
                              <w:i/>
                              <w:sz w:val="16"/>
                            </w:rPr>
                            <w:t>July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EE767" id="Text Box 3" o:spid="_x0000_s1064" type="#_x0000_t202" style="position:absolute;margin-left:490.65pt;margin-top:736.3pt;width:35.95pt;height:11.35pt;z-index:-57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" filled="f" stroked="f">
              <v:textbox inset="0,0,0,0">
                <w:txbxContent>
                  <w:p w14:paraId="4C5EE779" w14:textId="77777777" w:rsidR="00AB6071" w:rsidRDefault="00070C09">
                    <w:pPr>
                      <w:spacing w:before="20"/>
                      <w:ind w:left="20"/>
                      <w:rPr>
                        <w:rFonts w:ascii="Trebuchet MS"/>
                        <w:i/>
                        <w:sz w:val="16"/>
                      </w:rPr>
                    </w:pPr>
                    <w:r>
                      <w:rPr>
                        <w:rFonts w:ascii="Trebuchet MS"/>
                        <w:i/>
                        <w:sz w:val="16"/>
                      </w:rPr>
                      <w:t>July 2018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EE760" w14:textId="59E0004E" w:rsidR="00AB6071" w:rsidRDefault="00A16351">
    <w:pPr>
      <w:pStyle w:val="BodyText"/>
      <w:spacing w:line="14" w:lineRule="auto"/>
      <w:rPr>
        <w:sz w:val="20"/>
      </w:rPr>
    </w:pPr>
    <w:r>
      <w:rPr>
        <w:noProof/>
      </w:rPr>
      <mc:AlternateContent>
        <mc:Choice Requires="wps">
          <w:drawing>
            <wp:anchor distT="0" distB="0" distL="114300" distR="114300" simplePos="0" relativeHeight="503259392" behindDoc="1" locked="0" layoutInCell="1" allowOverlap="1" wp14:anchorId="4C5EE768" wp14:editId="2F4DE1E6">
              <wp:simplePos x="0" y="0"/>
              <wp:positionH relativeFrom="page">
                <wp:posOffset>444500</wp:posOffset>
              </wp:positionH>
              <wp:positionV relativeFrom="page">
                <wp:posOffset>9274810</wp:posOffset>
              </wp:positionV>
              <wp:extent cx="1275080" cy="165735"/>
              <wp:effectExtent l="0" t="0" r="444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0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A" w14:textId="77777777" w:rsidR="00AB6071" w:rsidRDefault="00070C09">
                          <w:pPr>
                            <w:pStyle w:val="BodyText"/>
                            <w:spacing w:line="245" w:lineRule="exact"/>
                            <w:ind w:left="20"/>
                            <w:rPr>
                              <w:rFonts w:ascii="Calibri"/>
                            </w:rPr>
                          </w:pPr>
                          <w:r>
                            <w:rPr>
                              <w:rFonts w:ascii="Calibri"/>
                            </w:rPr>
                            <w:t>Revised October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EE768" id="_x0000_t202" coordsize="21600,21600" o:spt="202" path="m,l,21600r21600,l21600,xe">
              <v:stroke joinstyle="miter"/>
              <v:path gradientshapeok="t" o:connecttype="rect"/>
            </v:shapetype>
            <v:shape id="Text Box 2" o:spid="_x0000_s1065" type="#_x0000_t202" style="position:absolute;margin-left:35pt;margin-top:730.3pt;width:100.4pt;height:13.05pt;z-index:-5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trgIAALA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" filled="f" stroked="f">
              <v:textbox inset="0,0,0,0">
                <w:txbxContent>
                  <w:p w14:paraId="4C5EE77A" w14:textId="77777777" w:rsidR="00AB6071" w:rsidRDefault="00070C09">
                    <w:pPr>
                      <w:pStyle w:val="BodyText"/>
                      <w:spacing w:line="245" w:lineRule="exact"/>
                      <w:ind w:left="20"/>
                      <w:rPr>
                        <w:rFonts w:ascii="Calibri"/>
                      </w:rPr>
                    </w:pPr>
                    <w:r>
                      <w:rPr>
                        <w:rFonts w:ascii="Calibri"/>
                      </w:rPr>
                      <w:t>Revised October 2018</w:t>
                    </w:r>
                  </w:p>
                </w:txbxContent>
              </v:textbox>
              <w10:wrap anchorx="page" anchory="page"/>
            </v:shape>
          </w:pict>
        </mc:Fallback>
      </mc:AlternateContent>
    </w:r>
    <w:r>
      <w:rPr>
        <w:noProof/>
      </w:rPr>
      <mc:AlternateContent>
        <mc:Choice Requires="wps">
          <w:drawing>
            <wp:anchor distT="0" distB="0" distL="114300" distR="114300" simplePos="0" relativeHeight="503259416" behindDoc="1" locked="0" layoutInCell="1" allowOverlap="1" wp14:anchorId="4C5EE769" wp14:editId="47505C13">
              <wp:simplePos x="0" y="0"/>
              <wp:positionH relativeFrom="page">
                <wp:posOffset>6832600</wp:posOffset>
              </wp:positionH>
              <wp:positionV relativeFrom="page">
                <wp:posOffset>9274810</wp:posOffset>
              </wp:positionV>
              <wp:extent cx="121920" cy="165735"/>
              <wp:effectExtent l="3175"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E77B" w14:textId="77777777" w:rsidR="00AB6071" w:rsidRDefault="00070C09">
                          <w:pPr>
                            <w:pStyle w:val="BodyText"/>
                            <w:spacing w:line="245" w:lineRule="exact"/>
                            <w:ind w:left="4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EE769" id="Text Box 1" o:spid="_x0000_s1066" type="#_x0000_t202" style="position:absolute;margin-left:538pt;margin-top:730.3pt;width:9.6pt;height:13.05pt;z-index:-57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O9rQ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" filled="f" stroked="f">
              <v:textbox inset="0,0,0,0">
                <w:txbxContent>
                  <w:p w14:paraId="4C5EE77B" w14:textId="77777777" w:rsidR="00AB6071" w:rsidRDefault="00070C09">
                    <w:pPr>
                      <w:pStyle w:val="BodyText"/>
                      <w:spacing w:line="245" w:lineRule="exact"/>
                      <w:ind w:left="4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EE761" w14:textId="77777777" w:rsidR="00AB6071" w:rsidRDefault="00AB607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EE762" w14:textId="77777777" w:rsidR="00AB6071" w:rsidRDefault="00AB607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EE763" w14:textId="77777777" w:rsidR="00AB6071" w:rsidRDefault="00AB607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45181" w14:textId="77777777" w:rsidR="00070C09" w:rsidRDefault="00070C09">
      <w:r>
        <w:separator/>
      </w:r>
    </w:p>
  </w:footnote>
  <w:footnote w:type="continuationSeparator" w:id="0">
    <w:p w14:paraId="0D188D52" w14:textId="77777777" w:rsidR="00070C09" w:rsidRDefault="00070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4405D"/>
    <w:multiLevelType w:val="hybridMultilevel"/>
    <w:tmpl w:val="08620CD2"/>
    <w:lvl w:ilvl="0" w:tplc="39D89E46">
      <w:start w:val="1"/>
      <w:numFmt w:val="decimal"/>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6726B2D6">
      <w:numFmt w:val="bullet"/>
      <w:lvlText w:val="•"/>
      <w:lvlJc w:val="left"/>
      <w:pPr>
        <w:ind w:left="2920" w:hanging="360"/>
      </w:pPr>
      <w:rPr>
        <w:rFonts w:hint="default"/>
        <w:lang w:val="en-US" w:eastAsia="en-US" w:bidi="en-US"/>
      </w:rPr>
    </w:lvl>
    <w:lvl w:ilvl="2" w:tplc="606A45A2">
      <w:numFmt w:val="bullet"/>
      <w:lvlText w:val="•"/>
      <w:lvlJc w:val="left"/>
      <w:pPr>
        <w:ind w:left="3840" w:hanging="360"/>
      </w:pPr>
      <w:rPr>
        <w:rFonts w:hint="default"/>
        <w:lang w:val="en-US" w:eastAsia="en-US" w:bidi="en-US"/>
      </w:rPr>
    </w:lvl>
    <w:lvl w:ilvl="3" w:tplc="AA3683E2">
      <w:numFmt w:val="bullet"/>
      <w:lvlText w:val="•"/>
      <w:lvlJc w:val="left"/>
      <w:pPr>
        <w:ind w:left="4760" w:hanging="360"/>
      </w:pPr>
      <w:rPr>
        <w:rFonts w:hint="default"/>
        <w:lang w:val="en-US" w:eastAsia="en-US" w:bidi="en-US"/>
      </w:rPr>
    </w:lvl>
    <w:lvl w:ilvl="4" w:tplc="10D29B5A">
      <w:numFmt w:val="bullet"/>
      <w:lvlText w:val="•"/>
      <w:lvlJc w:val="left"/>
      <w:pPr>
        <w:ind w:left="5680" w:hanging="360"/>
      </w:pPr>
      <w:rPr>
        <w:rFonts w:hint="default"/>
        <w:lang w:val="en-US" w:eastAsia="en-US" w:bidi="en-US"/>
      </w:rPr>
    </w:lvl>
    <w:lvl w:ilvl="5" w:tplc="49EE8074">
      <w:numFmt w:val="bullet"/>
      <w:lvlText w:val="•"/>
      <w:lvlJc w:val="left"/>
      <w:pPr>
        <w:ind w:left="6600" w:hanging="360"/>
      </w:pPr>
      <w:rPr>
        <w:rFonts w:hint="default"/>
        <w:lang w:val="en-US" w:eastAsia="en-US" w:bidi="en-US"/>
      </w:rPr>
    </w:lvl>
    <w:lvl w:ilvl="6" w:tplc="499435BE">
      <w:numFmt w:val="bullet"/>
      <w:lvlText w:val="•"/>
      <w:lvlJc w:val="left"/>
      <w:pPr>
        <w:ind w:left="7520" w:hanging="360"/>
      </w:pPr>
      <w:rPr>
        <w:rFonts w:hint="default"/>
        <w:lang w:val="en-US" w:eastAsia="en-US" w:bidi="en-US"/>
      </w:rPr>
    </w:lvl>
    <w:lvl w:ilvl="7" w:tplc="27985DB8">
      <w:numFmt w:val="bullet"/>
      <w:lvlText w:val="•"/>
      <w:lvlJc w:val="left"/>
      <w:pPr>
        <w:ind w:left="8440" w:hanging="360"/>
      </w:pPr>
      <w:rPr>
        <w:rFonts w:hint="default"/>
        <w:lang w:val="en-US" w:eastAsia="en-US" w:bidi="en-US"/>
      </w:rPr>
    </w:lvl>
    <w:lvl w:ilvl="8" w:tplc="E5EE7E8A">
      <w:numFmt w:val="bullet"/>
      <w:lvlText w:val="•"/>
      <w:lvlJc w:val="left"/>
      <w:pPr>
        <w:ind w:left="9360" w:hanging="360"/>
      </w:pPr>
      <w:rPr>
        <w:rFonts w:hint="default"/>
        <w:lang w:val="en-US" w:eastAsia="en-US" w:bidi="en-US"/>
      </w:rPr>
    </w:lvl>
  </w:abstractNum>
  <w:abstractNum w:abstractNumId="1" w15:restartNumberingAfterBreak="0">
    <w:nsid w:val="03172D01"/>
    <w:multiLevelType w:val="hybridMultilevel"/>
    <w:tmpl w:val="6B38BA8A"/>
    <w:lvl w:ilvl="0" w:tplc="DE7CBFC0">
      <w:start w:val="1"/>
      <w:numFmt w:val="lowerLetter"/>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D4D8F626">
      <w:numFmt w:val="bullet"/>
      <w:lvlText w:val="•"/>
      <w:lvlJc w:val="left"/>
      <w:pPr>
        <w:ind w:left="2920" w:hanging="360"/>
      </w:pPr>
      <w:rPr>
        <w:rFonts w:hint="default"/>
        <w:lang w:val="en-US" w:eastAsia="en-US" w:bidi="en-US"/>
      </w:rPr>
    </w:lvl>
    <w:lvl w:ilvl="2" w:tplc="D0060530">
      <w:numFmt w:val="bullet"/>
      <w:lvlText w:val="•"/>
      <w:lvlJc w:val="left"/>
      <w:pPr>
        <w:ind w:left="3840" w:hanging="360"/>
      </w:pPr>
      <w:rPr>
        <w:rFonts w:hint="default"/>
        <w:lang w:val="en-US" w:eastAsia="en-US" w:bidi="en-US"/>
      </w:rPr>
    </w:lvl>
    <w:lvl w:ilvl="3" w:tplc="5E46349C">
      <w:numFmt w:val="bullet"/>
      <w:lvlText w:val="•"/>
      <w:lvlJc w:val="left"/>
      <w:pPr>
        <w:ind w:left="4760" w:hanging="360"/>
      </w:pPr>
      <w:rPr>
        <w:rFonts w:hint="default"/>
        <w:lang w:val="en-US" w:eastAsia="en-US" w:bidi="en-US"/>
      </w:rPr>
    </w:lvl>
    <w:lvl w:ilvl="4" w:tplc="BE66FA60">
      <w:numFmt w:val="bullet"/>
      <w:lvlText w:val="•"/>
      <w:lvlJc w:val="left"/>
      <w:pPr>
        <w:ind w:left="5680" w:hanging="360"/>
      </w:pPr>
      <w:rPr>
        <w:rFonts w:hint="default"/>
        <w:lang w:val="en-US" w:eastAsia="en-US" w:bidi="en-US"/>
      </w:rPr>
    </w:lvl>
    <w:lvl w:ilvl="5" w:tplc="B87E35B6">
      <w:numFmt w:val="bullet"/>
      <w:lvlText w:val="•"/>
      <w:lvlJc w:val="left"/>
      <w:pPr>
        <w:ind w:left="6600" w:hanging="360"/>
      </w:pPr>
      <w:rPr>
        <w:rFonts w:hint="default"/>
        <w:lang w:val="en-US" w:eastAsia="en-US" w:bidi="en-US"/>
      </w:rPr>
    </w:lvl>
    <w:lvl w:ilvl="6" w:tplc="F43067EA">
      <w:numFmt w:val="bullet"/>
      <w:lvlText w:val="•"/>
      <w:lvlJc w:val="left"/>
      <w:pPr>
        <w:ind w:left="7520" w:hanging="360"/>
      </w:pPr>
      <w:rPr>
        <w:rFonts w:hint="default"/>
        <w:lang w:val="en-US" w:eastAsia="en-US" w:bidi="en-US"/>
      </w:rPr>
    </w:lvl>
    <w:lvl w:ilvl="7" w:tplc="DCD0D2AC">
      <w:numFmt w:val="bullet"/>
      <w:lvlText w:val="•"/>
      <w:lvlJc w:val="left"/>
      <w:pPr>
        <w:ind w:left="8440" w:hanging="360"/>
      </w:pPr>
      <w:rPr>
        <w:rFonts w:hint="default"/>
        <w:lang w:val="en-US" w:eastAsia="en-US" w:bidi="en-US"/>
      </w:rPr>
    </w:lvl>
    <w:lvl w:ilvl="8" w:tplc="9976CAC4">
      <w:numFmt w:val="bullet"/>
      <w:lvlText w:val="•"/>
      <w:lvlJc w:val="left"/>
      <w:pPr>
        <w:ind w:left="9360" w:hanging="360"/>
      </w:pPr>
      <w:rPr>
        <w:rFonts w:hint="default"/>
        <w:lang w:val="en-US" w:eastAsia="en-US" w:bidi="en-US"/>
      </w:rPr>
    </w:lvl>
  </w:abstractNum>
  <w:abstractNum w:abstractNumId="2" w15:restartNumberingAfterBreak="0">
    <w:nsid w:val="043D5552"/>
    <w:multiLevelType w:val="hybridMultilevel"/>
    <w:tmpl w:val="E9CCCB86"/>
    <w:lvl w:ilvl="0" w:tplc="8A520BD2">
      <w:numFmt w:val="bullet"/>
      <w:lvlText w:val=""/>
      <w:lvlJc w:val="left"/>
      <w:pPr>
        <w:ind w:left="259" w:hanging="260"/>
      </w:pPr>
      <w:rPr>
        <w:rFonts w:ascii="Wingdings" w:eastAsia="Wingdings" w:hAnsi="Wingdings" w:cs="Wingdings" w:hint="default"/>
        <w:w w:val="100"/>
        <w:sz w:val="22"/>
        <w:szCs w:val="22"/>
        <w:lang w:val="en-US" w:eastAsia="en-US" w:bidi="en-US"/>
      </w:rPr>
    </w:lvl>
    <w:lvl w:ilvl="1" w:tplc="CE4AA77C">
      <w:numFmt w:val="bullet"/>
      <w:lvlText w:val="•"/>
      <w:lvlJc w:val="left"/>
      <w:pPr>
        <w:ind w:left="768" w:hanging="260"/>
      </w:pPr>
      <w:rPr>
        <w:rFonts w:hint="default"/>
        <w:lang w:val="en-US" w:eastAsia="en-US" w:bidi="en-US"/>
      </w:rPr>
    </w:lvl>
    <w:lvl w:ilvl="2" w:tplc="D36C59BE">
      <w:numFmt w:val="bullet"/>
      <w:lvlText w:val="•"/>
      <w:lvlJc w:val="left"/>
      <w:pPr>
        <w:ind w:left="1276" w:hanging="260"/>
      </w:pPr>
      <w:rPr>
        <w:rFonts w:hint="default"/>
        <w:lang w:val="en-US" w:eastAsia="en-US" w:bidi="en-US"/>
      </w:rPr>
    </w:lvl>
    <w:lvl w:ilvl="3" w:tplc="3ADC5A7C">
      <w:numFmt w:val="bullet"/>
      <w:lvlText w:val="•"/>
      <w:lvlJc w:val="left"/>
      <w:pPr>
        <w:ind w:left="1784" w:hanging="260"/>
      </w:pPr>
      <w:rPr>
        <w:rFonts w:hint="default"/>
        <w:lang w:val="en-US" w:eastAsia="en-US" w:bidi="en-US"/>
      </w:rPr>
    </w:lvl>
    <w:lvl w:ilvl="4" w:tplc="C598D448">
      <w:numFmt w:val="bullet"/>
      <w:lvlText w:val="•"/>
      <w:lvlJc w:val="left"/>
      <w:pPr>
        <w:ind w:left="2292" w:hanging="260"/>
      </w:pPr>
      <w:rPr>
        <w:rFonts w:hint="default"/>
        <w:lang w:val="en-US" w:eastAsia="en-US" w:bidi="en-US"/>
      </w:rPr>
    </w:lvl>
    <w:lvl w:ilvl="5" w:tplc="481CB0C0">
      <w:numFmt w:val="bullet"/>
      <w:lvlText w:val="•"/>
      <w:lvlJc w:val="left"/>
      <w:pPr>
        <w:ind w:left="2800" w:hanging="260"/>
      </w:pPr>
      <w:rPr>
        <w:rFonts w:hint="default"/>
        <w:lang w:val="en-US" w:eastAsia="en-US" w:bidi="en-US"/>
      </w:rPr>
    </w:lvl>
    <w:lvl w:ilvl="6" w:tplc="54688388">
      <w:numFmt w:val="bullet"/>
      <w:lvlText w:val="•"/>
      <w:lvlJc w:val="left"/>
      <w:pPr>
        <w:ind w:left="3308" w:hanging="260"/>
      </w:pPr>
      <w:rPr>
        <w:rFonts w:hint="default"/>
        <w:lang w:val="en-US" w:eastAsia="en-US" w:bidi="en-US"/>
      </w:rPr>
    </w:lvl>
    <w:lvl w:ilvl="7" w:tplc="77D21254">
      <w:numFmt w:val="bullet"/>
      <w:lvlText w:val="•"/>
      <w:lvlJc w:val="left"/>
      <w:pPr>
        <w:ind w:left="3816" w:hanging="260"/>
      </w:pPr>
      <w:rPr>
        <w:rFonts w:hint="default"/>
        <w:lang w:val="en-US" w:eastAsia="en-US" w:bidi="en-US"/>
      </w:rPr>
    </w:lvl>
    <w:lvl w:ilvl="8" w:tplc="661A706E">
      <w:numFmt w:val="bullet"/>
      <w:lvlText w:val="•"/>
      <w:lvlJc w:val="left"/>
      <w:pPr>
        <w:ind w:left="4324" w:hanging="260"/>
      </w:pPr>
      <w:rPr>
        <w:rFonts w:hint="default"/>
        <w:lang w:val="en-US" w:eastAsia="en-US" w:bidi="en-US"/>
      </w:rPr>
    </w:lvl>
  </w:abstractNum>
  <w:abstractNum w:abstractNumId="3" w15:restartNumberingAfterBreak="0">
    <w:nsid w:val="056C221C"/>
    <w:multiLevelType w:val="hybridMultilevel"/>
    <w:tmpl w:val="860AA0FA"/>
    <w:lvl w:ilvl="0" w:tplc="3A6EEFF2">
      <w:start w:val="1"/>
      <w:numFmt w:val="lowerLetter"/>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BE1CD9E6">
      <w:numFmt w:val="bullet"/>
      <w:lvlText w:val="•"/>
      <w:lvlJc w:val="left"/>
      <w:pPr>
        <w:ind w:left="2920" w:hanging="360"/>
      </w:pPr>
      <w:rPr>
        <w:rFonts w:hint="default"/>
        <w:lang w:val="en-US" w:eastAsia="en-US" w:bidi="en-US"/>
      </w:rPr>
    </w:lvl>
    <w:lvl w:ilvl="2" w:tplc="FA369B5E">
      <w:numFmt w:val="bullet"/>
      <w:lvlText w:val="•"/>
      <w:lvlJc w:val="left"/>
      <w:pPr>
        <w:ind w:left="3840" w:hanging="360"/>
      </w:pPr>
      <w:rPr>
        <w:rFonts w:hint="default"/>
        <w:lang w:val="en-US" w:eastAsia="en-US" w:bidi="en-US"/>
      </w:rPr>
    </w:lvl>
    <w:lvl w:ilvl="3" w:tplc="12349360">
      <w:numFmt w:val="bullet"/>
      <w:lvlText w:val="•"/>
      <w:lvlJc w:val="left"/>
      <w:pPr>
        <w:ind w:left="4760" w:hanging="360"/>
      </w:pPr>
      <w:rPr>
        <w:rFonts w:hint="default"/>
        <w:lang w:val="en-US" w:eastAsia="en-US" w:bidi="en-US"/>
      </w:rPr>
    </w:lvl>
    <w:lvl w:ilvl="4" w:tplc="6CE0407A">
      <w:numFmt w:val="bullet"/>
      <w:lvlText w:val="•"/>
      <w:lvlJc w:val="left"/>
      <w:pPr>
        <w:ind w:left="5680" w:hanging="360"/>
      </w:pPr>
      <w:rPr>
        <w:rFonts w:hint="default"/>
        <w:lang w:val="en-US" w:eastAsia="en-US" w:bidi="en-US"/>
      </w:rPr>
    </w:lvl>
    <w:lvl w:ilvl="5" w:tplc="D8A4CDCC">
      <w:numFmt w:val="bullet"/>
      <w:lvlText w:val="•"/>
      <w:lvlJc w:val="left"/>
      <w:pPr>
        <w:ind w:left="6600" w:hanging="360"/>
      </w:pPr>
      <w:rPr>
        <w:rFonts w:hint="default"/>
        <w:lang w:val="en-US" w:eastAsia="en-US" w:bidi="en-US"/>
      </w:rPr>
    </w:lvl>
    <w:lvl w:ilvl="6" w:tplc="B5DA0CD2">
      <w:numFmt w:val="bullet"/>
      <w:lvlText w:val="•"/>
      <w:lvlJc w:val="left"/>
      <w:pPr>
        <w:ind w:left="7520" w:hanging="360"/>
      </w:pPr>
      <w:rPr>
        <w:rFonts w:hint="default"/>
        <w:lang w:val="en-US" w:eastAsia="en-US" w:bidi="en-US"/>
      </w:rPr>
    </w:lvl>
    <w:lvl w:ilvl="7" w:tplc="12905CB0">
      <w:numFmt w:val="bullet"/>
      <w:lvlText w:val="•"/>
      <w:lvlJc w:val="left"/>
      <w:pPr>
        <w:ind w:left="8440" w:hanging="360"/>
      </w:pPr>
      <w:rPr>
        <w:rFonts w:hint="default"/>
        <w:lang w:val="en-US" w:eastAsia="en-US" w:bidi="en-US"/>
      </w:rPr>
    </w:lvl>
    <w:lvl w:ilvl="8" w:tplc="3E4EAA0A">
      <w:numFmt w:val="bullet"/>
      <w:lvlText w:val="•"/>
      <w:lvlJc w:val="left"/>
      <w:pPr>
        <w:ind w:left="9360" w:hanging="360"/>
      </w:pPr>
      <w:rPr>
        <w:rFonts w:hint="default"/>
        <w:lang w:val="en-US" w:eastAsia="en-US" w:bidi="en-US"/>
      </w:rPr>
    </w:lvl>
  </w:abstractNum>
  <w:abstractNum w:abstractNumId="4" w15:restartNumberingAfterBreak="0">
    <w:nsid w:val="095356A9"/>
    <w:multiLevelType w:val="hybridMultilevel"/>
    <w:tmpl w:val="CBF02BEE"/>
    <w:lvl w:ilvl="0" w:tplc="8CECBAF8">
      <w:numFmt w:val="bullet"/>
      <w:lvlText w:val=""/>
      <w:lvlJc w:val="left"/>
      <w:pPr>
        <w:ind w:left="1081" w:hanging="252"/>
      </w:pPr>
      <w:rPr>
        <w:rFonts w:ascii="Wingdings" w:eastAsia="Wingdings" w:hAnsi="Wingdings" w:cs="Wingdings" w:hint="default"/>
        <w:w w:val="100"/>
        <w:sz w:val="22"/>
        <w:szCs w:val="22"/>
        <w:lang w:val="en-US" w:eastAsia="en-US" w:bidi="en-US"/>
      </w:rPr>
    </w:lvl>
    <w:lvl w:ilvl="1" w:tplc="4FD6465C">
      <w:numFmt w:val="bullet"/>
      <w:lvlText w:val="•"/>
      <w:lvlJc w:val="left"/>
      <w:pPr>
        <w:ind w:left="1294" w:hanging="252"/>
      </w:pPr>
      <w:rPr>
        <w:rFonts w:hint="default"/>
        <w:lang w:val="en-US" w:eastAsia="en-US" w:bidi="en-US"/>
      </w:rPr>
    </w:lvl>
    <w:lvl w:ilvl="2" w:tplc="9E2C8E0C">
      <w:numFmt w:val="bullet"/>
      <w:lvlText w:val="•"/>
      <w:lvlJc w:val="left"/>
      <w:pPr>
        <w:ind w:left="1508" w:hanging="252"/>
      </w:pPr>
      <w:rPr>
        <w:rFonts w:hint="default"/>
        <w:lang w:val="en-US" w:eastAsia="en-US" w:bidi="en-US"/>
      </w:rPr>
    </w:lvl>
    <w:lvl w:ilvl="3" w:tplc="EA405A58">
      <w:numFmt w:val="bullet"/>
      <w:lvlText w:val="•"/>
      <w:lvlJc w:val="left"/>
      <w:pPr>
        <w:ind w:left="1722" w:hanging="252"/>
      </w:pPr>
      <w:rPr>
        <w:rFonts w:hint="default"/>
        <w:lang w:val="en-US" w:eastAsia="en-US" w:bidi="en-US"/>
      </w:rPr>
    </w:lvl>
    <w:lvl w:ilvl="4" w:tplc="67F0F8E0">
      <w:numFmt w:val="bullet"/>
      <w:lvlText w:val="•"/>
      <w:lvlJc w:val="left"/>
      <w:pPr>
        <w:ind w:left="1937" w:hanging="252"/>
      </w:pPr>
      <w:rPr>
        <w:rFonts w:hint="default"/>
        <w:lang w:val="en-US" w:eastAsia="en-US" w:bidi="en-US"/>
      </w:rPr>
    </w:lvl>
    <w:lvl w:ilvl="5" w:tplc="331872B8">
      <w:numFmt w:val="bullet"/>
      <w:lvlText w:val="•"/>
      <w:lvlJc w:val="left"/>
      <w:pPr>
        <w:ind w:left="2151" w:hanging="252"/>
      </w:pPr>
      <w:rPr>
        <w:rFonts w:hint="default"/>
        <w:lang w:val="en-US" w:eastAsia="en-US" w:bidi="en-US"/>
      </w:rPr>
    </w:lvl>
    <w:lvl w:ilvl="6" w:tplc="76D8DC56">
      <w:numFmt w:val="bullet"/>
      <w:lvlText w:val="•"/>
      <w:lvlJc w:val="left"/>
      <w:pPr>
        <w:ind w:left="2365" w:hanging="252"/>
      </w:pPr>
      <w:rPr>
        <w:rFonts w:hint="default"/>
        <w:lang w:val="en-US" w:eastAsia="en-US" w:bidi="en-US"/>
      </w:rPr>
    </w:lvl>
    <w:lvl w:ilvl="7" w:tplc="50C6366A">
      <w:numFmt w:val="bullet"/>
      <w:lvlText w:val="•"/>
      <w:lvlJc w:val="left"/>
      <w:pPr>
        <w:ind w:left="2580" w:hanging="252"/>
      </w:pPr>
      <w:rPr>
        <w:rFonts w:hint="default"/>
        <w:lang w:val="en-US" w:eastAsia="en-US" w:bidi="en-US"/>
      </w:rPr>
    </w:lvl>
    <w:lvl w:ilvl="8" w:tplc="ED7A1D06">
      <w:numFmt w:val="bullet"/>
      <w:lvlText w:val="•"/>
      <w:lvlJc w:val="left"/>
      <w:pPr>
        <w:ind w:left="2794" w:hanging="252"/>
      </w:pPr>
      <w:rPr>
        <w:rFonts w:hint="default"/>
        <w:lang w:val="en-US" w:eastAsia="en-US" w:bidi="en-US"/>
      </w:rPr>
    </w:lvl>
  </w:abstractNum>
  <w:abstractNum w:abstractNumId="5" w15:restartNumberingAfterBreak="0">
    <w:nsid w:val="0A0E6C4E"/>
    <w:multiLevelType w:val="hybridMultilevel"/>
    <w:tmpl w:val="83A010EE"/>
    <w:lvl w:ilvl="0" w:tplc="F32EDA96">
      <w:numFmt w:val="bullet"/>
      <w:lvlText w:val=""/>
      <w:lvlJc w:val="left"/>
      <w:pPr>
        <w:ind w:left="587" w:hanging="252"/>
      </w:pPr>
      <w:rPr>
        <w:rFonts w:ascii="Wingdings" w:eastAsia="Wingdings" w:hAnsi="Wingdings" w:cs="Wingdings" w:hint="default"/>
        <w:w w:val="100"/>
        <w:sz w:val="22"/>
        <w:szCs w:val="22"/>
        <w:lang w:val="en-US" w:eastAsia="en-US" w:bidi="en-US"/>
      </w:rPr>
    </w:lvl>
    <w:lvl w:ilvl="1" w:tplc="5282D626">
      <w:numFmt w:val="bullet"/>
      <w:lvlText w:val="•"/>
      <w:lvlJc w:val="left"/>
      <w:pPr>
        <w:ind w:left="679" w:hanging="252"/>
      </w:pPr>
      <w:rPr>
        <w:rFonts w:hint="default"/>
        <w:lang w:val="en-US" w:eastAsia="en-US" w:bidi="en-US"/>
      </w:rPr>
    </w:lvl>
    <w:lvl w:ilvl="2" w:tplc="1428AD58">
      <w:numFmt w:val="bullet"/>
      <w:lvlText w:val="•"/>
      <w:lvlJc w:val="left"/>
      <w:pPr>
        <w:ind w:left="779" w:hanging="252"/>
      </w:pPr>
      <w:rPr>
        <w:rFonts w:hint="default"/>
        <w:lang w:val="en-US" w:eastAsia="en-US" w:bidi="en-US"/>
      </w:rPr>
    </w:lvl>
    <w:lvl w:ilvl="3" w:tplc="90164528">
      <w:numFmt w:val="bullet"/>
      <w:lvlText w:val="•"/>
      <w:lvlJc w:val="left"/>
      <w:pPr>
        <w:ind w:left="878" w:hanging="252"/>
      </w:pPr>
      <w:rPr>
        <w:rFonts w:hint="default"/>
        <w:lang w:val="en-US" w:eastAsia="en-US" w:bidi="en-US"/>
      </w:rPr>
    </w:lvl>
    <w:lvl w:ilvl="4" w:tplc="985454AC">
      <w:numFmt w:val="bullet"/>
      <w:lvlText w:val="•"/>
      <w:lvlJc w:val="left"/>
      <w:pPr>
        <w:ind w:left="978" w:hanging="252"/>
      </w:pPr>
      <w:rPr>
        <w:rFonts w:hint="default"/>
        <w:lang w:val="en-US" w:eastAsia="en-US" w:bidi="en-US"/>
      </w:rPr>
    </w:lvl>
    <w:lvl w:ilvl="5" w:tplc="A8FAFC46">
      <w:numFmt w:val="bullet"/>
      <w:lvlText w:val="•"/>
      <w:lvlJc w:val="left"/>
      <w:pPr>
        <w:ind w:left="1077" w:hanging="252"/>
      </w:pPr>
      <w:rPr>
        <w:rFonts w:hint="default"/>
        <w:lang w:val="en-US" w:eastAsia="en-US" w:bidi="en-US"/>
      </w:rPr>
    </w:lvl>
    <w:lvl w:ilvl="6" w:tplc="C4C67D9C">
      <w:numFmt w:val="bullet"/>
      <w:lvlText w:val="•"/>
      <w:lvlJc w:val="left"/>
      <w:pPr>
        <w:ind w:left="1177" w:hanging="252"/>
      </w:pPr>
      <w:rPr>
        <w:rFonts w:hint="default"/>
        <w:lang w:val="en-US" w:eastAsia="en-US" w:bidi="en-US"/>
      </w:rPr>
    </w:lvl>
    <w:lvl w:ilvl="7" w:tplc="64162B46">
      <w:numFmt w:val="bullet"/>
      <w:lvlText w:val="•"/>
      <w:lvlJc w:val="left"/>
      <w:pPr>
        <w:ind w:left="1276" w:hanging="252"/>
      </w:pPr>
      <w:rPr>
        <w:rFonts w:hint="default"/>
        <w:lang w:val="en-US" w:eastAsia="en-US" w:bidi="en-US"/>
      </w:rPr>
    </w:lvl>
    <w:lvl w:ilvl="8" w:tplc="7C181FF0">
      <w:numFmt w:val="bullet"/>
      <w:lvlText w:val="•"/>
      <w:lvlJc w:val="left"/>
      <w:pPr>
        <w:ind w:left="1376" w:hanging="252"/>
      </w:pPr>
      <w:rPr>
        <w:rFonts w:hint="default"/>
        <w:lang w:val="en-US" w:eastAsia="en-US" w:bidi="en-US"/>
      </w:rPr>
    </w:lvl>
  </w:abstractNum>
  <w:abstractNum w:abstractNumId="6" w15:restartNumberingAfterBreak="0">
    <w:nsid w:val="11D95665"/>
    <w:multiLevelType w:val="hybridMultilevel"/>
    <w:tmpl w:val="459A98F2"/>
    <w:lvl w:ilvl="0" w:tplc="1AFA53EA">
      <w:numFmt w:val="bullet"/>
      <w:lvlText w:val=""/>
      <w:lvlJc w:val="left"/>
      <w:pPr>
        <w:ind w:left="344" w:hanging="252"/>
      </w:pPr>
      <w:rPr>
        <w:rFonts w:ascii="Wingdings" w:eastAsia="Wingdings" w:hAnsi="Wingdings" w:cs="Wingdings" w:hint="default"/>
        <w:w w:val="100"/>
        <w:sz w:val="22"/>
        <w:szCs w:val="22"/>
        <w:lang w:val="en-US" w:eastAsia="en-US" w:bidi="en-US"/>
      </w:rPr>
    </w:lvl>
    <w:lvl w:ilvl="1" w:tplc="AB60092C">
      <w:numFmt w:val="bullet"/>
      <w:lvlText w:val="•"/>
      <w:lvlJc w:val="left"/>
      <w:pPr>
        <w:ind w:left="431" w:hanging="252"/>
      </w:pPr>
      <w:rPr>
        <w:rFonts w:hint="default"/>
        <w:lang w:val="en-US" w:eastAsia="en-US" w:bidi="en-US"/>
      </w:rPr>
    </w:lvl>
    <w:lvl w:ilvl="2" w:tplc="323C8F36">
      <w:numFmt w:val="bullet"/>
      <w:lvlText w:val="•"/>
      <w:lvlJc w:val="left"/>
      <w:pPr>
        <w:ind w:left="523" w:hanging="252"/>
      </w:pPr>
      <w:rPr>
        <w:rFonts w:hint="default"/>
        <w:lang w:val="en-US" w:eastAsia="en-US" w:bidi="en-US"/>
      </w:rPr>
    </w:lvl>
    <w:lvl w:ilvl="3" w:tplc="6D9C728E">
      <w:numFmt w:val="bullet"/>
      <w:lvlText w:val="•"/>
      <w:lvlJc w:val="left"/>
      <w:pPr>
        <w:ind w:left="614" w:hanging="252"/>
      </w:pPr>
      <w:rPr>
        <w:rFonts w:hint="default"/>
        <w:lang w:val="en-US" w:eastAsia="en-US" w:bidi="en-US"/>
      </w:rPr>
    </w:lvl>
    <w:lvl w:ilvl="4" w:tplc="2DFED6DC">
      <w:numFmt w:val="bullet"/>
      <w:lvlText w:val="•"/>
      <w:lvlJc w:val="left"/>
      <w:pPr>
        <w:ind w:left="706" w:hanging="252"/>
      </w:pPr>
      <w:rPr>
        <w:rFonts w:hint="default"/>
        <w:lang w:val="en-US" w:eastAsia="en-US" w:bidi="en-US"/>
      </w:rPr>
    </w:lvl>
    <w:lvl w:ilvl="5" w:tplc="4C84CDB6">
      <w:numFmt w:val="bullet"/>
      <w:lvlText w:val="•"/>
      <w:lvlJc w:val="left"/>
      <w:pPr>
        <w:ind w:left="797" w:hanging="252"/>
      </w:pPr>
      <w:rPr>
        <w:rFonts w:hint="default"/>
        <w:lang w:val="en-US" w:eastAsia="en-US" w:bidi="en-US"/>
      </w:rPr>
    </w:lvl>
    <w:lvl w:ilvl="6" w:tplc="6CB6E99A">
      <w:numFmt w:val="bullet"/>
      <w:lvlText w:val="•"/>
      <w:lvlJc w:val="left"/>
      <w:pPr>
        <w:ind w:left="889" w:hanging="252"/>
      </w:pPr>
      <w:rPr>
        <w:rFonts w:hint="default"/>
        <w:lang w:val="en-US" w:eastAsia="en-US" w:bidi="en-US"/>
      </w:rPr>
    </w:lvl>
    <w:lvl w:ilvl="7" w:tplc="3DF41B94">
      <w:numFmt w:val="bullet"/>
      <w:lvlText w:val="•"/>
      <w:lvlJc w:val="left"/>
      <w:pPr>
        <w:ind w:left="980" w:hanging="252"/>
      </w:pPr>
      <w:rPr>
        <w:rFonts w:hint="default"/>
        <w:lang w:val="en-US" w:eastAsia="en-US" w:bidi="en-US"/>
      </w:rPr>
    </w:lvl>
    <w:lvl w:ilvl="8" w:tplc="55504FDE">
      <w:numFmt w:val="bullet"/>
      <w:lvlText w:val="•"/>
      <w:lvlJc w:val="left"/>
      <w:pPr>
        <w:ind w:left="1072" w:hanging="252"/>
      </w:pPr>
      <w:rPr>
        <w:rFonts w:hint="default"/>
        <w:lang w:val="en-US" w:eastAsia="en-US" w:bidi="en-US"/>
      </w:rPr>
    </w:lvl>
  </w:abstractNum>
  <w:abstractNum w:abstractNumId="7" w15:restartNumberingAfterBreak="0">
    <w:nsid w:val="14251582"/>
    <w:multiLevelType w:val="hybridMultilevel"/>
    <w:tmpl w:val="9FC49928"/>
    <w:lvl w:ilvl="0" w:tplc="01FA3894">
      <w:numFmt w:val="bullet"/>
      <w:lvlText w:val=""/>
      <w:lvlJc w:val="left"/>
      <w:pPr>
        <w:ind w:left="804" w:hanging="252"/>
      </w:pPr>
      <w:rPr>
        <w:rFonts w:ascii="Wingdings" w:eastAsia="Wingdings" w:hAnsi="Wingdings" w:cs="Wingdings" w:hint="default"/>
        <w:w w:val="100"/>
        <w:sz w:val="22"/>
        <w:szCs w:val="22"/>
        <w:lang w:val="en-US" w:eastAsia="en-US" w:bidi="en-US"/>
      </w:rPr>
    </w:lvl>
    <w:lvl w:ilvl="1" w:tplc="0D305198">
      <w:numFmt w:val="bullet"/>
      <w:lvlText w:val="•"/>
      <w:lvlJc w:val="left"/>
      <w:pPr>
        <w:ind w:left="869" w:hanging="252"/>
      </w:pPr>
      <w:rPr>
        <w:rFonts w:hint="default"/>
        <w:lang w:val="en-US" w:eastAsia="en-US" w:bidi="en-US"/>
      </w:rPr>
    </w:lvl>
    <w:lvl w:ilvl="2" w:tplc="A73AF468">
      <w:numFmt w:val="bullet"/>
      <w:lvlText w:val="•"/>
      <w:lvlJc w:val="left"/>
      <w:pPr>
        <w:ind w:left="939" w:hanging="252"/>
      </w:pPr>
      <w:rPr>
        <w:rFonts w:hint="default"/>
        <w:lang w:val="en-US" w:eastAsia="en-US" w:bidi="en-US"/>
      </w:rPr>
    </w:lvl>
    <w:lvl w:ilvl="3" w:tplc="E17E314A">
      <w:numFmt w:val="bullet"/>
      <w:lvlText w:val="•"/>
      <w:lvlJc w:val="left"/>
      <w:pPr>
        <w:ind w:left="1009" w:hanging="252"/>
      </w:pPr>
      <w:rPr>
        <w:rFonts w:hint="default"/>
        <w:lang w:val="en-US" w:eastAsia="en-US" w:bidi="en-US"/>
      </w:rPr>
    </w:lvl>
    <w:lvl w:ilvl="4" w:tplc="526A32C8">
      <w:numFmt w:val="bullet"/>
      <w:lvlText w:val="•"/>
      <w:lvlJc w:val="left"/>
      <w:pPr>
        <w:ind w:left="1078" w:hanging="252"/>
      </w:pPr>
      <w:rPr>
        <w:rFonts w:hint="default"/>
        <w:lang w:val="en-US" w:eastAsia="en-US" w:bidi="en-US"/>
      </w:rPr>
    </w:lvl>
    <w:lvl w:ilvl="5" w:tplc="A14205C6">
      <w:numFmt w:val="bullet"/>
      <w:lvlText w:val="•"/>
      <w:lvlJc w:val="left"/>
      <w:pPr>
        <w:ind w:left="1148" w:hanging="252"/>
      </w:pPr>
      <w:rPr>
        <w:rFonts w:hint="default"/>
        <w:lang w:val="en-US" w:eastAsia="en-US" w:bidi="en-US"/>
      </w:rPr>
    </w:lvl>
    <w:lvl w:ilvl="6" w:tplc="E3D4D2F6">
      <w:numFmt w:val="bullet"/>
      <w:lvlText w:val="•"/>
      <w:lvlJc w:val="left"/>
      <w:pPr>
        <w:ind w:left="1218" w:hanging="252"/>
      </w:pPr>
      <w:rPr>
        <w:rFonts w:hint="default"/>
        <w:lang w:val="en-US" w:eastAsia="en-US" w:bidi="en-US"/>
      </w:rPr>
    </w:lvl>
    <w:lvl w:ilvl="7" w:tplc="C660D600">
      <w:numFmt w:val="bullet"/>
      <w:lvlText w:val="•"/>
      <w:lvlJc w:val="left"/>
      <w:pPr>
        <w:ind w:left="1287" w:hanging="252"/>
      </w:pPr>
      <w:rPr>
        <w:rFonts w:hint="default"/>
        <w:lang w:val="en-US" w:eastAsia="en-US" w:bidi="en-US"/>
      </w:rPr>
    </w:lvl>
    <w:lvl w:ilvl="8" w:tplc="3AAEA4C4">
      <w:numFmt w:val="bullet"/>
      <w:lvlText w:val="•"/>
      <w:lvlJc w:val="left"/>
      <w:pPr>
        <w:ind w:left="1357" w:hanging="252"/>
      </w:pPr>
      <w:rPr>
        <w:rFonts w:hint="default"/>
        <w:lang w:val="en-US" w:eastAsia="en-US" w:bidi="en-US"/>
      </w:rPr>
    </w:lvl>
  </w:abstractNum>
  <w:abstractNum w:abstractNumId="8" w15:restartNumberingAfterBreak="0">
    <w:nsid w:val="172D4A8F"/>
    <w:multiLevelType w:val="hybridMultilevel"/>
    <w:tmpl w:val="4D7C05A0"/>
    <w:lvl w:ilvl="0" w:tplc="45B22DC0">
      <w:numFmt w:val="bullet"/>
      <w:lvlText w:val=""/>
      <w:lvlJc w:val="left"/>
      <w:pPr>
        <w:ind w:left="367" w:hanging="260"/>
      </w:pPr>
      <w:rPr>
        <w:rFonts w:ascii="Wingdings" w:eastAsia="Wingdings" w:hAnsi="Wingdings" w:cs="Wingdings" w:hint="default"/>
        <w:w w:val="100"/>
        <w:sz w:val="22"/>
        <w:szCs w:val="22"/>
        <w:lang w:val="en-US" w:eastAsia="en-US" w:bidi="en-US"/>
      </w:rPr>
    </w:lvl>
    <w:lvl w:ilvl="1" w:tplc="7FD822D8">
      <w:numFmt w:val="bullet"/>
      <w:lvlText w:val="•"/>
      <w:lvlJc w:val="left"/>
      <w:pPr>
        <w:ind w:left="1402" w:hanging="260"/>
      </w:pPr>
      <w:rPr>
        <w:rFonts w:hint="default"/>
        <w:lang w:val="en-US" w:eastAsia="en-US" w:bidi="en-US"/>
      </w:rPr>
    </w:lvl>
    <w:lvl w:ilvl="2" w:tplc="05641CF6">
      <w:numFmt w:val="bullet"/>
      <w:lvlText w:val="•"/>
      <w:lvlJc w:val="left"/>
      <w:pPr>
        <w:ind w:left="2444" w:hanging="260"/>
      </w:pPr>
      <w:rPr>
        <w:rFonts w:hint="default"/>
        <w:lang w:val="en-US" w:eastAsia="en-US" w:bidi="en-US"/>
      </w:rPr>
    </w:lvl>
    <w:lvl w:ilvl="3" w:tplc="5EA0A1BA">
      <w:numFmt w:val="bullet"/>
      <w:lvlText w:val="•"/>
      <w:lvlJc w:val="left"/>
      <w:pPr>
        <w:ind w:left="3486" w:hanging="260"/>
      </w:pPr>
      <w:rPr>
        <w:rFonts w:hint="default"/>
        <w:lang w:val="en-US" w:eastAsia="en-US" w:bidi="en-US"/>
      </w:rPr>
    </w:lvl>
    <w:lvl w:ilvl="4" w:tplc="049873BA">
      <w:numFmt w:val="bullet"/>
      <w:lvlText w:val="•"/>
      <w:lvlJc w:val="left"/>
      <w:pPr>
        <w:ind w:left="4528" w:hanging="260"/>
      </w:pPr>
      <w:rPr>
        <w:rFonts w:hint="default"/>
        <w:lang w:val="en-US" w:eastAsia="en-US" w:bidi="en-US"/>
      </w:rPr>
    </w:lvl>
    <w:lvl w:ilvl="5" w:tplc="13E808CC">
      <w:numFmt w:val="bullet"/>
      <w:lvlText w:val="•"/>
      <w:lvlJc w:val="left"/>
      <w:pPr>
        <w:ind w:left="5570" w:hanging="260"/>
      </w:pPr>
      <w:rPr>
        <w:rFonts w:hint="default"/>
        <w:lang w:val="en-US" w:eastAsia="en-US" w:bidi="en-US"/>
      </w:rPr>
    </w:lvl>
    <w:lvl w:ilvl="6" w:tplc="CF36EBA8">
      <w:numFmt w:val="bullet"/>
      <w:lvlText w:val="•"/>
      <w:lvlJc w:val="left"/>
      <w:pPr>
        <w:ind w:left="6612" w:hanging="260"/>
      </w:pPr>
      <w:rPr>
        <w:rFonts w:hint="default"/>
        <w:lang w:val="en-US" w:eastAsia="en-US" w:bidi="en-US"/>
      </w:rPr>
    </w:lvl>
    <w:lvl w:ilvl="7" w:tplc="452401DC">
      <w:numFmt w:val="bullet"/>
      <w:lvlText w:val="•"/>
      <w:lvlJc w:val="left"/>
      <w:pPr>
        <w:ind w:left="7654" w:hanging="260"/>
      </w:pPr>
      <w:rPr>
        <w:rFonts w:hint="default"/>
        <w:lang w:val="en-US" w:eastAsia="en-US" w:bidi="en-US"/>
      </w:rPr>
    </w:lvl>
    <w:lvl w:ilvl="8" w:tplc="AF18C65E">
      <w:numFmt w:val="bullet"/>
      <w:lvlText w:val="•"/>
      <w:lvlJc w:val="left"/>
      <w:pPr>
        <w:ind w:left="8696" w:hanging="260"/>
      </w:pPr>
      <w:rPr>
        <w:rFonts w:hint="default"/>
        <w:lang w:val="en-US" w:eastAsia="en-US" w:bidi="en-US"/>
      </w:rPr>
    </w:lvl>
  </w:abstractNum>
  <w:abstractNum w:abstractNumId="9" w15:restartNumberingAfterBreak="0">
    <w:nsid w:val="18F64A3D"/>
    <w:multiLevelType w:val="hybridMultilevel"/>
    <w:tmpl w:val="B7CEDE0A"/>
    <w:lvl w:ilvl="0" w:tplc="E3FE2894">
      <w:start w:val="1"/>
      <w:numFmt w:val="lowerLetter"/>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2E664902">
      <w:numFmt w:val="bullet"/>
      <w:lvlText w:val="•"/>
      <w:lvlJc w:val="left"/>
      <w:pPr>
        <w:ind w:left="2920" w:hanging="360"/>
      </w:pPr>
      <w:rPr>
        <w:rFonts w:hint="default"/>
        <w:lang w:val="en-US" w:eastAsia="en-US" w:bidi="en-US"/>
      </w:rPr>
    </w:lvl>
    <w:lvl w:ilvl="2" w:tplc="21ECC272">
      <w:numFmt w:val="bullet"/>
      <w:lvlText w:val="•"/>
      <w:lvlJc w:val="left"/>
      <w:pPr>
        <w:ind w:left="3840" w:hanging="360"/>
      </w:pPr>
      <w:rPr>
        <w:rFonts w:hint="default"/>
        <w:lang w:val="en-US" w:eastAsia="en-US" w:bidi="en-US"/>
      </w:rPr>
    </w:lvl>
    <w:lvl w:ilvl="3" w:tplc="1F765964">
      <w:numFmt w:val="bullet"/>
      <w:lvlText w:val="•"/>
      <w:lvlJc w:val="left"/>
      <w:pPr>
        <w:ind w:left="4760" w:hanging="360"/>
      </w:pPr>
      <w:rPr>
        <w:rFonts w:hint="default"/>
        <w:lang w:val="en-US" w:eastAsia="en-US" w:bidi="en-US"/>
      </w:rPr>
    </w:lvl>
    <w:lvl w:ilvl="4" w:tplc="A394F78C">
      <w:numFmt w:val="bullet"/>
      <w:lvlText w:val="•"/>
      <w:lvlJc w:val="left"/>
      <w:pPr>
        <w:ind w:left="5680" w:hanging="360"/>
      </w:pPr>
      <w:rPr>
        <w:rFonts w:hint="default"/>
        <w:lang w:val="en-US" w:eastAsia="en-US" w:bidi="en-US"/>
      </w:rPr>
    </w:lvl>
    <w:lvl w:ilvl="5" w:tplc="738061CA">
      <w:numFmt w:val="bullet"/>
      <w:lvlText w:val="•"/>
      <w:lvlJc w:val="left"/>
      <w:pPr>
        <w:ind w:left="6600" w:hanging="360"/>
      </w:pPr>
      <w:rPr>
        <w:rFonts w:hint="default"/>
        <w:lang w:val="en-US" w:eastAsia="en-US" w:bidi="en-US"/>
      </w:rPr>
    </w:lvl>
    <w:lvl w:ilvl="6" w:tplc="F9CA817E">
      <w:numFmt w:val="bullet"/>
      <w:lvlText w:val="•"/>
      <w:lvlJc w:val="left"/>
      <w:pPr>
        <w:ind w:left="7520" w:hanging="360"/>
      </w:pPr>
      <w:rPr>
        <w:rFonts w:hint="default"/>
        <w:lang w:val="en-US" w:eastAsia="en-US" w:bidi="en-US"/>
      </w:rPr>
    </w:lvl>
    <w:lvl w:ilvl="7" w:tplc="25488A32">
      <w:numFmt w:val="bullet"/>
      <w:lvlText w:val="•"/>
      <w:lvlJc w:val="left"/>
      <w:pPr>
        <w:ind w:left="8440" w:hanging="360"/>
      </w:pPr>
      <w:rPr>
        <w:rFonts w:hint="default"/>
        <w:lang w:val="en-US" w:eastAsia="en-US" w:bidi="en-US"/>
      </w:rPr>
    </w:lvl>
    <w:lvl w:ilvl="8" w:tplc="38D4AAD8">
      <w:numFmt w:val="bullet"/>
      <w:lvlText w:val="•"/>
      <w:lvlJc w:val="left"/>
      <w:pPr>
        <w:ind w:left="9360" w:hanging="360"/>
      </w:pPr>
      <w:rPr>
        <w:rFonts w:hint="default"/>
        <w:lang w:val="en-US" w:eastAsia="en-US" w:bidi="en-US"/>
      </w:rPr>
    </w:lvl>
  </w:abstractNum>
  <w:abstractNum w:abstractNumId="10" w15:restartNumberingAfterBreak="0">
    <w:nsid w:val="197602D3"/>
    <w:multiLevelType w:val="hybridMultilevel"/>
    <w:tmpl w:val="1372643E"/>
    <w:lvl w:ilvl="0" w:tplc="FF7866BC">
      <w:numFmt w:val="bullet"/>
      <w:lvlText w:val=""/>
      <w:lvlJc w:val="left"/>
      <w:pPr>
        <w:ind w:left="359" w:hanging="252"/>
      </w:pPr>
      <w:rPr>
        <w:rFonts w:ascii="Wingdings" w:eastAsia="Wingdings" w:hAnsi="Wingdings" w:cs="Wingdings" w:hint="default"/>
        <w:w w:val="100"/>
        <w:sz w:val="22"/>
        <w:szCs w:val="22"/>
        <w:lang w:val="en-US" w:eastAsia="en-US" w:bidi="en-US"/>
      </w:rPr>
    </w:lvl>
    <w:lvl w:ilvl="1" w:tplc="959A9F72">
      <w:numFmt w:val="bullet"/>
      <w:lvlText w:val="•"/>
      <w:lvlJc w:val="left"/>
      <w:pPr>
        <w:ind w:left="592" w:hanging="252"/>
      </w:pPr>
      <w:rPr>
        <w:rFonts w:hint="default"/>
        <w:lang w:val="en-US" w:eastAsia="en-US" w:bidi="en-US"/>
      </w:rPr>
    </w:lvl>
    <w:lvl w:ilvl="2" w:tplc="81284422">
      <w:numFmt w:val="bullet"/>
      <w:lvlText w:val="•"/>
      <w:lvlJc w:val="left"/>
      <w:pPr>
        <w:ind w:left="825" w:hanging="252"/>
      </w:pPr>
      <w:rPr>
        <w:rFonts w:hint="default"/>
        <w:lang w:val="en-US" w:eastAsia="en-US" w:bidi="en-US"/>
      </w:rPr>
    </w:lvl>
    <w:lvl w:ilvl="3" w:tplc="60287812">
      <w:numFmt w:val="bullet"/>
      <w:lvlText w:val="•"/>
      <w:lvlJc w:val="left"/>
      <w:pPr>
        <w:ind w:left="1058" w:hanging="252"/>
      </w:pPr>
      <w:rPr>
        <w:rFonts w:hint="default"/>
        <w:lang w:val="en-US" w:eastAsia="en-US" w:bidi="en-US"/>
      </w:rPr>
    </w:lvl>
    <w:lvl w:ilvl="4" w:tplc="A9EA2628">
      <w:numFmt w:val="bullet"/>
      <w:lvlText w:val="•"/>
      <w:lvlJc w:val="left"/>
      <w:pPr>
        <w:ind w:left="1291" w:hanging="252"/>
      </w:pPr>
      <w:rPr>
        <w:rFonts w:hint="default"/>
        <w:lang w:val="en-US" w:eastAsia="en-US" w:bidi="en-US"/>
      </w:rPr>
    </w:lvl>
    <w:lvl w:ilvl="5" w:tplc="4A4A5F16">
      <w:numFmt w:val="bullet"/>
      <w:lvlText w:val="•"/>
      <w:lvlJc w:val="left"/>
      <w:pPr>
        <w:ind w:left="1524" w:hanging="252"/>
      </w:pPr>
      <w:rPr>
        <w:rFonts w:hint="default"/>
        <w:lang w:val="en-US" w:eastAsia="en-US" w:bidi="en-US"/>
      </w:rPr>
    </w:lvl>
    <w:lvl w:ilvl="6" w:tplc="4E1AB5FE">
      <w:numFmt w:val="bullet"/>
      <w:lvlText w:val="•"/>
      <w:lvlJc w:val="left"/>
      <w:pPr>
        <w:ind w:left="1756" w:hanging="252"/>
      </w:pPr>
      <w:rPr>
        <w:rFonts w:hint="default"/>
        <w:lang w:val="en-US" w:eastAsia="en-US" w:bidi="en-US"/>
      </w:rPr>
    </w:lvl>
    <w:lvl w:ilvl="7" w:tplc="85B6162A">
      <w:numFmt w:val="bullet"/>
      <w:lvlText w:val="•"/>
      <w:lvlJc w:val="left"/>
      <w:pPr>
        <w:ind w:left="1989" w:hanging="252"/>
      </w:pPr>
      <w:rPr>
        <w:rFonts w:hint="default"/>
        <w:lang w:val="en-US" w:eastAsia="en-US" w:bidi="en-US"/>
      </w:rPr>
    </w:lvl>
    <w:lvl w:ilvl="8" w:tplc="B1581296">
      <w:numFmt w:val="bullet"/>
      <w:lvlText w:val="•"/>
      <w:lvlJc w:val="left"/>
      <w:pPr>
        <w:ind w:left="2222" w:hanging="252"/>
      </w:pPr>
      <w:rPr>
        <w:rFonts w:hint="default"/>
        <w:lang w:val="en-US" w:eastAsia="en-US" w:bidi="en-US"/>
      </w:rPr>
    </w:lvl>
  </w:abstractNum>
  <w:abstractNum w:abstractNumId="11" w15:restartNumberingAfterBreak="0">
    <w:nsid w:val="1F97208F"/>
    <w:multiLevelType w:val="hybridMultilevel"/>
    <w:tmpl w:val="AD6ED658"/>
    <w:lvl w:ilvl="0" w:tplc="9E84A0D8">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256CF188">
      <w:start w:val="1"/>
      <w:numFmt w:val="decimal"/>
      <w:lvlText w:val="%2."/>
      <w:lvlJc w:val="left"/>
      <w:pPr>
        <w:ind w:left="1271" w:hanging="360"/>
        <w:jc w:val="left"/>
      </w:pPr>
      <w:rPr>
        <w:rFonts w:ascii="Trebuchet MS" w:eastAsia="Trebuchet MS" w:hAnsi="Trebuchet MS" w:cs="Trebuchet MS" w:hint="default"/>
        <w:spacing w:val="-1"/>
        <w:w w:val="100"/>
        <w:sz w:val="22"/>
        <w:szCs w:val="22"/>
        <w:lang w:val="en-US" w:eastAsia="en-US" w:bidi="en-US"/>
      </w:rPr>
    </w:lvl>
    <w:lvl w:ilvl="2" w:tplc="B43E3FE6">
      <w:start w:val="1"/>
      <w:numFmt w:val="lowerLetter"/>
      <w:lvlText w:val="%3."/>
      <w:lvlJc w:val="left"/>
      <w:pPr>
        <w:ind w:left="1271" w:hanging="360"/>
        <w:jc w:val="left"/>
      </w:pPr>
      <w:rPr>
        <w:rFonts w:ascii="Arial" w:eastAsia="Arial" w:hAnsi="Arial" w:cs="Arial" w:hint="default"/>
        <w:spacing w:val="-1"/>
        <w:w w:val="100"/>
        <w:sz w:val="22"/>
        <w:szCs w:val="22"/>
        <w:lang w:val="en-US" w:eastAsia="en-US" w:bidi="en-US"/>
      </w:rPr>
    </w:lvl>
    <w:lvl w:ilvl="3" w:tplc="A976839E">
      <w:start w:val="1"/>
      <w:numFmt w:val="decimal"/>
      <w:lvlText w:val="%4)"/>
      <w:lvlJc w:val="left"/>
      <w:pPr>
        <w:ind w:left="1631" w:hanging="360"/>
        <w:jc w:val="left"/>
      </w:pPr>
      <w:rPr>
        <w:rFonts w:ascii="Arial" w:eastAsia="Arial" w:hAnsi="Arial" w:cs="Arial" w:hint="default"/>
        <w:b/>
        <w:bCs/>
        <w:spacing w:val="-1"/>
        <w:w w:val="100"/>
        <w:sz w:val="22"/>
        <w:szCs w:val="22"/>
        <w:lang w:val="en-US" w:eastAsia="en-US" w:bidi="en-US"/>
      </w:rPr>
    </w:lvl>
    <w:lvl w:ilvl="4" w:tplc="E6585922">
      <w:start w:val="1"/>
      <w:numFmt w:val="decimal"/>
      <w:lvlText w:val="%5."/>
      <w:lvlJc w:val="left"/>
      <w:pPr>
        <w:ind w:left="1991" w:hanging="360"/>
        <w:jc w:val="left"/>
      </w:pPr>
      <w:rPr>
        <w:rFonts w:hint="default"/>
        <w:spacing w:val="-1"/>
        <w:w w:val="100"/>
        <w:lang w:val="en-US" w:eastAsia="en-US" w:bidi="en-US"/>
      </w:rPr>
    </w:lvl>
    <w:lvl w:ilvl="5" w:tplc="CF905548">
      <w:numFmt w:val="bullet"/>
      <w:lvlText w:val="•"/>
      <w:lvlJc w:val="left"/>
      <w:pPr>
        <w:ind w:left="4628" w:hanging="360"/>
      </w:pPr>
      <w:rPr>
        <w:rFonts w:hint="default"/>
        <w:lang w:val="en-US" w:eastAsia="en-US" w:bidi="en-US"/>
      </w:rPr>
    </w:lvl>
    <w:lvl w:ilvl="6" w:tplc="3AC27D7E">
      <w:numFmt w:val="bullet"/>
      <w:lvlText w:val="•"/>
      <w:lvlJc w:val="left"/>
      <w:pPr>
        <w:ind w:left="5942" w:hanging="360"/>
      </w:pPr>
      <w:rPr>
        <w:rFonts w:hint="default"/>
        <w:lang w:val="en-US" w:eastAsia="en-US" w:bidi="en-US"/>
      </w:rPr>
    </w:lvl>
    <w:lvl w:ilvl="7" w:tplc="D3586606">
      <w:numFmt w:val="bullet"/>
      <w:lvlText w:val="•"/>
      <w:lvlJc w:val="left"/>
      <w:pPr>
        <w:ind w:left="7257" w:hanging="360"/>
      </w:pPr>
      <w:rPr>
        <w:rFonts w:hint="default"/>
        <w:lang w:val="en-US" w:eastAsia="en-US" w:bidi="en-US"/>
      </w:rPr>
    </w:lvl>
    <w:lvl w:ilvl="8" w:tplc="7764D2BA">
      <w:numFmt w:val="bullet"/>
      <w:lvlText w:val="•"/>
      <w:lvlJc w:val="left"/>
      <w:pPr>
        <w:ind w:left="8571" w:hanging="360"/>
      </w:pPr>
      <w:rPr>
        <w:rFonts w:hint="default"/>
        <w:lang w:val="en-US" w:eastAsia="en-US" w:bidi="en-US"/>
      </w:rPr>
    </w:lvl>
  </w:abstractNum>
  <w:abstractNum w:abstractNumId="12" w15:restartNumberingAfterBreak="0">
    <w:nsid w:val="222A681E"/>
    <w:multiLevelType w:val="hybridMultilevel"/>
    <w:tmpl w:val="36F48D80"/>
    <w:lvl w:ilvl="0" w:tplc="FAA42BB2">
      <w:start w:val="1"/>
      <w:numFmt w:val="upperRoman"/>
      <w:lvlText w:val="%1."/>
      <w:lvlJc w:val="left"/>
      <w:pPr>
        <w:ind w:left="1272" w:hanging="360"/>
        <w:jc w:val="left"/>
      </w:pPr>
      <w:rPr>
        <w:rFonts w:ascii="Arial" w:eastAsia="Arial" w:hAnsi="Arial" w:cs="Arial" w:hint="default"/>
        <w:b/>
        <w:bCs/>
        <w:w w:val="100"/>
        <w:sz w:val="24"/>
        <w:szCs w:val="24"/>
        <w:lang w:val="en-US" w:eastAsia="en-US" w:bidi="en-US"/>
      </w:rPr>
    </w:lvl>
    <w:lvl w:ilvl="1" w:tplc="A7BA2B0E">
      <w:numFmt w:val="bullet"/>
      <w:lvlText w:val="•"/>
      <w:lvlJc w:val="left"/>
      <w:pPr>
        <w:ind w:left="2272" w:hanging="360"/>
      </w:pPr>
      <w:rPr>
        <w:rFonts w:hint="default"/>
        <w:lang w:val="en-US" w:eastAsia="en-US" w:bidi="en-US"/>
      </w:rPr>
    </w:lvl>
    <w:lvl w:ilvl="2" w:tplc="43383A14">
      <w:numFmt w:val="bullet"/>
      <w:lvlText w:val="•"/>
      <w:lvlJc w:val="left"/>
      <w:pPr>
        <w:ind w:left="3264" w:hanging="360"/>
      </w:pPr>
      <w:rPr>
        <w:rFonts w:hint="default"/>
        <w:lang w:val="en-US" w:eastAsia="en-US" w:bidi="en-US"/>
      </w:rPr>
    </w:lvl>
    <w:lvl w:ilvl="3" w:tplc="6D68B5B6">
      <w:numFmt w:val="bullet"/>
      <w:lvlText w:val="•"/>
      <w:lvlJc w:val="left"/>
      <w:pPr>
        <w:ind w:left="4256" w:hanging="360"/>
      </w:pPr>
      <w:rPr>
        <w:rFonts w:hint="default"/>
        <w:lang w:val="en-US" w:eastAsia="en-US" w:bidi="en-US"/>
      </w:rPr>
    </w:lvl>
    <w:lvl w:ilvl="4" w:tplc="840C694C">
      <w:numFmt w:val="bullet"/>
      <w:lvlText w:val="•"/>
      <w:lvlJc w:val="left"/>
      <w:pPr>
        <w:ind w:left="5248" w:hanging="360"/>
      </w:pPr>
      <w:rPr>
        <w:rFonts w:hint="default"/>
        <w:lang w:val="en-US" w:eastAsia="en-US" w:bidi="en-US"/>
      </w:rPr>
    </w:lvl>
    <w:lvl w:ilvl="5" w:tplc="04380FE8">
      <w:numFmt w:val="bullet"/>
      <w:lvlText w:val="•"/>
      <w:lvlJc w:val="left"/>
      <w:pPr>
        <w:ind w:left="6240" w:hanging="360"/>
      </w:pPr>
      <w:rPr>
        <w:rFonts w:hint="default"/>
        <w:lang w:val="en-US" w:eastAsia="en-US" w:bidi="en-US"/>
      </w:rPr>
    </w:lvl>
    <w:lvl w:ilvl="6" w:tplc="B26449B2">
      <w:numFmt w:val="bullet"/>
      <w:lvlText w:val="•"/>
      <w:lvlJc w:val="left"/>
      <w:pPr>
        <w:ind w:left="7232" w:hanging="360"/>
      </w:pPr>
      <w:rPr>
        <w:rFonts w:hint="default"/>
        <w:lang w:val="en-US" w:eastAsia="en-US" w:bidi="en-US"/>
      </w:rPr>
    </w:lvl>
    <w:lvl w:ilvl="7" w:tplc="A374005A">
      <w:numFmt w:val="bullet"/>
      <w:lvlText w:val="•"/>
      <w:lvlJc w:val="left"/>
      <w:pPr>
        <w:ind w:left="8224" w:hanging="360"/>
      </w:pPr>
      <w:rPr>
        <w:rFonts w:hint="default"/>
        <w:lang w:val="en-US" w:eastAsia="en-US" w:bidi="en-US"/>
      </w:rPr>
    </w:lvl>
    <w:lvl w:ilvl="8" w:tplc="DB5C1BF8">
      <w:numFmt w:val="bullet"/>
      <w:lvlText w:val="•"/>
      <w:lvlJc w:val="left"/>
      <w:pPr>
        <w:ind w:left="9216" w:hanging="360"/>
      </w:pPr>
      <w:rPr>
        <w:rFonts w:hint="default"/>
        <w:lang w:val="en-US" w:eastAsia="en-US" w:bidi="en-US"/>
      </w:rPr>
    </w:lvl>
  </w:abstractNum>
  <w:abstractNum w:abstractNumId="13" w15:restartNumberingAfterBreak="0">
    <w:nsid w:val="261A6442"/>
    <w:multiLevelType w:val="hybridMultilevel"/>
    <w:tmpl w:val="0BC86B7A"/>
    <w:lvl w:ilvl="0" w:tplc="9064C3E2">
      <w:numFmt w:val="bullet"/>
      <w:lvlText w:val=""/>
      <w:lvlJc w:val="left"/>
      <w:pPr>
        <w:ind w:left="473" w:hanging="252"/>
      </w:pPr>
      <w:rPr>
        <w:rFonts w:ascii="Wingdings" w:eastAsia="Wingdings" w:hAnsi="Wingdings" w:cs="Wingdings" w:hint="default"/>
        <w:w w:val="100"/>
        <w:sz w:val="22"/>
        <w:szCs w:val="22"/>
        <w:lang w:val="en-US" w:eastAsia="en-US" w:bidi="en-US"/>
      </w:rPr>
    </w:lvl>
    <w:lvl w:ilvl="1" w:tplc="41468CF8">
      <w:numFmt w:val="bullet"/>
      <w:lvlText w:val="•"/>
      <w:lvlJc w:val="left"/>
      <w:pPr>
        <w:ind w:left="532" w:hanging="252"/>
      </w:pPr>
      <w:rPr>
        <w:rFonts w:hint="default"/>
        <w:lang w:val="en-US" w:eastAsia="en-US" w:bidi="en-US"/>
      </w:rPr>
    </w:lvl>
    <w:lvl w:ilvl="2" w:tplc="8FA63E02">
      <w:numFmt w:val="bullet"/>
      <w:lvlText w:val="•"/>
      <w:lvlJc w:val="left"/>
      <w:pPr>
        <w:ind w:left="585" w:hanging="252"/>
      </w:pPr>
      <w:rPr>
        <w:rFonts w:hint="default"/>
        <w:lang w:val="en-US" w:eastAsia="en-US" w:bidi="en-US"/>
      </w:rPr>
    </w:lvl>
    <w:lvl w:ilvl="3" w:tplc="669C0E62">
      <w:numFmt w:val="bullet"/>
      <w:lvlText w:val="•"/>
      <w:lvlJc w:val="left"/>
      <w:pPr>
        <w:ind w:left="638" w:hanging="252"/>
      </w:pPr>
      <w:rPr>
        <w:rFonts w:hint="default"/>
        <w:lang w:val="en-US" w:eastAsia="en-US" w:bidi="en-US"/>
      </w:rPr>
    </w:lvl>
    <w:lvl w:ilvl="4" w:tplc="4984B1AC">
      <w:numFmt w:val="bullet"/>
      <w:lvlText w:val="•"/>
      <w:lvlJc w:val="left"/>
      <w:pPr>
        <w:ind w:left="690" w:hanging="252"/>
      </w:pPr>
      <w:rPr>
        <w:rFonts w:hint="default"/>
        <w:lang w:val="en-US" w:eastAsia="en-US" w:bidi="en-US"/>
      </w:rPr>
    </w:lvl>
    <w:lvl w:ilvl="5" w:tplc="98465174">
      <w:numFmt w:val="bullet"/>
      <w:lvlText w:val="•"/>
      <w:lvlJc w:val="left"/>
      <w:pPr>
        <w:ind w:left="743" w:hanging="252"/>
      </w:pPr>
      <w:rPr>
        <w:rFonts w:hint="default"/>
        <w:lang w:val="en-US" w:eastAsia="en-US" w:bidi="en-US"/>
      </w:rPr>
    </w:lvl>
    <w:lvl w:ilvl="6" w:tplc="62DA9BAE">
      <w:numFmt w:val="bullet"/>
      <w:lvlText w:val="•"/>
      <w:lvlJc w:val="left"/>
      <w:pPr>
        <w:ind w:left="796" w:hanging="252"/>
      </w:pPr>
      <w:rPr>
        <w:rFonts w:hint="default"/>
        <w:lang w:val="en-US" w:eastAsia="en-US" w:bidi="en-US"/>
      </w:rPr>
    </w:lvl>
    <w:lvl w:ilvl="7" w:tplc="DC14AE5A">
      <w:numFmt w:val="bullet"/>
      <w:lvlText w:val="•"/>
      <w:lvlJc w:val="left"/>
      <w:pPr>
        <w:ind w:left="848" w:hanging="252"/>
      </w:pPr>
      <w:rPr>
        <w:rFonts w:hint="default"/>
        <w:lang w:val="en-US" w:eastAsia="en-US" w:bidi="en-US"/>
      </w:rPr>
    </w:lvl>
    <w:lvl w:ilvl="8" w:tplc="24DC77C2">
      <w:numFmt w:val="bullet"/>
      <w:lvlText w:val="•"/>
      <w:lvlJc w:val="left"/>
      <w:pPr>
        <w:ind w:left="901" w:hanging="252"/>
      </w:pPr>
      <w:rPr>
        <w:rFonts w:hint="default"/>
        <w:lang w:val="en-US" w:eastAsia="en-US" w:bidi="en-US"/>
      </w:rPr>
    </w:lvl>
  </w:abstractNum>
  <w:abstractNum w:abstractNumId="14" w15:restartNumberingAfterBreak="0">
    <w:nsid w:val="28686976"/>
    <w:multiLevelType w:val="hybridMultilevel"/>
    <w:tmpl w:val="4E627854"/>
    <w:lvl w:ilvl="0" w:tplc="C92639D4">
      <w:start w:val="5"/>
      <w:numFmt w:val="upperLetter"/>
      <w:lvlText w:val="%1."/>
      <w:lvlJc w:val="left"/>
      <w:pPr>
        <w:ind w:left="912" w:hanging="361"/>
        <w:jc w:val="left"/>
      </w:pPr>
      <w:rPr>
        <w:rFonts w:ascii="Arial" w:eastAsia="Arial" w:hAnsi="Arial" w:cs="Arial" w:hint="default"/>
        <w:spacing w:val="-1"/>
        <w:w w:val="100"/>
        <w:sz w:val="22"/>
        <w:szCs w:val="22"/>
        <w:lang w:val="en-US" w:eastAsia="en-US" w:bidi="en-US"/>
      </w:rPr>
    </w:lvl>
    <w:lvl w:ilvl="1" w:tplc="C5304DFE">
      <w:numFmt w:val="bullet"/>
      <w:lvlText w:val="•"/>
      <w:lvlJc w:val="left"/>
      <w:pPr>
        <w:ind w:left="1948" w:hanging="361"/>
      </w:pPr>
      <w:rPr>
        <w:rFonts w:hint="default"/>
        <w:lang w:val="en-US" w:eastAsia="en-US" w:bidi="en-US"/>
      </w:rPr>
    </w:lvl>
    <w:lvl w:ilvl="2" w:tplc="86CE0B60">
      <w:numFmt w:val="bullet"/>
      <w:lvlText w:val="•"/>
      <w:lvlJc w:val="left"/>
      <w:pPr>
        <w:ind w:left="2976" w:hanging="361"/>
      </w:pPr>
      <w:rPr>
        <w:rFonts w:hint="default"/>
        <w:lang w:val="en-US" w:eastAsia="en-US" w:bidi="en-US"/>
      </w:rPr>
    </w:lvl>
    <w:lvl w:ilvl="3" w:tplc="A7F0478A">
      <w:numFmt w:val="bullet"/>
      <w:lvlText w:val="•"/>
      <w:lvlJc w:val="left"/>
      <w:pPr>
        <w:ind w:left="4004" w:hanging="361"/>
      </w:pPr>
      <w:rPr>
        <w:rFonts w:hint="default"/>
        <w:lang w:val="en-US" w:eastAsia="en-US" w:bidi="en-US"/>
      </w:rPr>
    </w:lvl>
    <w:lvl w:ilvl="4" w:tplc="E13A25D0">
      <w:numFmt w:val="bullet"/>
      <w:lvlText w:val="•"/>
      <w:lvlJc w:val="left"/>
      <w:pPr>
        <w:ind w:left="5032" w:hanging="361"/>
      </w:pPr>
      <w:rPr>
        <w:rFonts w:hint="default"/>
        <w:lang w:val="en-US" w:eastAsia="en-US" w:bidi="en-US"/>
      </w:rPr>
    </w:lvl>
    <w:lvl w:ilvl="5" w:tplc="FD0A1AEC">
      <w:numFmt w:val="bullet"/>
      <w:lvlText w:val="•"/>
      <w:lvlJc w:val="left"/>
      <w:pPr>
        <w:ind w:left="6060" w:hanging="361"/>
      </w:pPr>
      <w:rPr>
        <w:rFonts w:hint="default"/>
        <w:lang w:val="en-US" w:eastAsia="en-US" w:bidi="en-US"/>
      </w:rPr>
    </w:lvl>
    <w:lvl w:ilvl="6" w:tplc="5420D6B6">
      <w:numFmt w:val="bullet"/>
      <w:lvlText w:val="•"/>
      <w:lvlJc w:val="left"/>
      <w:pPr>
        <w:ind w:left="7088" w:hanging="361"/>
      </w:pPr>
      <w:rPr>
        <w:rFonts w:hint="default"/>
        <w:lang w:val="en-US" w:eastAsia="en-US" w:bidi="en-US"/>
      </w:rPr>
    </w:lvl>
    <w:lvl w:ilvl="7" w:tplc="8DFC8DA2">
      <w:numFmt w:val="bullet"/>
      <w:lvlText w:val="•"/>
      <w:lvlJc w:val="left"/>
      <w:pPr>
        <w:ind w:left="8116" w:hanging="361"/>
      </w:pPr>
      <w:rPr>
        <w:rFonts w:hint="default"/>
        <w:lang w:val="en-US" w:eastAsia="en-US" w:bidi="en-US"/>
      </w:rPr>
    </w:lvl>
    <w:lvl w:ilvl="8" w:tplc="EB3CF0B2">
      <w:numFmt w:val="bullet"/>
      <w:lvlText w:val="•"/>
      <w:lvlJc w:val="left"/>
      <w:pPr>
        <w:ind w:left="9144" w:hanging="361"/>
      </w:pPr>
      <w:rPr>
        <w:rFonts w:hint="default"/>
        <w:lang w:val="en-US" w:eastAsia="en-US" w:bidi="en-US"/>
      </w:rPr>
    </w:lvl>
  </w:abstractNum>
  <w:abstractNum w:abstractNumId="15" w15:restartNumberingAfterBreak="0">
    <w:nsid w:val="29572F16"/>
    <w:multiLevelType w:val="hybridMultilevel"/>
    <w:tmpl w:val="42A4DF2E"/>
    <w:lvl w:ilvl="0" w:tplc="A302FC08">
      <w:numFmt w:val="bullet"/>
      <w:lvlText w:val=""/>
      <w:lvlJc w:val="left"/>
      <w:pPr>
        <w:ind w:left="740" w:hanging="252"/>
      </w:pPr>
      <w:rPr>
        <w:rFonts w:ascii="Wingdings" w:eastAsia="Wingdings" w:hAnsi="Wingdings" w:cs="Wingdings" w:hint="default"/>
        <w:w w:val="100"/>
        <w:sz w:val="22"/>
        <w:szCs w:val="22"/>
        <w:lang w:val="en-US" w:eastAsia="en-US" w:bidi="en-US"/>
      </w:rPr>
    </w:lvl>
    <w:lvl w:ilvl="1" w:tplc="4210AC8E">
      <w:numFmt w:val="bullet"/>
      <w:lvlText w:val="•"/>
      <w:lvlJc w:val="left"/>
      <w:pPr>
        <w:ind w:left="973" w:hanging="252"/>
      </w:pPr>
      <w:rPr>
        <w:rFonts w:hint="default"/>
        <w:lang w:val="en-US" w:eastAsia="en-US" w:bidi="en-US"/>
      </w:rPr>
    </w:lvl>
    <w:lvl w:ilvl="2" w:tplc="32401680">
      <w:numFmt w:val="bullet"/>
      <w:lvlText w:val="•"/>
      <w:lvlJc w:val="left"/>
      <w:pPr>
        <w:ind w:left="1206" w:hanging="252"/>
      </w:pPr>
      <w:rPr>
        <w:rFonts w:hint="default"/>
        <w:lang w:val="en-US" w:eastAsia="en-US" w:bidi="en-US"/>
      </w:rPr>
    </w:lvl>
    <w:lvl w:ilvl="3" w:tplc="7BFE5524">
      <w:numFmt w:val="bullet"/>
      <w:lvlText w:val="•"/>
      <w:lvlJc w:val="left"/>
      <w:pPr>
        <w:ind w:left="1439" w:hanging="252"/>
      </w:pPr>
      <w:rPr>
        <w:rFonts w:hint="default"/>
        <w:lang w:val="en-US" w:eastAsia="en-US" w:bidi="en-US"/>
      </w:rPr>
    </w:lvl>
    <w:lvl w:ilvl="4" w:tplc="96EEBF42">
      <w:numFmt w:val="bullet"/>
      <w:lvlText w:val="•"/>
      <w:lvlJc w:val="left"/>
      <w:pPr>
        <w:ind w:left="1672" w:hanging="252"/>
      </w:pPr>
      <w:rPr>
        <w:rFonts w:hint="default"/>
        <w:lang w:val="en-US" w:eastAsia="en-US" w:bidi="en-US"/>
      </w:rPr>
    </w:lvl>
    <w:lvl w:ilvl="5" w:tplc="B6F8C480">
      <w:numFmt w:val="bullet"/>
      <w:lvlText w:val="•"/>
      <w:lvlJc w:val="left"/>
      <w:pPr>
        <w:ind w:left="1905" w:hanging="252"/>
      </w:pPr>
      <w:rPr>
        <w:rFonts w:hint="default"/>
        <w:lang w:val="en-US" w:eastAsia="en-US" w:bidi="en-US"/>
      </w:rPr>
    </w:lvl>
    <w:lvl w:ilvl="6" w:tplc="FADEA688">
      <w:numFmt w:val="bullet"/>
      <w:lvlText w:val="•"/>
      <w:lvlJc w:val="left"/>
      <w:pPr>
        <w:ind w:left="2138" w:hanging="252"/>
      </w:pPr>
      <w:rPr>
        <w:rFonts w:hint="default"/>
        <w:lang w:val="en-US" w:eastAsia="en-US" w:bidi="en-US"/>
      </w:rPr>
    </w:lvl>
    <w:lvl w:ilvl="7" w:tplc="640240A2">
      <w:numFmt w:val="bullet"/>
      <w:lvlText w:val="•"/>
      <w:lvlJc w:val="left"/>
      <w:pPr>
        <w:ind w:left="2371" w:hanging="252"/>
      </w:pPr>
      <w:rPr>
        <w:rFonts w:hint="default"/>
        <w:lang w:val="en-US" w:eastAsia="en-US" w:bidi="en-US"/>
      </w:rPr>
    </w:lvl>
    <w:lvl w:ilvl="8" w:tplc="16726212">
      <w:numFmt w:val="bullet"/>
      <w:lvlText w:val="•"/>
      <w:lvlJc w:val="left"/>
      <w:pPr>
        <w:ind w:left="2604" w:hanging="252"/>
      </w:pPr>
      <w:rPr>
        <w:rFonts w:hint="default"/>
        <w:lang w:val="en-US" w:eastAsia="en-US" w:bidi="en-US"/>
      </w:rPr>
    </w:lvl>
  </w:abstractNum>
  <w:abstractNum w:abstractNumId="16" w15:restartNumberingAfterBreak="0">
    <w:nsid w:val="29F260A7"/>
    <w:multiLevelType w:val="hybridMultilevel"/>
    <w:tmpl w:val="7E3E815C"/>
    <w:lvl w:ilvl="0" w:tplc="32880FC6">
      <w:start w:val="1"/>
      <w:numFmt w:val="decimal"/>
      <w:lvlText w:val="%1."/>
      <w:lvlJc w:val="left"/>
      <w:pPr>
        <w:ind w:left="1990" w:hanging="360"/>
        <w:jc w:val="right"/>
      </w:pPr>
      <w:rPr>
        <w:rFonts w:hint="default"/>
        <w:spacing w:val="-1"/>
        <w:w w:val="100"/>
        <w:lang w:val="en-US" w:eastAsia="en-US" w:bidi="en-US"/>
      </w:rPr>
    </w:lvl>
    <w:lvl w:ilvl="1" w:tplc="97C03420">
      <w:numFmt w:val="bullet"/>
      <w:lvlText w:val="•"/>
      <w:lvlJc w:val="left"/>
      <w:pPr>
        <w:ind w:left="2920" w:hanging="360"/>
      </w:pPr>
      <w:rPr>
        <w:rFonts w:hint="default"/>
        <w:lang w:val="en-US" w:eastAsia="en-US" w:bidi="en-US"/>
      </w:rPr>
    </w:lvl>
    <w:lvl w:ilvl="2" w:tplc="2062ACD8">
      <w:numFmt w:val="bullet"/>
      <w:lvlText w:val="•"/>
      <w:lvlJc w:val="left"/>
      <w:pPr>
        <w:ind w:left="3840" w:hanging="360"/>
      </w:pPr>
      <w:rPr>
        <w:rFonts w:hint="default"/>
        <w:lang w:val="en-US" w:eastAsia="en-US" w:bidi="en-US"/>
      </w:rPr>
    </w:lvl>
    <w:lvl w:ilvl="3" w:tplc="5A2CE74E">
      <w:numFmt w:val="bullet"/>
      <w:lvlText w:val="•"/>
      <w:lvlJc w:val="left"/>
      <w:pPr>
        <w:ind w:left="4760" w:hanging="360"/>
      </w:pPr>
      <w:rPr>
        <w:rFonts w:hint="default"/>
        <w:lang w:val="en-US" w:eastAsia="en-US" w:bidi="en-US"/>
      </w:rPr>
    </w:lvl>
    <w:lvl w:ilvl="4" w:tplc="3FD41052">
      <w:numFmt w:val="bullet"/>
      <w:lvlText w:val="•"/>
      <w:lvlJc w:val="left"/>
      <w:pPr>
        <w:ind w:left="5680" w:hanging="360"/>
      </w:pPr>
      <w:rPr>
        <w:rFonts w:hint="default"/>
        <w:lang w:val="en-US" w:eastAsia="en-US" w:bidi="en-US"/>
      </w:rPr>
    </w:lvl>
    <w:lvl w:ilvl="5" w:tplc="8348F424">
      <w:numFmt w:val="bullet"/>
      <w:lvlText w:val="•"/>
      <w:lvlJc w:val="left"/>
      <w:pPr>
        <w:ind w:left="6600" w:hanging="360"/>
      </w:pPr>
      <w:rPr>
        <w:rFonts w:hint="default"/>
        <w:lang w:val="en-US" w:eastAsia="en-US" w:bidi="en-US"/>
      </w:rPr>
    </w:lvl>
    <w:lvl w:ilvl="6" w:tplc="B62C51F0">
      <w:numFmt w:val="bullet"/>
      <w:lvlText w:val="•"/>
      <w:lvlJc w:val="left"/>
      <w:pPr>
        <w:ind w:left="7520" w:hanging="360"/>
      </w:pPr>
      <w:rPr>
        <w:rFonts w:hint="default"/>
        <w:lang w:val="en-US" w:eastAsia="en-US" w:bidi="en-US"/>
      </w:rPr>
    </w:lvl>
    <w:lvl w:ilvl="7" w:tplc="EBC0CC56">
      <w:numFmt w:val="bullet"/>
      <w:lvlText w:val="•"/>
      <w:lvlJc w:val="left"/>
      <w:pPr>
        <w:ind w:left="8440" w:hanging="360"/>
      </w:pPr>
      <w:rPr>
        <w:rFonts w:hint="default"/>
        <w:lang w:val="en-US" w:eastAsia="en-US" w:bidi="en-US"/>
      </w:rPr>
    </w:lvl>
    <w:lvl w:ilvl="8" w:tplc="93D6F624">
      <w:numFmt w:val="bullet"/>
      <w:lvlText w:val="•"/>
      <w:lvlJc w:val="left"/>
      <w:pPr>
        <w:ind w:left="9360" w:hanging="360"/>
      </w:pPr>
      <w:rPr>
        <w:rFonts w:hint="default"/>
        <w:lang w:val="en-US" w:eastAsia="en-US" w:bidi="en-US"/>
      </w:rPr>
    </w:lvl>
  </w:abstractNum>
  <w:abstractNum w:abstractNumId="17" w15:restartNumberingAfterBreak="0">
    <w:nsid w:val="2B6F0EA4"/>
    <w:multiLevelType w:val="hybridMultilevel"/>
    <w:tmpl w:val="B06CB528"/>
    <w:lvl w:ilvl="0" w:tplc="3274D842">
      <w:start w:val="1"/>
      <w:numFmt w:val="upperLetter"/>
      <w:lvlText w:val="%1."/>
      <w:lvlJc w:val="left"/>
      <w:pPr>
        <w:ind w:left="911" w:hanging="360"/>
        <w:jc w:val="left"/>
      </w:pPr>
      <w:rPr>
        <w:rFonts w:hint="default"/>
        <w:b/>
        <w:bCs/>
        <w:spacing w:val="-6"/>
        <w:w w:val="100"/>
        <w:lang w:val="en-US" w:eastAsia="en-US" w:bidi="en-US"/>
      </w:rPr>
    </w:lvl>
    <w:lvl w:ilvl="1" w:tplc="17DE18C0">
      <w:start w:val="1"/>
      <w:numFmt w:val="decimal"/>
      <w:lvlText w:val="%2."/>
      <w:lvlJc w:val="left"/>
      <w:pPr>
        <w:ind w:left="1271" w:hanging="360"/>
        <w:jc w:val="left"/>
      </w:pPr>
      <w:rPr>
        <w:rFonts w:hint="default"/>
        <w:b/>
        <w:bCs/>
        <w:spacing w:val="-1"/>
        <w:w w:val="100"/>
        <w:lang w:val="en-US" w:eastAsia="en-US" w:bidi="en-US"/>
      </w:rPr>
    </w:lvl>
    <w:lvl w:ilvl="2" w:tplc="E87C6328">
      <w:start w:val="1"/>
      <w:numFmt w:val="lowerLetter"/>
      <w:lvlText w:val="%3."/>
      <w:lvlJc w:val="left"/>
      <w:pPr>
        <w:ind w:left="1991" w:hanging="360"/>
        <w:jc w:val="left"/>
      </w:pPr>
      <w:rPr>
        <w:rFonts w:ascii="Trebuchet MS" w:eastAsia="Trebuchet MS" w:hAnsi="Trebuchet MS" w:cs="Trebuchet MS" w:hint="default"/>
        <w:spacing w:val="-1"/>
        <w:w w:val="100"/>
        <w:sz w:val="22"/>
        <w:szCs w:val="22"/>
        <w:lang w:val="en-US" w:eastAsia="en-US" w:bidi="en-US"/>
      </w:rPr>
    </w:lvl>
    <w:lvl w:ilvl="3" w:tplc="846E01EE">
      <w:start w:val="1"/>
      <w:numFmt w:val="decimal"/>
      <w:lvlText w:val="%4."/>
      <w:lvlJc w:val="left"/>
      <w:pPr>
        <w:ind w:left="2171" w:hanging="360"/>
        <w:jc w:val="left"/>
      </w:pPr>
      <w:rPr>
        <w:rFonts w:ascii="Arial" w:eastAsia="Arial" w:hAnsi="Arial" w:cs="Arial" w:hint="default"/>
        <w:spacing w:val="-1"/>
        <w:w w:val="100"/>
        <w:sz w:val="22"/>
        <w:szCs w:val="22"/>
        <w:lang w:val="en-US" w:eastAsia="en-US" w:bidi="en-US"/>
      </w:rPr>
    </w:lvl>
    <w:lvl w:ilvl="4" w:tplc="81562EAC">
      <w:numFmt w:val="bullet"/>
      <w:lvlText w:val="•"/>
      <w:lvlJc w:val="left"/>
      <w:pPr>
        <w:ind w:left="2180" w:hanging="360"/>
      </w:pPr>
      <w:rPr>
        <w:rFonts w:hint="default"/>
        <w:lang w:val="en-US" w:eastAsia="en-US" w:bidi="en-US"/>
      </w:rPr>
    </w:lvl>
    <w:lvl w:ilvl="5" w:tplc="05EC9CF6">
      <w:numFmt w:val="bullet"/>
      <w:lvlText w:val="•"/>
      <w:lvlJc w:val="left"/>
      <w:pPr>
        <w:ind w:left="3683" w:hanging="360"/>
      </w:pPr>
      <w:rPr>
        <w:rFonts w:hint="default"/>
        <w:lang w:val="en-US" w:eastAsia="en-US" w:bidi="en-US"/>
      </w:rPr>
    </w:lvl>
    <w:lvl w:ilvl="6" w:tplc="3516096A">
      <w:numFmt w:val="bullet"/>
      <w:lvlText w:val="•"/>
      <w:lvlJc w:val="left"/>
      <w:pPr>
        <w:ind w:left="5186" w:hanging="360"/>
      </w:pPr>
      <w:rPr>
        <w:rFonts w:hint="default"/>
        <w:lang w:val="en-US" w:eastAsia="en-US" w:bidi="en-US"/>
      </w:rPr>
    </w:lvl>
    <w:lvl w:ilvl="7" w:tplc="7B3E86E0">
      <w:numFmt w:val="bullet"/>
      <w:lvlText w:val="•"/>
      <w:lvlJc w:val="left"/>
      <w:pPr>
        <w:ind w:left="6690" w:hanging="360"/>
      </w:pPr>
      <w:rPr>
        <w:rFonts w:hint="default"/>
        <w:lang w:val="en-US" w:eastAsia="en-US" w:bidi="en-US"/>
      </w:rPr>
    </w:lvl>
    <w:lvl w:ilvl="8" w:tplc="BE56A076">
      <w:numFmt w:val="bullet"/>
      <w:lvlText w:val="•"/>
      <w:lvlJc w:val="left"/>
      <w:pPr>
        <w:ind w:left="8193" w:hanging="360"/>
      </w:pPr>
      <w:rPr>
        <w:rFonts w:hint="default"/>
        <w:lang w:val="en-US" w:eastAsia="en-US" w:bidi="en-US"/>
      </w:rPr>
    </w:lvl>
  </w:abstractNum>
  <w:abstractNum w:abstractNumId="18" w15:restartNumberingAfterBreak="0">
    <w:nsid w:val="2C306A7B"/>
    <w:multiLevelType w:val="hybridMultilevel"/>
    <w:tmpl w:val="7682E4C0"/>
    <w:lvl w:ilvl="0" w:tplc="5C7C5718">
      <w:start w:val="1"/>
      <w:numFmt w:val="decimal"/>
      <w:lvlText w:val="%1."/>
      <w:lvlJc w:val="left"/>
      <w:pPr>
        <w:ind w:left="2171" w:hanging="360"/>
        <w:jc w:val="right"/>
      </w:pPr>
      <w:rPr>
        <w:rFonts w:hint="default"/>
        <w:spacing w:val="-1"/>
        <w:w w:val="100"/>
        <w:lang w:val="en-US" w:eastAsia="en-US" w:bidi="en-US"/>
      </w:rPr>
    </w:lvl>
    <w:lvl w:ilvl="1" w:tplc="AD2E40BC">
      <w:start w:val="1"/>
      <w:numFmt w:val="decimal"/>
      <w:lvlText w:val="%2."/>
      <w:lvlJc w:val="left"/>
      <w:pPr>
        <w:ind w:left="2171" w:hanging="360"/>
        <w:jc w:val="left"/>
      </w:pPr>
      <w:rPr>
        <w:rFonts w:ascii="Arial" w:eastAsia="Arial" w:hAnsi="Arial" w:cs="Arial" w:hint="default"/>
        <w:spacing w:val="-1"/>
        <w:w w:val="100"/>
        <w:sz w:val="22"/>
        <w:szCs w:val="22"/>
        <w:lang w:val="en-US" w:eastAsia="en-US" w:bidi="en-US"/>
      </w:rPr>
    </w:lvl>
    <w:lvl w:ilvl="2" w:tplc="C6E6E012">
      <w:numFmt w:val="bullet"/>
      <w:lvlText w:val="•"/>
      <w:lvlJc w:val="left"/>
      <w:pPr>
        <w:ind w:left="3182" w:hanging="360"/>
      </w:pPr>
      <w:rPr>
        <w:rFonts w:hint="default"/>
        <w:lang w:val="en-US" w:eastAsia="en-US" w:bidi="en-US"/>
      </w:rPr>
    </w:lvl>
    <w:lvl w:ilvl="3" w:tplc="9CEC9A0A">
      <w:numFmt w:val="bullet"/>
      <w:lvlText w:val="•"/>
      <w:lvlJc w:val="left"/>
      <w:pPr>
        <w:ind w:left="4184" w:hanging="360"/>
      </w:pPr>
      <w:rPr>
        <w:rFonts w:hint="default"/>
        <w:lang w:val="en-US" w:eastAsia="en-US" w:bidi="en-US"/>
      </w:rPr>
    </w:lvl>
    <w:lvl w:ilvl="4" w:tplc="01A0C6AA">
      <w:numFmt w:val="bullet"/>
      <w:lvlText w:val="•"/>
      <w:lvlJc w:val="left"/>
      <w:pPr>
        <w:ind w:left="5186" w:hanging="360"/>
      </w:pPr>
      <w:rPr>
        <w:rFonts w:hint="default"/>
        <w:lang w:val="en-US" w:eastAsia="en-US" w:bidi="en-US"/>
      </w:rPr>
    </w:lvl>
    <w:lvl w:ilvl="5" w:tplc="F5961AD4">
      <w:numFmt w:val="bullet"/>
      <w:lvlText w:val="•"/>
      <w:lvlJc w:val="left"/>
      <w:pPr>
        <w:ind w:left="6188" w:hanging="360"/>
      </w:pPr>
      <w:rPr>
        <w:rFonts w:hint="default"/>
        <w:lang w:val="en-US" w:eastAsia="en-US" w:bidi="en-US"/>
      </w:rPr>
    </w:lvl>
    <w:lvl w:ilvl="6" w:tplc="B70E4A1E">
      <w:numFmt w:val="bullet"/>
      <w:lvlText w:val="•"/>
      <w:lvlJc w:val="left"/>
      <w:pPr>
        <w:ind w:left="7191" w:hanging="360"/>
      </w:pPr>
      <w:rPr>
        <w:rFonts w:hint="default"/>
        <w:lang w:val="en-US" w:eastAsia="en-US" w:bidi="en-US"/>
      </w:rPr>
    </w:lvl>
    <w:lvl w:ilvl="7" w:tplc="DD3608A6">
      <w:numFmt w:val="bullet"/>
      <w:lvlText w:val="•"/>
      <w:lvlJc w:val="left"/>
      <w:pPr>
        <w:ind w:left="8193" w:hanging="360"/>
      </w:pPr>
      <w:rPr>
        <w:rFonts w:hint="default"/>
        <w:lang w:val="en-US" w:eastAsia="en-US" w:bidi="en-US"/>
      </w:rPr>
    </w:lvl>
    <w:lvl w:ilvl="8" w:tplc="13E46014">
      <w:numFmt w:val="bullet"/>
      <w:lvlText w:val="•"/>
      <w:lvlJc w:val="left"/>
      <w:pPr>
        <w:ind w:left="9195" w:hanging="360"/>
      </w:pPr>
      <w:rPr>
        <w:rFonts w:hint="default"/>
        <w:lang w:val="en-US" w:eastAsia="en-US" w:bidi="en-US"/>
      </w:rPr>
    </w:lvl>
  </w:abstractNum>
  <w:abstractNum w:abstractNumId="19" w15:restartNumberingAfterBreak="0">
    <w:nsid w:val="2F2273C7"/>
    <w:multiLevelType w:val="hybridMultilevel"/>
    <w:tmpl w:val="B80A03F8"/>
    <w:lvl w:ilvl="0" w:tplc="78A6F0EA">
      <w:numFmt w:val="bullet"/>
      <w:lvlText w:val=""/>
      <w:lvlJc w:val="left"/>
      <w:pPr>
        <w:ind w:left="364" w:hanging="252"/>
      </w:pPr>
      <w:rPr>
        <w:rFonts w:ascii="Wingdings" w:eastAsia="Wingdings" w:hAnsi="Wingdings" w:cs="Wingdings" w:hint="default"/>
        <w:w w:val="100"/>
        <w:sz w:val="22"/>
        <w:szCs w:val="22"/>
        <w:lang w:val="en-US" w:eastAsia="en-US" w:bidi="en-US"/>
      </w:rPr>
    </w:lvl>
    <w:lvl w:ilvl="1" w:tplc="D3AAC7D0">
      <w:numFmt w:val="bullet"/>
      <w:lvlText w:val="•"/>
      <w:lvlJc w:val="left"/>
      <w:pPr>
        <w:ind w:left="432" w:hanging="252"/>
      </w:pPr>
      <w:rPr>
        <w:rFonts w:hint="default"/>
        <w:lang w:val="en-US" w:eastAsia="en-US" w:bidi="en-US"/>
      </w:rPr>
    </w:lvl>
    <w:lvl w:ilvl="2" w:tplc="2F8422A0">
      <w:numFmt w:val="bullet"/>
      <w:lvlText w:val="•"/>
      <w:lvlJc w:val="left"/>
      <w:pPr>
        <w:ind w:left="505" w:hanging="252"/>
      </w:pPr>
      <w:rPr>
        <w:rFonts w:hint="default"/>
        <w:lang w:val="en-US" w:eastAsia="en-US" w:bidi="en-US"/>
      </w:rPr>
    </w:lvl>
    <w:lvl w:ilvl="3" w:tplc="9580ECD6">
      <w:numFmt w:val="bullet"/>
      <w:lvlText w:val="•"/>
      <w:lvlJc w:val="left"/>
      <w:pPr>
        <w:ind w:left="577" w:hanging="252"/>
      </w:pPr>
      <w:rPr>
        <w:rFonts w:hint="default"/>
        <w:lang w:val="en-US" w:eastAsia="en-US" w:bidi="en-US"/>
      </w:rPr>
    </w:lvl>
    <w:lvl w:ilvl="4" w:tplc="54B898FE">
      <w:numFmt w:val="bullet"/>
      <w:lvlText w:val="•"/>
      <w:lvlJc w:val="left"/>
      <w:pPr>
        <w:ind w:left="650" w:hanging="252"/>
      </w:pPr>
      <w:rPr>
        <w:rFonts w:hint="default"/>
        <w:lang w:val="en-US" w:eastAsia="en-US" w:bidi="en-US"/>
      </w:rPr>
    </w:lvl>
    <w:lvl w:ilvl="5" w:tplc="F34C387C">
      <w:numFmt w:val="bullet"/>
      <w:lvlText w:val="•"/>
      <w:lvlJc w:val="left"/>
      <w:pPr>
        <w:ind w:left="722" w:hanging="252"/>
      </w:pPr>
      <w:rPr>
        <w:rFonts w:hint="default"/>
        <w:lang w:val="en-US" w:eastAsia="en-US" w:bidi="en-US"/>
      </w:rPr>
    </w:lvl>
    <w:lvl w:ilvl="6" w:tplc="713211D2">
      <w:numFmt w:val="bullet"/>
      <w:lvlText w:val="•"/>
      <w:lvlJc w:val="left"/>
      <w:pPr>
        <w:ind w:left="795" w:hanging="252"/>
      </w:pPr>
      <w:rPr>
        <w:rFonts w:hint="default"/>
        <w:lang w:val="en-US" w:eastAsia="en-US" w:bidi="en-US"/>
      </w:rPr>
    </w:lvl>
    <w:lvl w:ilvl="7" w:tplc="F6D0169A">
      <w:numFmt w:val="bullet"/>
      <w:lvlText w:val="•"/>
      <w:lvlJc w:val="left"/>
      <w:pPr>
        <w:ind w:left="867" w:hanging="252"/>
      </w:pPr>
      <w:rPr>
        <w:rFonts w:hint="default"/>
        <w:lang w:val="en-US" w:eastAsia="en-US" w:bidi="en-US"/>
      </w:rPr>
    </w:lvl>
    <w:lvl w:ilvl="8" w:tplc="67C67ECE">
      <w:numFmt w:val="bullet"/>
      <w:lvlText w:val="•"/>
      <w:lvlJc w:val="left"/>
      <w:pPr>
        <w:ind w:left="940" w:hanging="252"/>
      </w:pPr>
      <w:rPr>
        <w:rFonts w:hint="default"/>
        <w:lang w:val="en-US" w:eastAsia="en-US" w:bidi="en-US"/>
      </w:rPr>
    </w:lvl>
  </w:abstractNum>
  <w:abstractNum w:abstractNumId="20" w15:restartNumberingAfterBreak="0">
    <w:nsid w:val="34114099"/>
    <w:multiLevelType w:val="hybridMultilevel"/>
    <w:tmpl w:val="FB4C4B66"/>
    <w:lvl w:ilvl="0" w:tplc="FE8E20E2">
      <w:numFmt w:val="bullet"/>
      <w:lvlText w:val=""/>
      <w:lvlJc w:val="left"/>
      <w:pPr>
        <w:ind w:left="558" w:hanging="252"/>
      </w:pPr>
      <w:rPr>
        <w:rFonts w:ascii="Wingdings" w:eastAsia="Wingdings" w:hAnsi="Wingdings" w:cs="Wingdings" w:hint="default"/>
        <w:w w:val="100"/>
        <w:sz w:val="22"/>
        <w:szCs w:val="22"/>
        <w:lang w:val="en-US" w:eastAsia="en-US" w:bidi="en-US"/>
      </w:rPr>
    </w:lvl>
    <w:lvl w:ilvl="1" w:tplc="BEB4B08A">
      <w:numFmt w:val="bullet"/>
      <w:lvlText w:val="•"/>
      <w:lvlJc w:val="left"/>
      <w:pPr>
        <w:ind w:left="668" w:hanging="252"/>
      </w:pPr>
      <w:rPr>
        <w:rFonts w:hint="default"/>
        <w:lang w:val="en-US" w:eastAsia="en-US" w:bidi="en-US"/>
      </w:rPr>
    </w:lvl>
    <w:lvl w:ilvl="2" w:tplc="4F862710">
      <w:numFmt w:val="bullet"/>
      <w:lvlText w:val="•"/>
      <w:lvlJc w:val="left"/>
      <w:pPr>
        <w:ind w:left="776" w:hanging="252"/>
      </w:pPr>
      <w:rPr>
        <w:rFonts w:hint="default"/>
        <w:lang w:val="en-US" w:eastAsia="en-US" w:bidi="en-US"/>
      </w:rPr>
    </w:lvl>
    <w:lvl w:ilvl="3" w:tplc="13CA9074">
      <w:numFmt w:val="bullet"/>
      <w:lvlText w:val="•"/>
      <w:lvlJc w:val="left"/>
      <w:pPr>
        <w:ind w:left="884" w:hanging="252"/>
      </w:pPr>
      <w:rPr>
        <w:rFonts w:hint="default"/>
        <w:lang w:val="en-US" w:eastAsia="en-US" w:bidi="en-US"/>
      </w:rPr>
    </w:lvl>
    <w:lvl w:ilvl="4" w:tplc="2472B5FA">
      <w:numFmt w:val="bullet"/>
      <w:lvlText w:val="•"/>
      <w:lvlJc w:val="left"/>
      <w:pPr>
        <w:ind w:left="992" w:hanging="252"/>
      </w:pPr>
      <w:rPr>
        <w:rFonts w:hint="default"/>
        <w:lang w:val="en-US" w:eastAsia="en-US" w:bidi="en-US"/>
      </w:rPr>
    </w:lvl>
    <w:lvl w:ilvl="5" w:tplc="B2CE0000">
      <w:numFmt w:val="bullet"/>
      <w:lvlText w:val="•"/>
      <w:lvlJc w:val="left"/>
      <w:pPr>
        <w:ind w:left="1101" w:hanging="252"/>
      </w:pPr>
      <w:rPr>
        <w:rFonts w:hint="default"/>
        <w:lang w:val="en-US" w:eastAsia="en-US" w:bidi="en-US"/>
      </w:rPr>
    </w:lvl>
    <w:lvl w:ilvl="6" w:tplc="602E30B0">
      <w:numFmt w:val="bullet"/>
      <w:lvlText w:val="•"/>
      <w:lvlJc w:val="left"/>
      <w:pPr>
        <w:ind w:left="1209" w:hanging="252"/>
      </w:pPr>
      <w:rPr>
        <w:rFonts w:hint="default"/>
        <w:lang w:val="en-US" w:eastAsia="en-US" w:bidi="en-US"/>
      </w:rPr>
    </w:lvl>
    <w:lvl w:ilvl="7" w:tplc="27CE585C">
      <w:numFmt w:val="bullet"/>
      <w:lvlText w:val="•"/>
      <w:lvlJc w:val="left"/>
      <w:pPr>
        <w:ind w:left="1317" w:hanging="252"/>
      </w:pPr>
      <w:rPr>
        <w:rFonts w:hint="default"/>
        <w:lang w:val="en-US" w:eastAsia="en-US" w:bidi="en-US"/>
      </w:rPr>
    </w:lvl>
    <w:lvl w:ilvl="8" w:tplc="5C267B40">
      <w:numFmt w:val="bullet"/>
      <w:lvlText w:val="•"/>
      <w:lvlJc w:val="left"/>
      <w:pPr>
        <w:ind w:left="1425" w:hanging="252"/>
      </w:pPr>
      <w:rPr>
        <w:rFonts w:hint="default"/>
        <w:lang w:val="en-US" w:eastAsia="en-US" w:bidi="en-US"/>
      </w:rPr>
    </w:lvl>
  </w:abstractNum>
  <w:abstractNum w:abstractNumId="21" w15:restartNumberingAfterBreak="0">
    <w:nsid w:val="34346954"/>
    <w:multiLevelType w:val="hybridMultilevel"/>
    <w:tmpl w:val="EE1090DC"/>
    <w:lvl w:ilvl="0" w:tplc="CB82AD80">
      <w:start w:val="3"/>
      <w:numFmt w:val="decimal"/>
      <w:lvlText w:val="%1."/>
      <w:lvlJc w:val="left"/>
      <w:pPr>
        <w:ind w:left="1270" w:hanging="360"/>
        <w:jc w:val="left"/>
      </w:pPr>
      <w:rPr>
        <w:rFonts w:ascii="Arial" w:eastAsia="Arial" w:hAnsi="Arial" w:cs="Arial" w:hint="default"/>
        <w:b/>
        <w:bCs/>
        <w:spacing w:val="-1"/>
        <w:w w:val="100"/>
        <w:sz w:val="22"/>
        <w:szCs w:val="22"/>
        <w:lang w:val="en-US" w:eastAsia="en-US" w:bidi="en-US"/>
      </w:rPr>
    </w:lvl>
    <w:lvl w:ilvl="1" w:tplc="A27E38D4">
      <w:start w:val="1"/>
      <w:numFmt w:val="lowerLetter"/>
      <w:lvlText w:val="%2."/>
      <w:lvlJc w:val="left"/>
      <w:pPr>
        <w:ind w:left="1990" w:hanging="360"/>
        <w:jc w:val="left"/>
      </w:pPr>
      <w:rPr>
        <w:rFonts w:ascii="Arial" w:eastAsia="Arial" w:hAnsi="Arial" w:cs="Arial" w:hint="default"/>
        <w:spacing w:val="-1"/>
        <w:w w:val="100"/>
        <w:sz w:val="22"/>
        <w:szCs w:val="22"/>
        <w:lang w:val="en-US" w:eastAsia="en-US" w:bidi="en-US"/>
      </w:rPr>
    </w:lvl>
    <w:lvl w:ilvl="2" w:tplc="8DAA1D20">
      <w:start w:val="1"/>
      <w:numFmt w:val="decimal"/>
      <w:lvlText w:val="%3)"/>
      <w:lvlJc w:val="left"/>
      <w:pPr>
        <w:ind w:left="2709" w:hanging="360"/>
        <w:jc w:val="left"/>
      </w:pPr>
      <w:rPr>
        <w:rFonts w:ascii="Trebuchet MS" w:eastAsia="Trebuchet MS" w:hAnsi="Trebuchet MS" w:cs="Trebuchet MS" w:hint="default"/>
        <w:spacing w:val="-1"/>
        <w:w w:val="100"/>
        <w:sz w:val="22"/>
        <w:szCs w:val="22"/>
        <w:lang w:val="en-US" w:eastAsia="en-US" w:bidi="en-US"/>
      </w:rPr>
    </w:lvl>
    <w:lvl w:ilvl="3" w:tplc="CA42C11E">
      <w:start w:val="1"/>
      <w:numFmt w:val="lowerLetter"/>
      <w:lvlText w:val="%4)"/>
      <w:lvlJc w:val="left"/>
      <w:pPr>
        <w:ind w:left="3429" w:hanging="377"/>
        <w:jc w:val="left"/>
      </w:pPr>
      <w:rPr>
        <w:rFonts w:ascii="Trebuchet MS" w:eastAsia="Trebuchet MS" w:hAnsi="Trebuchet MS" w:cs="Trebuchet MS" w:hint="default"/>
        <w:spacing w:val="-1"/>
        <w:w w:val="100"/>
        <w:sz w:val="22"/>
        <w:szCs w:val="22"/>
        <w:lang w:val="en-US" w:eastAsia="en-US" w:bidi="en-US"/>
      </w:rPr>
    </w:lvl>
    <w:lvl w:ilvl="4" w:tplc="1FEE52AC">
      <w:numFmt w:val="bullet"/>
      <w:lvlText w:val="•"/>
      <w:lvlJc w:val="left"/>
      <w:pPr>
        <w:ind w:left="4531" w:hanging="377"/>
      </w:pPr>
      <w:rPr>
        <w:rFonts w:hint="default"/>
        <w:lang w:val="en-US" w:eastAsia="en-US" w:bidi="en-US"/>
      </w:rPr>
    </w:lvl>
    <w:lvl w:ilvl="5" w:tplc="2676F296">
      <w:numFmt w:val="bullet"/>
      <w:lvlText w:val="•"/>
      <w:lvlJc w:val="left"/>
      <w:pPr>
        <w:ind w:left="5642" w:hanging="377"/>
      </w:pPr>
      <w:rPr>
        <w:rFonts w:hint="default"/>
        <w:lang w:val="en-US" w:eastAsia="en-US" w:bidi="en-US"/>
      </w:rPr>
    </w:lvl>
    <w:lvl w:ilvl="6" w:tplc="E8A0C14C">
      <w:numFmt w:val="bullet"/>
      <w:lvlText w:val="•"/>
      <w:lvlJc w:val="left"/>
      <w:pPr>
        <w:ind w:left="6754" w:hanging="377"/>
      </w:pPr>
      <w:rPr>
        <w:rFonts w:hint="default"/>
        <w:lang w:val="en-US" w:eastAsia="en-US" w:bidi="en-US"/>
      </w:rPr>
    </w:lvl>
    <w:lvl w:ilvl="7" w:tplc="3B48B40A">
      <w:numFmt w:val="bullet"/>
      <w:lvlText w:val="•"/>
      <w:lvlJc w:val="left"/>
      <w:pPr>
        <w:ind w:left="7865" w:hanging="377"/>
      </w:pPr>
      <w:rPr>
        <w:rFonts w:hint="default"/>
        <w:lang w:val="en-US" w:eastAsia="en-US" w:bidi="en-US"/>
      </w:rPr>
    </w:lvl>
    <w:lvl w:ilvl="8" w:tplc="9864A21C">
      <w:numFmt w:val="bullet"/>
      <w:lvlText w:val="•"/>
      <w:lvlJc w:val="left"/>
      <w:pPr>
        <w:ind w:left="8977" w:hanging="377"/>
      </w:pPr>
      <w:rPr>
        <w:rFonts w:hint="default"/>
        <w:lang w:val="en-US" w:eastAsia="en-US" w:bidi="en-US"/>
      </w:rPr>
    </w:lvl>
  </w:abstractNum>
  <w:abstractNum w:abstractNumId="22" w15:restartNumberingAfterBreak="0">
    <w:nsid w:val="37370278"/>
    <w:multiLevelType w:val="hybridMultilevel"/>
    <w:tmpl w:val="B5B68B8C"/>
    <w:lvl w:ilvl="0" w:tplc="0DDC349C">
      <w:numFmt w:val="bullet"/>
      <w:lvlText w:val=""/>
      <w:lvlJc w:val="left"/>
      <w:pPr>
        <w:ind w:left="425" w:hanging="252"/>
      </w:pPr>
      <w:rPr>
        <w:rFonts w:ascii="Wingdings" w:eastAsia="Wingdings" w:hAnsi="Wingdings" w:cs="Wingdings" w:hint="default"/>
        <w:w w:val="100"/>
        <w:sz w:val="22"/>
        <w:szCs w:val="22"/>
        <w:lang w:val="en-US" w:eastAsia="en-US" w:bidi="en-US"/>
      </w:rPr>
    </w:lvl>
    <w:lvl w:ilvl="1" w:tplc="AB16DDD0">
      <w:numFmt w:val="bullet"/>
      <w:lvlText w:val="•"/>
      <w:lvlJc w:val="left"/>
      <w:pPr>
        <w:ind w:left="463" w:hanging="252"/>
      </w:pPr>
      <w:rPr>
        <w:rFonts w:hint="default"/>
        <w:lang w:val="en-US" w:eastAsia="en-US" w:bidi="en-US"/>
      </w:rPr>
    </w:lvl>
    <w:lvl w:ilvl="2" w:tplc="F2EA9E92">
      <w:numFmt w:val="bullet"/>
      <w:lvlText w:val="•"/>
      <w:lvlJc w:val="left"/>
      <w:pPr>
        <w:ind w:left="507" w:hanging="252"/>
      </w:pPr>
      <w:rPr>
        <w:rFonts w:hint="default"/>
        <w:lang w:val="en-US" w:eastAsia="en-US" w:bidi="en-US"/>
      </w:rPr>
    </w:lvl>
    <w:lvl w:ilvl="3" w:tplc="D50E0D66">
      <w:numFmt w:val="bullet"/>
      <w:lvlText w:val="•"/>
      <w:lvlJc w:val="left"/>
      <w:pPr>
        <w:ind w:left="550" w:hanging="252"/>
      </w:pPr>
      <w:rPr>
        <w:rFonts w:hint="default"/>
        <w:lang w:val="en-US" w:eastAsia="en-US" w:bidi="en-US"/>
      </w:rPr>
    </w:lvl>
    <w:lvl w:ilvl="4" w:tplc="7C7C1868">
      <w:numFmt w:val="bullet"/>
      <w:lvlText w:val="•"/>
      <w:lvlJc w:val="left"/>
      <w:pPr>
        <w:ind w:left="594" w:hanging="252"/>
      </w:pPr>
      <w:rPr>
        <w:rFonts w:hint="default"/>
        <w:lang w:val="en-US" w:eastAsia="en-US" w:bidi="en-US"/>
      </w:rPr>
    </w:lvl>
    <w:lvl w:ilvl="5" w:tplc="9DF2DC34">
      <w:numFmt w:val="bullet"/>
      <w:lvlText w:val="•"/>
      <w:lvlJc w:val="left"/>
      <w:pPr>
        <w:ind w:left="638" w:hanging="252"/>
      </w:pPr>
      <w:rPr>
        <w:rFonts w:hint="default"/>
        <w:lang w:val="en-US" w:eastAsia="en-US" w:bidi="en-US"/>
      </w:rPr>
    </w:lvl>
    <w:lvl w:ilvl="6" w:tplc="47FCFC84">
      <w:numFmt w:val="bullet"/>
      <w:lvlText w:val="•"/>
      <w:lvlJc w:val="left"/>
      <w:pPr>
        <w:ind w:left="681" w:hanging="252"/>
      </w:pPr>
      <w:rPr>
        <w:rFonts w:hint="default"/>
        <w:lang w:val="en-US" w:eastAsia="en-US" w:bidi="en-US"/>
      </w:rPr>
    </w:lvl>
    <w:lvl w:ilvl="7" w:tplc="1ECCCEC2">
      <w:numFmt w:val="bullet"/>
      <w:lvlText w:val="•"/>
      <w:lvlJc w:val="left"/>
      <w:pPr>
        <w:ind w:left="725" w:hanging="252"/>
      </w:pPr>
      <w:rPr>
        <w:rFonts w:hint="default"/>
        <w:lang w:val="en-US" w:eastAsia="en-US" w:bidi="en-US"/>
      </w:rPr>
    </w:lvl>
    <w:lvl w:ilvl="8" w:tplc="6DA83C60">
      <w:numFmt w:val="bullet"/>
      <w:lvlText w:val="•"/>
      <w:lvlJc w:val="left"/>
      <w:pPr>
        <w:ind w:left="768" w:hanging="252"/>
      </w:pPr>
      <w:rPr>
        <w:rFonts w:hint="default"/>
        <w:lang w:val="en-US" w:eastAsia="en-US" w:bidi="en-US"/>
      </w:rPr>
    </w:lvl>
  </w:abstractNum>
  <w:abstractNum w:abstractNumId="23" w15:restartNumberingAfterBreak="0">
    <w:nsid w:val="3A6735BA"/>
    <w:multiLevelType w:val="hybridMultilevel"/>
    <w:tmpl w:val="D4F0B530"/>
    <w:lvl w:ilvl="0" w:tplc="6E4274FE">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D87EFF6C">
      <w:start w:val="1"/>
      <w:numFmt w:val="decimal"/>
      <w:lvlText w:val="%2."/>
      <w:lvlJc w:val="left"/>
      <w:pPr>
        <w:ind w:left="1271" w:hanging="360"/>
        <w:jc w:val="left"/>
      </w:pPr>
      <w:rPr>
        <w:rFonts w:ascii="Arial" w:eastAsia="Arial" w:hAnsi="Arial" w:cs="Arial" w:hint="default"/>
        <w:b/>
        <w:bCs/>
        <w:spacing w:val="-1"/>
        <w:w w:val="100"/>
        <w:sz w:val="22"/>
        <w:szCs w:val="22"/>
        <w:lang w:val="en-US" w:eastAsia="en-US" w:bidi="en-US"/>
      </w:rPr>
    </w:lvl>
    <w:lvl w:ilvl="2" w:tplc="944CCD36">
      <w:start w:val="1"/>
      <w:numFmt w:val="lowerLetter"/>
      <w:lvlText w:val="%3."/>
      <w:lvlJc w:val="left"/>
      <w:pPr>
        <w:ind w:left="1631" w:hanging="360"/>
        <w:jc w:val="left"/>
      </w:pPr>
      <w:rPr>
        <w:rFonts w:ascii="Arial" w:eastAsia="Arial" w:hAnsi="Arial" w:cs="Arial" w:hint="default"/>
        <w:spacing w:val="-1"/>
        <w:w w:val="100"/>
        <w:sz w:val="22"/>
        <w:szCs w:val="22"/>
        <w:lang w:val="en-US" w:eastAsia="en-US" w:bidi="en-US"/>
      </w:rPr>
    </w:lvl>
    <w:lvl w:ilvl="3" w:tplc="1ED8C562">
      <w:numFmt w:val="bullet"/>
      <w:lvlText w:val="•"/>
      <w:lvlJc w:val="left"/>
      <w:pPr>
        <w:ind w:left="2835" w:hanging="360"/>
      </w:pPr>
      <w:rPr>
        <w:rFonts w:hint="default"/>
        <w:lang w:val="en-US" w:eastAsia="en-US" w:bidi="en-US"/>
      </w:rPr>
    </w:lvl>
    <w:lvl w:ilvl="4" w:tplc="C960F40A">
      <w:numFmt w:val="bullet"/>
      <w:lvlText w:val="•"/>
      <w:lvlJc w:val="left"/>
      <w:pPr>
        <w:ind w:left="4030" w:hanging="360"/>
      </w:pPr>
      <w:rPr>
        <w:rFonts w:hint="default"/>
        <w:lang w:val="en-US" w:eastAsia="en-US" w:bidi="en-US"/>
      </w:rPr>
    </w:lvl>
    <w:lvl w:ilvl="5" w:tplc="BEF2CE62">
      <w:numFmt w:val="bullet"/>
      <w:lvlText w:val="•"/>
      <w:lvlJc w:val="left"/>
      <w:pPr>
        <w:ind w:left="5225" w:hanging="360"/>
      </w:pPr>
      <w:rPr>
        <w:rFonts w:hint="default"/>
        <w:lang w:val="en-US" w:eastAsia="en-US" w:bidi="en-US"/>
      </w:rPr>
    </w:lvl>
    <w:lvl w:ilvl="6" w:tplc="2B5E1C7E">
      <w:numFmt w:val="bullet"/>
      <w:lvlText w:val="•"/>
      <w:lvlJc w:val="left"/>
      <w:pPr>
        <w:ind w:left="6420" w:hanging="360"/>
      </w:pPr>
      <w:rPr>
        <w:rFonts w:hint="default"/>
        <w:lang w:val="en-US" w:eastAsia="en-US" w:bidi="en-US"/>
      </w:rPr>
    </w:lvl>
    <w:lvl w:ilvl="7" w:tplc="68A0254E">
      <w:numFmt w:val="bullet"/>
      <w:lvlText w:val="•"/>
      <w:lvlJc w:val="left"/>
      <w:pPr>
        <w:ind w:left="7615" w:hanging="360"/>
      </w:pPr>
      <w:rPr>
        <w:rFonts w:hint="default"/>
        <w:lang w:val="en-US" w:eastAsia="en-US" w:bidi="en-US"/>
      </w:rPr>
    </w:lvl>
    <w:lvl w:ilvl="8" w:tplc="9BD85CDA">
      <w:numFmt w:val="bullet"/>
      <w:lvlText w:val="•"/>
      <w:lvlJc w:val="left"/>
      <w:pPr>
        <w:ind w:left="8810" w:hanging="360"/>
      </w:pPr>
      <w:rPr>
        <w:rFonts w:hint="default"/>
        <w:lang w:val="en-US" w:eastAsia="en-US" w:bidi="en-US"/>
      </w:rPr>
    </w:lvl>
  </w:abstractNum>
  <w:abstractNum w:abstractNumId="24" w15:restartNumberingAfterBreak="0">
    <w:nsid w:val="3C8F028F"/>
    <w:multiLevelType w:val="hybridMultilevel"/>
    <w:tmpl w:val="990E294A"/>
    <w:lvl w:ilvl="0" w:tplc="7D38699A">
      <w:start w:val="1"/>
      <w:numFmt w:val="lowerLetter"/>
      <w:lvlText w:val="%1."/>
      <w:lvlJc w:val="left"/>
      <w:pPr>
        <w:ind w:left="1272" w:hanging="360"/>
        <w:jc w:val="left"/>
      </w:pPr>
      <w:rPr>
        <w:rFonts w:hint="default"/>
        <w:b/>
        <w:bCs/>
        <w:spacing w:val="-3"/>
        <w:w w:val="99"/>
        <w:lang w:val="en-US" w:eastAsia="en-US" w:bidi="en-US"/>
      </w:rPr>
    </w:lvl>
    <w:lvl w:ilvl="1" w:tplc="BA364D96">
      <w:start w:val="1"/>
      <w:numFmt w:val="decimal"/>
      <w:lvlText w:val="%2)"/>
      <w:lvlJc w:val="left"/>
      <w:pPr>
        <w:ind w:left="1631" w:hanging="360"/>
        <w:jc w:val="left"/>
      </w:pPr>
      <w:rPr>
        <w:rFonts w:ascii="Trebuchet MS" w:eastAsia="Trebuchet MS" w:hAnsi="Trebuchet MS" w:cs="Trebuchet MS" w:hint="default"/>
        <w:spacing w:val="-1"/>
        <w:w w:val="100"/>
        <w:sz w:val="22"/>
        <w:szCs w:val="22"/>
        <w:lang w:val="en-US" w:eastAsia="en-US" w:bidi="en-US"/>
      </w:rPr>
    </w:lvl>
    <w:lvl w:ilvl="2" w:tplc="FD3C8AEA">
      <w:numFmt w:val="bullet"/>
      <w:lvlText w:val="•"/>
      <w:lvlJc w:val="left"/>
      <w:pPr>
        <w:ind w:left="2702" w:hanging="360"/>
      </w:pPr>
      <w:rPr>
        <w:rFonts w:hint="default"/>
        <w:lang w:val="en-US" w:eastAsia="en-US" w:bidi="en-US"/>
      </w:rPr>
    </w:lvl>
    <w:lvl w:ilvl="3" w:tplc="BFF48EE8">
      <w:numFmt w:val="bullet"/>
      <w:lvlText w:val="•"/>
      <w:lvlJc w:val="left"/>
      <w:pPr>
        <w:ind w:left="3764" w:hanging="360"/>
      </w:pPr>
      <w:rPr>
        <w:rFonts w:hint="default"/>
        <w:lang w:val="en-US" w:eastAsia="en-US" w:bidi="en-US"/>
      </w:rPr>
    </w:lvl>
    <w:lvl w:ilvl="4" w:tplc="EA60FEB4">
      <w:numFmt w:val="bullet"/>
      <w:lvlText w:val="•"/>
      <w:lvlJc w:val="left"/>
      <w:pPr>
        <w:ind w:left="4826" w:hanging="360"/>
      </w:pPr>
      <w:rPr>
        <w:rFonts w:hint="default"/>
        <w:lang w:val="en-US" w:eastAsia="en-US" w:bidi="en-US"/>
      </w:rPr>
    </w:lvl>
    <w:lvl w:ilvl="5" w:tplc="DF4E4B6C">
      <w:numFmt w:val="bullet"/>
      <w:lvlText w:val="•"/>
      <w:lvlJc w:val="left"/>
      <w:pPr>
        <w:ind w:left="5888" w:hanging="360"/>
      </w:pPr>
      <w:rPr>
        <w:rFonts w:hint="default"/>
        <w:lang w:val="en-US" w:eastAsia="en-US" w:bidi="en-US"/>
      </w:rPr>
    </w:lvl>
    <w:lvl w:ilvl="6" w:tplc="F3384D42">
      <w:numFmt w:val="bullet"/>
      <w:lvlText w:val="•"/>
      <w:lvlJc w:val="left"/>
      <w:pPr>
        <w:ind w:left="6951" w:hanging="360"/>
      </w:pPr>
      <w:rPr>
        <w:rFonts w:hint="default"/>
        <w:lang w:val="en-US" w:eastAsia="en-US" w:bidi="en-US"/>
      </w:rPr>
    </w:lvl>
    <w:lvl w:ilvl="7" w:tplc="2B14F7E4">
      <w:numFmt w:val="bullet"/>
      <w:lvlText w:val="•"/>
      <w:lvlJc w:val="left"/>
      <w:pPr>
        <w:ind w:left="8013" w:hanging="360"/>
      </w:pPr>
      <w:rPr>
        <w:rFonts w:hint="default"/>
        <w:lang w:val="en-US" w:eastAsia="en-US" w:bidi="en-US"/>
      </w:rPr>
    </w:lvl>
    <w:lvl w:ilvl="8" w:tplc="934C7016">
      <w:numFmt w:val="bullet"/>
      <w:lvlText w:val="•"/>
      <w:lvlJc w:val="left"/>
      <w:pPr>
        <w:ind w:left="9075" w:hanging="360"/>
      </w:pPr>
      <w:rPr>
        <w:rFonts w:hint="default"/>
        <w:lang w:val="en-US" w:eastAsia="en-US" w:bidi="en-US"/>
      </w:rPr>
    </w:lvl>
  </w:abstractNum>
  <w:abstractNum w:abstractNumId="25" w15:restartNumberingAfterBreak="0">
    <w:nsid w:val="3D6F0C83"/>
    <w:multiLevelType w:val="hybridMultilevel"/>
    <w:tmpl w:val="7FDCAD4C"/>
    <w:lvl w:ilvl="0" w:tplc="DA5CA878">
      <w:numFmt w:val="bullet"/>
      <w:lvlText w:val=""/>
      <w:lvlJc w:val="left"/>
      <w:pPr>
        <w:ind w:left="362" w:hanging="252"/>
      </w:pPr>
      <w:rPr>
        <w:rFonts w:ascii="Wingdings" w:eastAsia="Wingdings" w:hAnsi="Wingdings" w:cs="Wingdings" w:hint="default"/>
        <w:w w:val="100"/>
        <w:sz w:val="22"/>
        <w:szCs w:val="22"/>
        <w:lang w:val="en-US" w:eastAsia="en-US" w:bidi="en-US"/>
      </w:rPr>
    </w:lvl>
    <w:lvl w:ilvl="1" w:tplc="75B4E8D6">
      <w:numFmt w:val="bullet"/>
      <w:lvlText w:val="•"/>
      <w:lvlJc w:val="left"/>
      <w:pPr>
        <w:ind w:left="435" w:hanging="252"/>
      </w:pPr>
      <w:rPr>
        <w:rFonts w:hint="default"/>
        <w:lang w:val="en-US" w:eastAsia="en-US" w:bidi="en-US"/>
      </w:rPr>
    </w:lvl>
    <w:lvl w:ilvl="2" w:tplc="EDD6D38A">
      <w:numFmt w:val="bullet"/>
      <w:lvlText w:val="•"/>
      <w:lvlJc w:val="left"/>
      <w:pPr>
        <w:ind w:left="510" w:hanging="252"/>
      </w:pPr>
      <w:rPr>
        <w:rFonts w:hint="default"/>
        <w:lang w:val="en-US" w:eastAsia="en-US" w:bidi="en-US"/>
      </w:rPr>
    </w:lvl>
    <w:lvl w:ilvl="3" w:tplc="04B4A6D2">
      <w:numFmt w:val="bullet"/>
      <w:lvlText w:val="•"/>
      <w:lvlJc w:val="left"/>
      <w:pPr>
        <w:ind w:left="586" w:hanging="252"/>
      </w:pPr>
      <w:rPr>
        <w:rFonts w:hint="default"/>
        <w:lang w:val="en-US" w:eastAsia="en-US" w:bidi="en-US"/>
      </w:rPr>
    </w:lvl>
    <w:lvl w:ilvl="4" w:tplc="36E8CA0C">
      <w:numFmt w:val="bullet"/>
      <w:lvlText w:val="•"/>
      <w:lvlJc w:val="left"/>
      <w:pPr>
        <w:ind w:left="661" w:hanging="252"/>
      </w:pPr>
      <w:rPr>
        <w:rFonts w:hint="default"/>
        <w:lang w:val="en-US" w:eastAsia="en-US" w:bidi="en-US"/>
      </w:rPr>
    </w:lvl>
    <w:lvl w:ilvl="5" w:tplc="E18A1F94">
      <w:numFmt w:val="bullet"/>
      <w:lvlText w:val="•"/>
      <w:lvlJc w:val="left"/>
      <w:pPr>
        <w:ind w:left="737" w:hanging="252"/>
      </w:pPr>
      <w:rPr>
        <w:rFonts w:hint="default"/>
        <w:lang w:val="en-US" w:eastAsia="en-US" w:bidi="en-US"/>
      </w:rPr>
    </w:lvl>
    <w:lvl w:ilvl="6" w:tplc="B706F398">
      <w:numFmt w:val="bullet"/>
      <w:lvlText w:val="•"/>
      <w:lvlJc w:val="left"/>
      <w:pPr>
        <w:ind w:left="812" w:hanging="252"/>
      </w:pPr>
      <w:rPr>
        <w:rFonts w:hint="default"/>
        <w:lang w:val="en-US" w:eastAsia="en-US" w:bidi="en-US"/>
      </w:rPr>
    </w:lvl>
    <w:lvl w:ilvl="7" w:tplc="B1DAADE2">
      <w:numFmt w:val="bullet"/>
      <w:lvlText w:val="•"/>
      <w:lvlJc w:val="left"/>
      <w:pPr>
        <w:ind w:left="887" w:hanging="252"/>
      </w:pPr>
      <w:rPr>
        <w:rFonts w:hint="default"/>
        <w:lang w:val="en-US" w:eastAsia="en-US" w:bidi="en-US"/>
      </w:rPr>
    </w:lvl>
    <w:lvl w:ilvl="8" w:tplc="5010DE7E">
      <w:numFmt w:val="bullet"/>
      <w:lvlText w:val="•"/>
      <w:lvlJc w:val="left"/>
      <w:pPr>
        <w:ind w:left="963" w:hanging="252"/>
      </w:pPr>
      <w:rPr>
        <w:rFonts w:hint="default"/>
        <w:lang w:val="en-US" w:eastAsia="en-US" w:bidi="en-US"/>
      </w:rPr>
    </w:lvl>
  </w:abstractNum>
  <w:abstractNum w:abstractNumId="26" w15:restartNumberingAfterBreak="0">
    <w:nsid w:val="3E614E7F"/>
    <w:multiLevelType w:val="hybridMultilevel"/>
    <w:tmpl w:val="5BAC3B0A"/>
    <w:lvl w:ilvl="0" w:tplc="3E163F7A">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AF109B1C">
      <w:start w:val="1"/>
      <w:numFmt w:val="decimal"/>
      <w:lvlText w:val="%2."/>
      <w:lvlJc w:val="left"/>
      <w:pPr>
        <w:ind w:left="1271" w:hanging="360"/>
        <w:jc w:val="left"/>
      </w:pPr>
      <w:rPr>
        <w:rFonts w:ascii="Arial" w:eastAsia="Arial" w:hAnsi="Arial" w:cs="Arial" w:hint="default"/>
        <w:b/>
        <w:bCs/>
        <w:spacing w:val="-1"/>
        <w:w w:val="100"/>
        <w:sz w:val="22"/>
        <w:szCs w:val="22"/>
        <w:lang w:val="en-US" w:eastAsia="en-US" w:bidi="en-US"/>
      </w:rPr>
    </w:lvl>
    <w:lvl w:ilvl="2" w:tplc="2962F9A0">
      <w:start w:val="1"/>
      <w:numFmt w:val="lowerLetter"/>
      <w:lvlText w:val="%3."/>
      <w:lvlJc w:val="left"/>
      <w:pPr>
        <w:ind w:left="1631" w:hanging="360"/>
        <w:jc w:val="left"/>
      </w:pPr>
      <w:rPr>
        <w:rFonts w:ascii="Arial" w:eastAsia="Arial" w:hAnsi="Arial" w:cs="Arial" w:hint="default"/>
        <w:spacing w:val="-1"/>
        <w:w w:val="100"/>
        <w:sz w:val="22"/>
        <w:szCs w:val="22"/>
        <w:lang w:val="en-US" w:eastAsia="en-US" w:bidi="en-US"/>
      </w:rPr>
    </w:lvl>
    <w:lvl w:ilvl="3" w:tplc="2550F310">
      <w:start w:val="1"/>
      <w:numFmt w:val="decimal"/>
      <w:lvlText w:val="%4."/>
      <w:lvlJc w:val="left"/>
      <w:pPr>
        <w:ind w:left="1631" w:hanging="360"/>
        <w:jc w:val="left"/>
      </w:pPr>
      <w:rPr>
        <w:rFonts w:ascii="Arial" w:eastAsia="Arial" w:hAnsi="Arial" w:cs="Arial" w:hint="default"/>
        <w:spacing w:val="-1"/>
        <w:w w:val="100"/>
        <w:sz w:val="22"/>
        <w:szCs w:val="22"/>
        <w:lang w:val="en-US" w:eastAsia="en-US" w:bidi="en-US"/>
      </w:rPr>
    </w:lvl>
    <w:lvl w:ilvl="4" w:tplc="744AABBC">
      <w:numFmt w:val="bullet"/>
      <w:lvlText w:val="•"/>
      <w:lvlJc w:val="left"/>
      <w:pPr>
        <w:ind w:left="4030" w:hanging="360"/>
      </w:pPr>
      <w:rPr>
        <w:rFonts w:hint="default"/>
        <w:lang w:val="en-US" w:eastAsia="en-US" w:bidi="en-US"/>
      </w:rPr>
    </w:lvl>
    <w:lvl w:ilvl="5" w:tplc="C23E7AB0">
      <w:numFmt w:val="bullet"/>
      <w:lvlText w:val="•"/>
      <w:lvlJc w:val="left"/>
      <w:pPr>
        <w:ind w:left="5225" w:hanging="360"/>
      </w:pPr>
      <w:rPr>
        <w:rFonts w:hint="default"/>
        <w:lang w:val="en-US" w:eastAsia="en-US" w:bidi="en-US"/>
      </w:rPr>
    </w:lvl>
    <w:lvl w:ilvl="6" w:tplc="15C0DBB2">
      <w:numFmt w:val="bullet"/>
      <w:lvlText w:val="•"/>
      <w:lvlJc w:val="left"/>
      <w:pPr>
        <w:ind w:left="6420" w:hanging="360"/>
      </w:pPr>
      <w:rPr>
        <w:rFonts w:hint="default"/>
        <w:lang w:val="en-US" w:eastAsia="en-US" w:bidi="en-US"/>
      </w:rPr>
    </w:lvl>
    <w:lvl w:ilvl="7" w:tplc="F9F82CD8">
      <w:numFmt w:val="bullet"/>
      <w:lvlText w:val="•"/>
      <w:lvlJc w:val="left"/>
      <w:pPr>
        <w:ind w:left="7615" w:hanging="360"/>
      </w:pPr>
      <w:rPr>
        <w:rFonts w:hint="default"/>
        <w:lang w:val="en-US" w:eastAsia="en-US" w:bidi="en-US"/>
      </w:rPr>
    </w:lvl>
    <w:lvl w:ilvl="8" w:tplc="CB3427C4">
      <w:numFmt w:val="bullet"/>
      <w:lvlText w:val="•"/>
      <w:lvlJc w:val="left"/>
      <w:pPr>
        <w:ind w:left="8810" w:hanging="360"/>
      </w:pPr>
      <w:rPr>
        <w:rFonts w:hint="default"/>
        <w:lang w:val="en-US" w:eastAsia="en-US" w:bidi="en-US"/>
      </w:rPr>
    </w:lvl>
  </w:abstractNum>
  <w:abstractNum w:abstractNumId="27" w15:restartNumberingAfterBreak="0">
    <w:nsid w:val="414829DC"/>
    <w:multiLevelType w:val="hybridMultilevel"/>
    <w:tmpl w:val="54F6E518"/>
    <w:lvl w:ilvl="0" w:tplc="7C428BA6">
      <w:start w:val="1"/>
      <w:numFmt w:val="lowerLetter"/>
      <w:lvlText w:val="%1."/>
      <w:lvlJc w:val="left"/>
      <w:pPr>
        <w:ind w:left="1991" w:hanging="360"/>
        <w:jc w:val="left"/>
      </w:pPr>
      <w:rPr>
        <w:rFonts w:ascii="Trebuchet MS" w:eastAsia="Trebuchet MS" w:hAnsi="Trebuchet MS" w:cs="Trebuchet MS" w:hint="default"/>
        <w:b/>
        <w:bCs/>
        <w:w w:val="100"/>
        <w:sz w:val="22"/>
        <w:szCs w:val="22"/>
        <w:lang w:val="en-US" w:eastAsia="en-US" w:bidi="en-US"/>
      </w:rPr>
    </w:lvl>
    <w:lvl w:ilvl="1" w:tplc="F9246C8E">
      <w:start w:val="1"/>
      <w:numFmt w:val="decimal"/>
      <w:lvlText w:val="%2)"/>
      <w:lvlJc w:val="left"/>
      <w:pPr>
        <w:ind w:left="2712" w:hanging="360"/>
        <w:jc w:val="left"/>
      </w:pPr>
      <w:rPr>
        <w:rFonts w:hint="default"/>
        <w:spacing w:val="-1"/>
        <w:w w:val="100"/>
        <w:lang w:val="en-US" w:eastAsia="en-US" w:bidi="en-US"/>
      </w:rPr>
    </w:lvl>
    <w:lvl w:ilvl="2" w:tplc="E7FC6374">
      <w:start w:val="1"/>
      <w:numFmt w:val="lowerLetter"/>
      <w:lvlText w:val="%3)"/>
      <w:lvlJc w:val="left"/>
      <w:pPr>
        <w:ind w:left="3431" w:hanging="360"/>
        <w:jc w:val="left"/>
      </w:pPr>
      <w:rPr>
        <w:rFonts w:ascii="Trebuchet MS" w:eastAsia="Trebuchet MS" w:hAnsi="Trebuchet MS" w:cs="Trebuchet MS" w:hint="default"/>
        <w:spacing w:val="-1"/>
        <w:w w:val="100"/>
        <w:sz w:val="22"/>
        <w:szCs w:val="22"/>
        <w:lang w:val="en-US" w:eastAsia="en-US" w:bidi="en-US"/>
      </w:rPr>
    </w:lvl>
    <w:lvl w:ilvl="3" w:tplc="F00ED9B4">
      <w:numFmt w:val="bullet"/>
      <w:lvlText w:val="•"/>
      <w:lvlJc w:val="left"/>
      <w:pPr>
        <w:ind w:left="4410" w:hanging="360"/>
      </w:pPr>
      <w:rPr>
        <w:rFonts w:hint="default"/>
        <w:lang w:val="en-US" w:eastAsia="en-US" w:bidi="en-US"/>
      </w:rPr>
    </w:lvl>
    <w:lvl w:ilvl="4" w:tplc="7AD6CF1E">
      <w:numFmt w:val="bullet"/>
      <w:lvlText w:val="•"/>
      <w:lvlJc w:val="left"/>
      <w:pPr>
        <w:ind w:left="5380" w:hanging="360"/>
      </w:pPr>
      <w:rPr>
        <w:rFonts w:hint="default"/>
        <w:lang w:val="en-US" w:eastAsia="en-US" w:bidi="en-US"/>
      </w:rPr>
    </w:lvl>
    <w:lvl w:ilvl="5" w:tplc="379A7F5A">
      <w:numFmt w:val="bullet"/>
      <w:lvlText w:val="•"/>
      <w:lvlJc w:val="left"/>
      <w:pPr>
        <w:ind w:left="6350" w:hanging="360"/>
      </w:pPr>
      <w:rPr>
        <w:rFonts w:hint="default"/>
        <w:lang w:val="en-US" w:eastAsia="en-US" w:bidi="en-US"/>
      </w:rPr>
    </w:lvl>
    <w:lvl w:ilvl="6" w:tplc="36746328">
      <w:numFmt w:val="bullet"/>
      <w:lvlText w:val="•"/>
      <w:lvlJc w:val="left"/>
      <w:pPr>
        <w:ind w:left="7320" w:hanging="360"/>
      </w:pPr>
      <w:rPr>
        <w:rFonts w:hint="default"/>
        <w:lang w:val="en-US" w:eastAsia="en-US" w:bidi="en-US"/>
      </w:rPr>
    </w:lvl>
    <w:lvl w:ilvl="7" w:tplc="4F2E1F98">
      <w:numFmt w:val="bullet"/>
      <w:lvlText w:val="•"/>
      <w:lvlJc w:val="left"/>
      <w:pPr>
        <w:ind w:left="8290" w:hanging="360"/>
      </w:pPr>
      <w:rPr>
        <w:rFonts w:hint="default"/>
        <w:lang w:val="en-US" w:eastAsia="en-US" w:bidi="en-US"/>
      </w:rPr>
    </w:lvl>
    <w:lvl w:ilvl="8" w:tplc="963268E4">
      <w:numFmt w:val="bullet"/>
      <w:lvlText w:val="•"/>
      <w:lvlJc w:val="left"/>
      <w:pPr>
        <w:ind w:left="9260" w:hanging="360"/>
      </w:pPr>
      <w:rPr>
        <w:rFonts w:hint="default"/>
        <w:lang w:val="en-US" w:eastAsia="en-US" w:bidi="en-US"/>
      </w:rPr>
    </w:lvl>
  </w:abstractNum>
  <w:abstractNum w:abstractNumId="28" w15:restartNumberingAfterBreak="0">
    <w:nsid w:val="43612FD3"/>
    <w:multiLevelType w:val="hybridMultilevel"/>
    <w:tmpl w:val="FA3EC77E"/>
    <w:lvl w:ilvl="0" w:tplc="A7AC2648">
      <w:start w:val="1"/>
      <w:numFmt w:val="decimal"/>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1326F31E">
      <w:numFmt w:val="bullet"/>
      <w:lvlText w:val="•"/>
      <w:lvlJc w:val="left"/>
      <w:pPr>
        <w:ind w:left="2920" w:hanging="360"/>
      </w:pPr>
      <w:rPr>
        <w:rFonts w:hint="default"/>
        <w:lang w:val="en-US" w:eastAsia="en-US" w:bidi="en-US"/>
      </w:rPr>
    </w:lvl>
    <w:lvl w:ilvl="2" w:tplc="46883176">
      <w:numFmt w:val="bullet"/>
      <w:lvlText w:val="•"/>
      <w:lvlJc w:val="left"/>
      <w:pPr>
        <w:ind w:left="3840" w:hanging="360"/>
      </w:pPr>
      <w:rPr>
        <w:rFonts w:hint="default"/>
        <w:lang w:val="en-US" w:eastAsia="en-US" w:bidi="en-US"/>
      </w:rPr>
    </w:lvl>
    <w:lvl w:ilvl="3" w:tplc="CF0A6FB0">
      <w:numFmt w:val="bullet"/>
      <w:lvlText w:val="•"/>
      <w:lvlJc w:val="left"/>
      <w:pPr>
        <w:ind w:left="4760" w:hanging="360"/>
      </w:pPr>
      <w:rPr>
        <w:rFonts w:hint="default"/>
        <w:lang w:val="en-US" w:eastAsia="en-US" w:bidi="en-US"/>
      </w:rPr>
    </w:lvl>
    <w:lvl w:ilvl="4" w:tplc="378C78F4">
      <w:numFmt w:val="bullet"/>
      <w:lvlText w:val="•"/>
      <w:lvlJc w:val="left"/>
      <w:pPr>
        <w:ind w:left="5680" w:hanging="360"/>
      </w:pPr>
      <w:rPr>
        <w:rFonts w:hint="default"/>
        <w:lang w:val="en-US" w:eastAsia="en-US" w:bidi="en-US"/>
      </w:rPr>
    </w:lvl>
    <w:lvl w:ilvl="5" w:tplc="A9D6F8C4">
      <w:numFmt w:val="bullet"/>
      <w:lvlText w:val="•"/>
      <w:lvlJc w:val="left"/>
      <w:pPr>
        <w:ind w:left="6600" w:hanging="360"/>
      </w:pPr>
      <w:rPr>
        <w:rFonts w:hint="default"/>
        <w:lang w:val="en-US" w:eastAsia="en-US" w:bidi="en-US"/>
      </w:rPr>
    </w:lvl>
    <w:lvl w:ilvl="6" w:tplc="FB020976">
      <w:numFmt w:val="bullet"/>
      <w:lvlText w:val="•"/>
      <w:lvlJc w:val="left"/>
      <w:pPr>
        <w:ind w:left="7520" w:hanging="360"/>
      </w:pPr>
      <w:rPr>
        <w:rFonts w:hint="default"/>
        <w:lang w:val="en-US" w:eastAsia="en-US" w:bidi="en-US"/>
      </w:rPr>
    </w:lvl>
    <w:lvl w:ilvl="7" w:tplc="780869EC">
      <w:numFmt w:val="bullet"/>
      <w:lvlText w:val="•"/>
      <w:lvlJc w:val="left"/>
      <w:pPr>
        <w:ind w:left="8440" w:hanging="360"/>
      </w:pPr>
      <w:rPr>
        <w:rFonts w:hint="default"/>
        <w:lang w:val="en-US" w:eastAsia="en-US" w:bidi="en-US"/>
      </w:rPr>
    </w:lvl>
    <w:lvl w:ilvl="8" w:tplc="E7704D64">
      <w:numFmt w:val="bullet"/>
      <w:lvlText w:val="•"/>
      <w:lvlJc w:val="left"/>
      <w:pPr>
        <w:ind w:left="9360" w:hanging="360"/>
      </w:pPr>
      <w:rPr>
        <w:rFonts w:hint="default"/>
        <w:lang w:val="en-US" w:eastAsia="en-US" w:bidi="en-US"/>
      </w:rPr>
    </w:lvl>
  </w:abstractNum>
  <w:abstractNum w:abstractNumId="29" w15:restartNumberingAfterBreak="0">
    <w:nsid w:val="440E17BE"/>
    <w:multiLevelType w:val="hybridMultilevel"/>
    <w:tmpl w:val="FCBA25A0"/>
    <w:lvl w:ilvl="0" w:tplc="B2644910">
      <w:numFmt w:val="bullet"/>
      <w:lvlText w:val=""/>
      <w:lvlJc w:val="left"/>
      <w:pPr>
        <w:ind w:left="894" w:hanging="252"/>
      </w:pPr>
      <w:rPr>
        <w:rFonts w:ascii="Wingdings" w:eastAsia="Wingdings" w:hAnsi="Wingdings" w:cs="Wingdings" w:hint="default"/>
        <w:w w:val="100"/>
        <w:sz w:val="22"/>
        <w:szCs w:val="22"/>
        <w:lang w:val="en-US" w:eastAsia="en-US" w:bidi="en-US"/>
      </w:rPr>
    </w:lvl>
    <w:lvl w:ilvl="1" w:tplc="66867BD8">
      <w:numFmt w:val="bullet"/>
      <w:lvlText w:val="•"/>
      <w:lvlJc w:val="left"/>
      <w:pPr>
        <w:ind w:left="1132" w:hanging="252"/>
      </w:pPr>
      <w:rPr>
        <w:rFonts w:hint="default"/>
        <w:lang w:val="en-US" w:eastAsia="en-US" w:bidi="en-US"/>
      </w:rPr>
    </w:lvl>
    <w:lvl w:ilvl="2" w:tplc="79B6D154">
      <w:numFmt w:val="bullet"/>
      <w:lvlText w:val="•"/>
      <w:lvlJc w:val="left"/>
      <w:pPr>
        <w:ind w:left="1364" w:hanging="252"/>
      </w:pPr>
      <w:rPr>
        <w:rFonts w:hint="default"/>
        <w:lang w:val="en-US" w:eastAsia="en-US" w:bidi="en-US"/>
      </w:rPr>
    </w:lvl>
    <w:lvl w:ilvl="3" w:tplc="30C6810E">
      <w:numFmt w:val="bullet"/>
      <w:lvlText w:val="•"/>
      <w:lvlJc w:val="left"/>
      <w:pPr>
        <w:ind w:left="1596" w:hanging="252"/>
      </w:pPr>
      <w:rPr>
        <w:rFonts w:hint="default"/>
        <w:lang w:val="en-US" w:eastAsia="en-US" w:bidi="en-US"/>
      </w:rPr>
    </w:lvl>
    <w:lvl w:ilvl="4" w:tplc="5FEC7B32">
      <w:numFmt w:val="bullet"/>
      <w:lvlText w:val="•"/>
      <w:lvlJc w:val="left"/>
      <w:pPr>
        <w:ind w:left="1829" w:hanging="252"/>
      </w:pPr>
      <w:rPr>
        <w:rFonts w:hint="default"/>
        <w:lang w:val="en-US" w:eastAsia="en-US" w:bidi="en-US"/>
      </w:rPr>
    </w:lvl>
    <w:lvl w:ilvl="5" w:tplc="8E8C0A58">
      <w:numFmt w:val="bullet"/>
      <w:lvlText w:val="•"/>
      <w:lvlJc w:val="left"/>
      <w:pPr>
        <w:ind w:left="2061" w:hanging="252"/>
      </w:pPr>
      <w:rPr>
        <w:rFonts w:hint="default"/>
        <w:lang w:val="en-US" w:eastAsia="en-US" w:bidi="en-US"/>
      </w:rPr>
    </w:lvl>
    <w:lvl w:ilvl="6" w:tplc="34CAADE6">
      <w:numFmt w:val="bullet"/>
      <w:lvlText w:val="•"/>
      <w:lvlJc w:val="left"/>
      <w:pPr>
        <w:ind w:left="2293" w:hanging="252"/>
      </w:pPr>
      <w:rPr>
        <w:rFonts w:hint="default"/>
        <w:lang w:val="en-US" w:eastAsia="en-US" w:bidi="en-US"/>
      </w:rPr>
    </w:lvl>
    <w:lvl w:ilvl="7" w:tplc="F9DAA942">
      <w:numFmt w:val="bullet"/>
      <w:lvlText w:val="•"/>
      <w:lvlJc w:val="left"/>
      <w:pPr>
        <w:ind w:left="2526" w:hanging="252"/>
      </w:pPr>
      <w:rPr>
        <w:rFonts w:hint="default"/>
        <w:lang w:val="en-US" w:eastAsia="en-US" w:bidi="en-US"/>
      </w:rPr>
    </w:lvl>
    <w:lvl w:ilvl="8" w:tplc="C79E8F56">
      <w:numFmt w:val="bullet"/>
      <w:lvlText w:val="•"/>
      <w:lvlJc w:val="left"/>
      <w:pPr>
        <w:ind w:left="2758" w:hanging="252"/>
      </w:pPr>
      <w:rPr>
        <w:rFonts w:hint="default"/>
        <w:lang w:val="en-US" w:eastAsia="en-US" w:bidi="en-US"/>
      </w:rPr>
    </w:lvl>
  </w:abstractNum>
  <w:abstractNum w:abstractNumId="30" w15:restartNumberingAfterBreak="0">
    <w:nsid w:val="456C7E55"/>
    <w:multiLevelType w:val="hybridMultilevel"/>
    <w:tmpl w:val="CAB40FA6"/>
    <w:lvl w:ilvl="0" w:tplc="BD52A188">
      <w:numFmt w:val="bullet"/>
      <w:lvlText w:val=""/>
      <w:lvlJc w:val="left"/>
      <w:pPr>
        <w:ind w:left="359" w:hanging="252"/>
      </w:pPr>
      <w:rPr>
        <w:rFonts w:ascii="Wingdings" w:eastAsia="Wingdings" w:hAnsi="Wingdings" w:cs="Wingdings" w:hint="default"/>
        <w:w w:val="100"/>
        <w:sz w:val="22"/>
        <w:szCs w:val="22"/>
        <w:lang w:val="en-US" w:eastAsia="en-US" w:bidi="en-US"/>
      </w:rPr>
    </w:lvl>
    <w:lvl w:ilvl="1" w:tplc="50BCA732">
      <w:numFmt w:val="bullet"/>
      <w:lvlText w:val="•"/>
      <w:lvlJc w:val="left"/>
      <w:pPr>
        <w:ind w:left="647" w:hanging="252"/>
      </w:pPr>
      <w:rPr>
        <w:rFonts w:hint="default"/>
        <w:lang w:val="en-US" w:eastAsia="en-US" w:bidi="en-US"/>
      </w:rPr>
    </w:lvl>
    <w:lvl w:ilvl="2" w:tplc="DA2C78A6">
      <w:numFmt w:val="bullet"/>
      <w:lvlText w:val="•"/>
      <w:lvlJc w:val="left"/>
      <w:pPr>
        <w:ind w:left="934" w:hanging="252"/>
      </w:pPr>
      <w:rPr>
        <w:rFonts w:hint="default"/>
        <w:lang w:val="en-US" w:eastAsia="en-US" w:bidi="en-US"/>
      </w:rPr>
    </w:lvl>
    <w:lvl w:ilvl="3" w:tplc="07F6DAFA">
      <w:numFmt w:val="bullet"/>
      <w:lvlText w:val="•"/>
      <w:lvlJc w:val="left"/>
      <w:pPr>
        <w:ind w:left="1221" w:hanging="252"/>
      </w:pPr>
      <w:rPr>
        <w:rFonts w:hint="default"/>
        <w:lang w:val="en-US" w:eastAsia="en-US" w:bidi="en-US"/>
      </w:rPr>
    </w:lvl>
    <w:lvl w:ilvl="4" w:tplc="4BA6B218">
      <w:numFmt w:val="bullet"/>
      <w:lvlText w:val="•"/>
      <w:lvlJc w:val="left"/>
      <w:pPr>
        <w:ind w:left="1508" w:hanging="252"/>
      </w:pPr>
      <w:rPr>
        <w:rFonts w:hint="default"/>
        <w:lang w:val="en-US" w:eastAsia="en-US" w:bidi="en-US"/>
      </w:rPr>
    </w:lvl>
    <w:lvl w:ilvl="5" w:tplc="BA1EB51E">
      <w:numFmt w:val="bullet"/>
      <w:lvlText w:val="•"/>
      <w:lvlJc w:val="left"/>
      <w:pPr>
        <w:ind w:left="1795" w:hanging="252"/>
      </w:pPr>
      <w:rPr>
        <w:rFonts w:hint="default"/>
        <w:lang w:val="en-US" w:eastAsia="en-US" w:bidi="en-US"/>
      </w:rPr>
    </w:lvl>
    <w:lvl w:ilvl="6" w:tplc="E0C46CC0">
      <w:numFmt w:val="bullet"/>
      <w:lvlText w:val="•"/>
      <w:lvlJc w:val="left"/>
      <w:pPr>
        <w:ind w:left="2082" w:hanging="252"/>
      </w:pPr>
      <w:rPr>
        <w:rFonts w:hint="default"/>
        <w:lang w:val="en-US" w:eastAsia="en-US" w:bidi="en-US"/>
      </w:rPr>
    </w:lvl>
    <w:lvl w:ilvl="7" w:tplc="9F52B944">
      <w:numFmt w:val="bullet"/>
      <w:lvlText w:val="•"/>
      <w:lvlJc w:val="left"/>
      <w:pPr>
        <w:ind w:left="2369" w:hanging="252"/>
      </w:pPr>
      <w:rPr>
        <w:rFonts w:hint="default"/>
        <w:lang w:val="en-US" w:eastAsia="en-US" w:bidi="en-US"/>
      </w:rPr>
    </w:lvl>
    <w:lvl w:ilvl="8" w:tplc="04C07736">
      <w:numFmt w:val="bullet"/>
      <w:lvlText w:val="•"/>
      <w:lvlJc w:val="left"/>
      <w:pPr>
        <w:ind w:left="2656" w:hanging="252"/>
      </w:pPr>
      <w:rPr>
        <w:rFonts w:hint="default"/>
        <w:lang w:val="en-US" w:eastAsia="en-US" w:bidi="en-US"/>
      </w:rPr>
    </w:lvl>
  </w:abstractNum>
  <w:abstractNum w:abstractNumId="31" w15:restartNumberingAfterBreak="0">
    <w:nsid w:val="465C7B83"/>
    <w:multiLevelType w:val="hybridMultilevel"/>
    <w:tmpl w:val="2272FB10"/>
    <w:lvl w:ilvl="0" w:tplc="18A24582">
      <w:start w:val="1"/>
      <w:numFmt w:val="upperRoman"/>
      <w:lvlText w:val="%1."/>
      <w:lvlJc w:val="left"/>
      <w:pPr>
        <w:ind w:left="911" w:hanging="360"/>
        <w:jc w:val="left"/>
      </w:pPr>
      <w:rPr>
        <w:rFonts w:ascii="Arial" w:eastAsia="Arial" w:hAnsi="Arial" w:cs="Arial" w:hint="default"/>
        <w:spacing w:val="0"/>
        <w:w w:val="100"/>
        <w:sz w:val="22"/>
        <w:szCs w:val="22"/>
        <w:lang w:val="en-US" w:eastAsia="en-US" w:bidi="en-US"/>
      </w:rPr>
    </w:lvl>
    <w:lvl w:ilvl="1" w:tplc="F54E60CC">
      <w:start w:val="1"/>
      <w:numFmt w:val="upperLetter"/>
      <w:lvlText w:val="%2."/>
      <w:lvlJc w:val="left"/>
      <w:pPr>
        <w:ind w:left="1272" w:hanging="361"/>
        <w:jc w:val="left"/>
      </w:pPr>
      <w:rPr>
        <w:rFonts w:ascii="Arial" w:eastAsia="Arial" w:hAnsi="Arial" w:cs="Arial" w:hint="default"/>
        <w:spacing w:val="-1"/>
        <w:w w:val="100"/>
        <w:sz w:val="22"/>
        <w:szCs w:val="22"/>
        <w:lang w:val="en-US" w:eastAsia="en-US" w:bidi="en-US"/>
      </w:rPr>
    </w:lvl>
    <w:lvl w:ilvl="2" w:tplc="EC5AF2AA">
      <w:start w:val="1"/>
      <w:numFmt w:val="lowerLetter"/>
      <w:lvlText w:val="%3."/>
      <w:lvlJc w:val="left"/>
      <w:pPr>
        <w:ind w:left="1630" w:hanging="360"/>
        <w:jc w:val="left"/>
      </w:pPr>
      <w:rPr>
        <w:rFonts w:ascii="Arial" w:eastAsia="Arial" w:hAnsi="Arial" w:cs="Arial" w:hint="default"/>
        <w:spacing w:val="-1"/>
        <w:w w:val="100"/>
        <w:sz w:val="22"/>
        <w:szCs w:val="22"/>
        <w:lang w:val="en-US" w:eastAsia="en-US" w:bidi="en-US"/>
      </w:rPr>
    </w:lvl>
    <w:lvl w:ilvl="3" w:tplc="FAEA9DCA">
      <w:numFmt w:val="bullet"/>
      <w:lvlText w:val="•"/>
      <w:lvlJc w:val="left"/>
      <w:pPr>
        <w:ind w:left="2835" w:hanging="360"/>
      </w:pPr>
      <w:rPr>
        <w:rFonts w:hint="default"/>
        <w:lang w:val="en-US" w:eastAsia="en-US" w:bidi="en-US"/>
      </w:rPr>
    </w:lvl>
    <w:lvl w:ilvl="4" w:tplc="D7FEBA10">
      <w:numFmt w:val="bullet"/>
      <w:lvlText w:val="•"/>
      <w:lvlJc w:val="left"/>
      <w:pPr>
        <w:ind w:left="4030" w:hanging="360"/>
      </w:pPr>
      <w:rPr>
        <w:rFonts w:hint="default"/>
        <w:lang w:val="en-US" w:eastAsia="en-US" w:bidi="en-US"/>
      </w:rPr>
    </w:lvl>
    <w:lvl w:ilvl="5" w:tplc="7716EA9E">
      <w:numFmt w:val="bullet"/>
      <w:lvlText w:val="•"/>
      <w:lvlJc w:val="left"/>
      <w:pPr>
        <w:ind w:left="5225" w:hanging="360"/>
      </w:pPr>
      <w:rPr>
        <w:rFonts w:hint="default"/>
        <w:lang w:val="en-US" w:eastAsia="en-US" w:bidi="en-US"/>
      </w:rPr>
    </w:lvl>
    <w:lvl w:ilvl="6" w:tplc="78885A20">
      <w:numFmt w:val="bullet"/>
      <w:lvlText w:val="•"/>
      <w:lvlJc w:val="left"/>
      <w:pPr>
        <w:ind w:left="6420" w:hanging="360"/>
      </w:pPr>
      <w:rPr>
        <w:rFonts w:hint="default"/>
        <w:lang w:val="en-US" w:eastAsia="en-US" w:bidi="en-US"/>
      </w:rPr>
    </w:lvl>
    <w:lvl w:ilvl="7" w:tplc="0DAE2B58">
      <w:numFmt w:val="bullet"/>
      <w:lvlText w:val="•"/>
      <w:lvlJc w:val="left"/>
      <w:pPr>
        <w:ind w:left="7615" w:hanging="360"/>
      </w:pPr>
      <w:rPr>
        <w:rFonts w:hint="default"/>
        <w:lang w:val="en-US" w:eastAsia="en-US" w:bidi="en-US"/>
      </w:rPr>
    </w:lvl>
    <w:lvl w:ilvl="8" w:tplc="27F436D6">
      <w:numFmt w:val="bullet"/>
      <w:lvlText w:val="•"/>
      <w:lvlJc w:val="left"/>
      <w:pPr>
        <w:ind w:left="8810" w:hanging="360"/>
      </w:pPr>
      <w:rPr>
        <w:rFonts w:hint="default"/>
        <w:lang w:val="en-US" w:eastAsia="en-US" w:bidi="en-US"/>
      </w:rPr>
    </w:lvl>
  </w:abstractNum>
  <w:abstractNum w:abstractNumId="32" w15:restartNumberingAfterBreak="0">
    <w:nsid w:val="47611682"/>
    <w:multiLevelType w:val="hybridMultilevel"/>
    <w:tmpl w:val="4E265C86"/>
    <w:lvl w:ilvl="0" w:tplc="11A8CB0A">
      <w:start w:val="1"/>
      <w:numFmt w:val="lowerLetter"/>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C23AAD1C">
      <w:numFmt w:val="bullet"/>
      <w:lvlText w:val="•"/>
      <w:lvlJc w:val="left"/>
      <w:pPr>
        <w:ind w:left="2920" w:hanging="360"/>
      </w:pPr>
      <w:rPr>
        <w:rFonts w:hint="default"/>
        <w:lang w:val="en-US" w:eastAsia="en-US" w:bidi="en-US"/>
      </w:rPr>
    </w:lvl>
    <w:lvl w:ilvl="2" w:tplc="8E86334A">
      <w:numFmt w:val="bullet"/>
      <w:lvlText w:val="•"/>
      <w:lvlJc w:val="left"/>
      <w:pPr>
        <w:ind w:left="3840" w:hanging="360"/>
      </w:pPr>
      <w:rPr>
        <w:rFonts w:hint="default"/>
        <w:lang w:val="en-US" w:eastAsia="en-US" w:bidi="en-US"/>
      </w:rPr>
    </w:lvl>
    <w:lvl w:ilvl="3" w:tplc="29868268">
      <w:numFmt w:val="bullet"/>
      <w:lvlText w:val="•"/>
      <w:lvlJc w:val="left"/>
      <w:pPr>
        <w:ind w:left="4760" w:hanging="360"/>
      </w:pPr>
      <w:rPr>
        <w:rFonts w:hint="default"/>
        <w:lang w:val="en-US" w:eastAsia="en-US" w:bidi="en-US"/>
      </w:rPr>
    </w:lvl>
    <w:lvl w:ilvl="4" w:tplc="327C36F8">
      <w:numFmt w:val="bullet"/>
      <w:lvlText w:val="•"/>
      <w:lvlJc w:val="left"/>
      <w:pPr>
        <w:ind w:left="5680" w:hanging="360"/>
      </w:pPr>
      <w:rPr>
        <w:rFonts w:hint="default"/>
        <w:lang w:val="en-US" w:eastAsia="en-US" w:bidi="en-US"/>
      </w:rPr>
    </w:lvl>
    <w:lvl w:ilvl="5" w:tplc="45262954">
      <w:numFmt w:val="bullet"/>
      <w:lvlText w:val="•"/>
      <w:lvlJc w:val="left"/>
      <w:pPr>
        <w:ind w:left="6600" w:hanging="360"/>
      </w:pPr>
      <w:rPr>
        <w:rFonts w:hint="default"/>
        <w:lang w:val="en-US" w:eastAsia="en-US" w:bidi="en-US"/>
      </w:rPr>
    </w:lvl>
    <w:lvl w:ilvl="6" w:tplc="C76878FA">
      <w:numFmt w:val="bullet"/>
      <w:lvlText w:val="•"/>
      <w:lvlJc w:val="left"/>
      <w:pPr>
        <w:ind w:left="7520" w:hanging="360"/>
      </w:pPr>
      <w:rPr>
        <w:rFonts w:hint="default"/>
        <w:lang w:val="en-US" w:eastAsia="en-US" w:bidi="en-US"/>
      </w:rPr>
    </w:lvl>
    <w:lvl w:ilvl="7" w:tplc="735AA788">
      <w:numFmt w:val="bullet"/>
      <w:lvlText w:val="•"/>
      <w:lvlJc w:val="left"/>
      <w:pPr>
        <w:ind w:left="8440" w:hanging="360"/>
      </w:pPr>
      <w:rPr>
        <w:rFonts w:hint="default"/>
        <w:lang w:val="en-US" w:eastAsia="en-US" w:bidi="en-US"/>
      </w:rPr>
    </w:lvl>
    <w:lvl w:ilvl="8" w:tplc="7B92FDF4">
      <w:numFmt w:val="bullet"/>
      <w:lvlText w:val="•"/>
      <w:lvlJc w:val="left"/>
      <w:pPr>
        <w:ind w:left="9360" w:hanging="360"/>
      </w:pPr>
      <w:rPr>
        <w:rFonts w:hint="default"/>
        <w:lang w:val="en-US" w:eastAsia="en-US" w:bidi="en-US"/>
      </w:rPr>
    </w:lvl>
  </w:abstractNum>
  <w:abstractNum w:abstractNumId="33" w15:restartNumberingAfterBreak="0">
    <w:nsid w:val="4DCC4105"/>
    <w:multiLevelType w:val="hybridMultilevel"/>
    <w:tmpl w:val="5E184FD6"/>
    <w:lvl w:ilvl="0" w:tplc="36B8C0BC">
      <w:start w:val="1"/>
      <w:numFmt w:val="lowerLetter"/>
      <w:lvlText w:val="%1."/>
      <w:lvlJc w:val="left"/>
      <w:pPr>
        <w:ind w:left="1542" w:hanging="272"/>
        <w:jc w:val="left"/>
      </w:pPr>
      <w:rPr>
        <w:rFonts w:ascii="Arial" w:eastAsia="Arial" w:hAnsi="Arial" w:cs="Arial" w:hint="default"/>
        <w:b/>
        <w:bCs/>
        <w:spacing w:val="-1"/>
        <w:w w:val="100"/>
        <w:sz w:val="22"/>
        <w:szCs w:val="22"/>
        <w:lang w:val="en-US" w:eastAsia="en-US" w:bidi="en-US"/>
      </w:rPr>
    </w:lvl>
    <w:lvl w:ilvl="1" w:tplc="6A8016AE">
      <w:start w:val="1"/>
      <w:numFmt w:val="decimal"/>
      <w:lvlText w:val="%2)"/>
      <w:lvlJc w:val="left"/>
      <w:pPr>
        <w:ind w:left="1990" w:hanging="449"/>
        <w:jc w:val="left"/>
      </w:pPr>
      <w:rPr>
        <w:rFonts w:ascii="Arial" w:eastAsia="Arial" w:hAnsi="Arial" w:cs="Arial" w:hint="default"/>
        <w:spacing w:val="-1"/>
        <w:w w:val="100"/>
        <w:sz w:val="22"/>
        <w:szCs w:val="22"/>
        <w:lang w:val="en-US" w:eastAsia="en-US" w:bidi="en-US"/>
      </w:rPr>
    </w:lvl>
    <w:lvl w:ilvl="2" w:tplc="697C5554">
      <w:start w:val="1"/>
      <w:numFmt w:val="lowerLetter"/>
      <w:lvlText w:val="%3)"/>
      <w:lvlJc w:val="left"/>
      <w:pPr>
        <w:ind w:left="2350" w:hanging="360"/>
        <w:jc w:val="left"/>
      </w:pPr>
      <w:rPr>
        <w:rFonts w:hint="default"/>
        <w:spacing w:val="-1"/>
        <w:w w:val="100"/>
        <w:lang w:val="en-US" w:eastAsia="en-US" w:bidi="en-US"/>
      </w:rPr>
    </w:lvl>
    <w:lvl w:ilvl="3" w:tplc="E3F23FAC">
      <w:numFmt w:val="bullet"/>
      <w:lvlText w:val="•"/>
      <w:lvlJc w:val="left"/>
      <w:pPr>
        <w:ind w:left="3465" w:hanging="360"/>
      </w:pPr>
      <w:rPr>
        <w:rFonts w:hint="default"/>
        <w:lang w:val="en-US" w:eastAsia="en-US" w:bidi="en-US"/>
      </w:rPr>
    </w:lvl>
    <w:lvl w:ilvl="4" w:tplc="2466B912">
      <w:numFmt w:val="bullet"/>
      <w:lvlText w:val="•"/>
      <w:lvlJc w:val="left"/>
      <w:pPr>
        <w:ind w:left="4570" w:hanging="360"/>
      </w:pPr>
      <w:rPr>
        <w:rFonts w:hint="default"/>
        <w:lang w:val="en-US" w:eastAsia="en-US" w:bidi="en-US"/>
      </w:rPr>
    </w:lvl>
    <w:lvl w:ilvl="5" w:tplc="8C5AC7B8">
      <w:numFmt w:val="bullet"/>
      <w:lvlText w:val="•"/>
      <w:lvlJc w:val="left"/>
      <w:pPr>
        <w:ind w:left="5675" w:hanging="360"/>
      </w:pPr>
      <w:rPr>
        <w:rFonts w:hint="default"/>
        <w:lang w:val="en-US" w:eastAsia="en-US" w:bidi="en-US"/>
      </w:rPr>
    </w:lvl>
    <w:lvl w:ilvl="6" w:tplc="740C4AD4">
      <w:numFmt w:val="bullet"/>
      <w:lvlText w:val="•"/>
      <w:lvlJc w:val="left"/>
      <w:pPr>
        <w:ind w:left="6780" w:hanging="360"/>
      </w:pPr>
      <w:rPr>
        <w:rFonts w:hint="default"/>
        <w:lang w:val="en-US" w:eastAsia="en-US" w:bidi="en-US"/>
      </w:rPr>
    </w:lvl>
    <w:lvl w:ilvl="7" w:tplc="2FB0D8C4">
      <w:numFmt w:val="bullet"/>
      <w:lvlText w:val="•"/>
      <w:lvlJc w:val="left"/>
      <w:pPr>
        <w:ind w:left="7885" w:hanging="360"/>
      </w:pPr>
      <w:rPr>
        <w:rFonts w:hint="default"/>
        <w:lang w:val="en-US" w:eastAsia="en-US" w:bidi="en-US"/>
      </w:rPr>
    </w:lvl>
    <w:lvl w:ilvl="8" w:tplc="599C320A">
      <w:numFmt w:val="bullet"/>
      <w:lvlText w:val="•"/>
      <w:lvlJc w:val="left"/>
      <w:pPr>
        <w:ind w:left="8990" w:hanging="360"/>
      </w:pPr>
      <w:rPr>
        <w:rFonts w:hint="default"/>
        <w:lang w:val="en-US" w:eastAsia="en-US" w:bidi="en-US"/>
      </w:rPr>
    </w:lvl>
  </w:abstractNum>
  <w:abstractNum w:abstractNumId="34" w15:restartNumberingAfterBreak="0">
    <w:nsid w:val="4E334C74"/>
    <w:multiLevelType w:val="hybridMultilevel"/>
    <w:tmpl w:val="A588F13E"/>
    <w:lvl w:ilvl="0" w:tplc="5F140230">
      <w:numFmt w:val="bullet"/>
      <w:lvlText w:val=""/>
      <w:lvlJc w:val="left"/>
      <w:pPr>
        <w:ind w:left="1230" w:hanging="252"/>
      </w:pPr>
      <w:rPr>
        <w:rFonts w:ascii="Wingdings" w:eastAsia="Wingdings" w:hAnsi="Wingdings" w:cs="Wingdings" w:hint="default"/>
        <w:w w:val="100"/>
        <w:sz w:val="22"/>
        <w:szCs w:val="22"/>
        <w:lang w:val="en-US" w:eastAsia="en-US" w:bidi="en-US"/>
      </w:rPr>
    </w:lvl>
    <w:lvl w:ilvl="1" w:tplc="592EB742">
      <w:numFmt w:val="bullet"/>
      <w:lvlText w:val="•"/>
      <w:lvlJc w:val="left"/>
      <w:pPr>
        <w:ind w:left="1494" w:hanging="252"/>
      </w:pPr>
      <w:rPr>
        <w:rFonts w:hint="default"/>
        <w:lang w:val="en-US" w:eastAsia="en-US" w:bidi="en-US"/>
      </w:rPr>
    </w:lvl>
    <w:lvl w:ilvl="2" w:tplc="0F34BB96">
      <w:numFmt w:val="bullet"/>
      <w:lvlText w:val="•"/>
      <w:lvlJc w:val="left"/>
      <w:pPr>
        <w:ind w:left="1748" w:hanging="252"/>
      </w:pPr>
      <w:rPr>
        <w:rFonts w:hint="default"/>
        <w:lang w:val="en-US" w:eastAsia="en-US" w:bidi="en-US"/>
      </w:rPr>
    </w:lvl>
    <w:lvl w:ilvl="3" w:tplc="0D5CF1DC">
      <w:numFmt w:val="bullet"/>
      <w:lvlText w:val="•"/>
      <w:lvlJc w:val="left"/>
      <w:pPr>
        <w:ind w:left="2003" w:hanging="252"/>
      </w:pPr>
      <w:rPr>
        <w:rFonts w:hint="default"/>
        <w:lang w:val="en-US" w:eastAsia="en-US" w:bidi="en-US"/>
      </w:rPr>
    </w:lvl>
    <w:lvl w:ilvl="4" w:tplc="4816E278">
      <w:numFmt w:val="bullet"/>
      <w:lvlText w:val="•"/>
      <w:lvlJc w:val="left"/>
      <w:pPr>
        <w:ind w:left="2257" w:hanging="252"/>
      </w:pPr>
      <w:rPr>
        <w:rFonts w:hint="default"/>
        <w:lang w:val="en-US" w:eastAsia="en-US" w:bidi="en-US"/>
      </w:rPr>
    </w:lvl>
    <w:lvl w:ilvl="5" w:tplc="AD623BFC">
      <w:numFmt w:val="bullet"/>
      <w:lvlText w:val="•"/>
      <w:lvlJc w:val="left"/>
      <w:pPr>
        <w:ind w:left="2512" w:hanging="252"/>
      </w:pPr>
      <w:rPr>
        <w:rFonts w:hint="default"/>
        <w:lang w:val="en-US" w:eastAsia="en-US" w:bidi="en-US"/>
      </w:rPr>
    </w:lvl>
    <w:lvl w:ilvl="6" w:tplc="94BC77BA">
      <w:numFmt w:val="bullet"/>
      <w:lvlText w:val="•"/>
      <w:lvlJc w:val="left"/>
      <w:pPr>
        <w:ind w:left="2766" w:hanging="252"/>
      </w:pPr>
      <w:rPr>
        <w:rFonts w:hint="default"/>
        <w:lang w:val="en-US" w:eastAsia="en-US" w:bidi="en-US"/>
      </w:rPr>
    </w:lvl>
    <w:lvl w:ilvl="7" w:tplc="A656CCF2">
      <w:numFmt w:val="bullet"/>
      <w:lvlText w:val="•"/>
      <w:lvlJc w:val="left"/>
      <w:pPr>
        <w:ind w:left="3020" w:hanging="252"/>
      </w:pPr>
      <w:rPr>
        <w:rFonts w:hint="default"/>
        <w:lang w:val="en-US" w:eastAsia="en-US" w:bidi="en-US"/>
      </w:rPr>
    </w:lvl>
    <w:lvl w:ilvl="8" w:tplc="15A477EE">
      <w:numFmt w:val="bullet"/>
      <w:lvlText w:val="•"/>
      <w:lvlJc w:val="left"/>
      <w:pPr>
        <w:ind w:left="3275" w:hanging="252"/>
      </w:pPr>
      <w:rPr>
        <w:rFonts w:hint="default"/>
        <w:lang w:val="en-US" w:eastAsia="en-US" w:bidi="en-US"/>
      </w:rPr>
    </w:lvl>
  </w:abstractNum>
  <w:abstractNum w:abstractNumId="35" w15:restartNumberingAfterBreak="0">
    <w:nsid w:val="4FF35254"/>
    <w:multiLevelType w:val="hybridMultilevel"/>
    <w:tmpl w:val="393647E0"/>
    <w:lvl w:ilvl="0" w:tplc="EF94BDB8">
      <w:numFmt w:val="bullet"/>
      <w:lvlText w:val=""/>
      <w:lvlJc w:val="left"/>
      <w:pPr>
        <w:ind w:left="773" w:hanging="252"/>
      </w:pPr>
      <w:rPr>
        <w:rFonts w:ascii="Wingdings" w:eastAsia="Wingdings" w:hAnsi="Wingdings" w:cs="Wingdings" w:hint="default"/>
        <w:w w:val="100"/>
        <w:sz w:val="22"/>
        <w:szCs w:val="22"/>
        <w:lang w:val="en-US" w:eastAsia="en-US" w:bidi="en-US"/>
      </w:rPr>
    </w:lvl>
    <w:lvl w:ilvl="1" w:tplc="D338B606">
      <w:numFmt w:val="bullet"/>
      <w:lvlText w:val="•"/>
      <w:lvlJc w:val="left"/>
      <w:pPr>
        <w:ind w:left="830" w:hanging="252"/>
      </w:pPr>
      <w:rPr>
        <w:rFonts w:hint="default"/>
        <w:lang w:val="en-US" w:eastAsia="en-US" w:bidi="en-US"/>
      </w:rPr>
    </w:lvl>
    <w:lvl w:ilvl="2" w:tplc="B6C2BDB0">
      <w:numFmt w:val="bullet"/>
      <w:lvlText w:val="•"/>
      <w:lvlJc w:val="left"/>
      <w:pPr>
        <w:ind w:left="880" w:hanging="252"/>
      </w:pPr>
      <w:rPr>
        <w:rFonts w:hint="default"/>
        <w:lang w:val="en-US" w:eastAsia="en-US" w:bidi="en-US"/>
      </w:rPr>
    </w:lvl>
    <w:lvl w:ilvl="3" w:tplc="94F29AA6">
      <w:numFmt w:val="bullet"/>
      <w:lvlText w:val="•"/>
      <w:lvlJc w:val="left"/>
      <w:pPr>
        <w:ind w:left="931" w:hanging="252"/>
      </w:pPr>
      <w:rPr>
        <w:rFonts w:hint="default"/>
        <w:lang w:val="en-US" w:eastAsia="en-US" w:bidi="en-US"/>
      </w:rPr>
    </w:lvl>
    <w:lvl w:ilvl="4" w:tplc="53EE4D8E">
      <w:numFmt w:val="bullet"/>
      <w:lvlText w:val="•"/>
      <w:lvlJc w:val="left"/>
      <w:pPr>
        <w:ind w:left="981" w:hanging="252"/>
      </w:pPr>
      <w:rPr>
        <w:rFonts w:hint="default"/>
        <w:lang w:val="en-US" w:eastAsia="en-US" w:bidi="en-US"/>
      </w:rPr>
    </w:lvl>
    <w:lvl w:ilvl="5" w:tplc="CA6C33AA">
      <w:numFmt w:val="bullet"/>
      <w:lvlText w:val="•"/>
      <w:lvlJc w:val="left"/>
      <w:pPr>
        <w:ind w:left="1032" w:hanging="252"/>
      </w:pPr>
      <w:rPr>
        <w:rFonts w:hint="default"/>
        <w:lang w:val="en-US" w:eastAsia="en-US" w:bidi="en-US"/>
      </w:rPr>
    </w:lvl>
    <w:lvl w:ilvl="6" w:tplc="805CC71E">
      <w:numFmt w:val="bullet"/>
      <w:lvlText w:val="•"/>
      <w:lvlJc w:val="left"/>
      <w:pPr>
        <w:ind w:left="1082" w:hanging="252"/>
      </w:pPr>
      <w:rPr>
        <w:rFonts w:hint="default"/>
        <w:lang w:val="en-US" w:eastAsia="en-US" w:bidi="en-US"/>
      </w:rPr>
    </w:lvl>
    <w:lvl w:ilvl="7" w:tplc="79D8E79A">
      <w:numFmt w:val="bullet"/>
      <w:lvlText w:val="•"/>
      <w:lvlJc w:val="left"/>
      <w:pPr>
        <w:ind w:left="1132" w:hanging="252"/>
      </w:pPr>
      <w:rPr>
        <w:rFonts w:hint="default"/>
        <w:lang w:val="en-US" w:eastAsia="en-US" w:bidi="en-US"/>
      </w:rPr>
    </w:lvl>
    <w:lvl w:ilvl="8" w:tplc="9E7EE08A">
      <w:numFmt w:val="bullet"/>
      <w:lvlText w:val="•"/>
      <w:lvlJc w:val="left"/>
      <w:pPr>
        <w:ind w:left="1183" w:hanging="252"/>
      </w:pPr>
      <w:rPr>
        <w:rFonts w:hint="default"/>
        <w:lang w:val="en-US" w:eastAsia="en-US" w:bidi="en-US"/>
      </w:rPr>
    </w:lvl>
  </w:abstractNum>
  <w:abstractNum w:abstractNumId="36" w15:restartNumberingAfterBreak="0">
    <w:nsid w:val="501741A0"/>
    <w:multiLevelType w:val="hybridMultilevel"/>
    <w:tmpl w:val="D3945BF6"/>
    <w:lvl w:ilvl="0" w:tplc="85AECE10">
      <w:start w:val="1"/>
      <w:numFmt w:val="lowerLetter"/>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D46CCB70">
      <w:numFmt w:val="bullet"/>
      <w:lvlText w:val="•"/>
      <w:lvlJc w:val="left"/>
      <w:pPr>
        <w:ind w:left="2920" w:hanging="360"/>
      </w:pPr>
      <w:rPr>
        <w:rFonts w:hint="default"/>
        <w:lang w:val="en-US" w:eastAsia="en-US" w:bidi="en-US"/>
      </w:rPr>
    </w:lvl>
    <w:lvl w:ilvl="2" w:tplc="23E69408">
      <w:numFmt w:val="bullet"/>
      <w:lvlText w:val="•"/>
      <w:lvlJc w:val="left"/>
      <w:pPr>
        <w:ind w:left="3840" w:hanging="360"/>
      </w:pPr>
      <w:rPr>
        <w:rFonts w:hint="default"/>
        <w:lang w:val="en-US" w:eastAsia="en-US" w:bidi="en-US"/>
      </w:rPr>
    </w:lvl>
    <w:lvl w:ilvl="3" w:tplc="A3044B6A">
      <w:numFmt w:val="bullet"/>
      <w:lvlText w:val="•"/>
      <w:lvlJc w:val="left"/>
      <w:pPr>
        <w:ind w:left="4760" w:hanging="360"/>
      </w:pPr>
      <w:rPr>
        <w:rFonts w:hint="default"/>
        <w:lang w:val="en-US" w:eastAsia="en-US" w:bidi="en-US"/>
      </w:rPr>
    </w:lvl>
    <w:lvl w:ilvl="4" w:tplc="76A4FD5E">
      <w:numFmt w:val="bullet"/>
      <w:lvlText w:val="•"/>
      <w:lvlJc w:val="left"/>
      <w:pPr>
        <w:ind w:left="5680" w:hanging="360"/>
      </w:pPr>
      <w:rPr>
        <w:rFonts w:hint="default"/>
        <w:lang w:val="en-US" w:eastAsia="en-US" w:bidi="en-US"/>
      </w:rPr>
    </w:lvl>
    <w:lvl w:ilvl="5" w:tplc="9794B67A">
      <w:numFmt w:val="bullet"/>
      <w:lvlText w:val="•"/>
      <w:lvlJc w:val="left"/>
      <w:pPr>
        <w:ind w:left="6600" w:hanging="360"/>
      </w:pPr>
      <w:rPr>
        <w:rFonts w:hint="default"/>
        <w:lang w:val="en-US" w:eastAsia="en-US" w:bidi="en-US"/>
      </w:rPr>
    </w:lvl>
    <w:lvl w:ilvl="6" w:tplc="12FA5A06">
      <w:numFmt w:val="bullet"/>
      <w:lvlText w:val="•"/>
      <w:lvlJc w:val="left"/>
      <w:pPr>
        <w:ind w:left="7520" w:hanging="360"/>
      </w:pPr>
      <w:rPr>
        <w:rFonts w:hint="default"/>
        <w:lang w:val="en-US" w:eastAsia="en-US" w:bidi="en-US"/>
      </w:rPr>
    </w:lvl>
    <w:lvl w:ilvl="7" w:tplc="18A4982A">
      <w:numFmt w:val="bullet"/>
      <w:lvlText w:val="•"/>
      <w:lvlJc w:val="left"/>
      <w:pPr>
        <w:ind w:left="8440" w:hanging="360"/>
      </w:pPr>
      <w:rPr>
        <w:rFonts w:hint="default"/>
        <w:lang w:val="en-US" w:eastAsia="en-US" w:bidi="en-US"/>
      </w:rPr>
    </w:lvl>
    <w:lvl w:ilvl="8" w:tplc="02E69162">
      <w:numFmt w:val="bullet"/>
      <w:lvlText w:val="•"/>
      <w:lvlJc w:val="left"/>
      <w:pPr>
        <w:ind w:left="9360" w:hanging="360"/>
      </w:pPr>
      <w:rPr>
        <w:rFonts w:hint="default"/>
        <w:lang w:val="en-US" w:eastAsia="en-US" w:bidi="en-US"/>
      </w:rPr>
    </w:lvl>
  </w:abstractNum>
  <w:abstractNum w:abstractNumId="37" w15:restartNumberingAfterBreak="0">
    <w:nsid w:val="52026FEE"/>
    <w:multiLevelType w:val="hybridMultilevel"/>
    <w:tmpl w:val="9B964E8C"/>
    <w:lvl w:ilvl="0" w:tplc="AE26968C">
      <w:start w:val="1"/>
      <w:numFmt w:val="decimal"/>
      <w:lvlText w:val="%1."/>
      <w:lvlJc w:val="left"/>
      <w:pPr>
        <w:ind w:left="1991" w:hanging="360"/>
        <w:jc w:val="left"/>
      </w:pPr>
      <w:rPr>
        <w:rFonts w:ascii="Trebuchet MS" w:eastAsia="Trebuchet MS" w:hAnsi="Trebuchet MS" w:cs="Trebuchet MS" w:hint="default"/>
        <w:spacing w:val="-1"/>
        <w:w w:val="100"/>
        <w:sz w:val="22"/>
        <w:szCs w:val="22"/>
        <w:lang w:val="en-US" w:eastAsia="en-US" w:bidi="en-US"/>
      </w:rPr>
    </w:lvl>
    <w:lvl w:ilvl="1" w:tplc="E33C009C">
      <w:numFmt w:val="bullet"/>
      <w:lvlText w:val="•"/>
      <w:lvlJc w:val="left"/>
      <w:pPr>
        <w:ind w:left="2920" w:hanging="360"/>
      </w:pPr>
      <w:rPr>
        <w:rFonts w:hint="default"/>
        <w:lang w:val="en-US" w:eastAsia="en-US" w:bidi="en-US"/>
      </w:rPr>
    </w:lvl>
    <w:lvl w:ilvl="2" w:tplc="A434C81C">
      <w:numFmt w:val="bullet"/>
      <w:lvlText w:val="•"/>
      <w:lvlJc w:val="left"/>
      <w:pPr>
        <w:ind w:left="3840" w:hanging="360"/>
      </w:pPr>
      <w:rPr>
        <w:rFonts w:hint="default"/>
        <w:lang w:val="en-US" w:eastAsia="en-US" w:bidi="en-US"/>
      </w:rPr>
    </w:lvl>
    <w:lvl w:ilvl="3" w:tplc="6E66ADDE">
      <w:numFmt w:val="bullet"/>
      <w:lvlText w:val="•"/>
      <w:lvlJc w:val="left"/>
      <w:pPr>
        <w:ind w:left="4760" w:hanging="360"/>
      </w:pPr>
      <w:rPr>
        <w:rFonts w:hint="default"/>
        <w:lang w:val="en-US" w:eastAsia="en-US" w:bidi="en-US"/>
      </w:rPr>
    </w:lvl>
    <w:lvl w:ilvl="4" w:tplc="A3F4455C">
      <w:numFmt w:val="bullet"/>
      <w:lvlText w:val="•"/>
      <w:lvlJc w:val="left"/>
      <w:pPr>
        <w:ind w:left="5680" w:hanging="360"/>
      </w:pPr>
      <w:rPr>
        <w:rFonts w:hint="default"/>
        <w:lang w:val="en-US" w:eastAsia="en-US" w:bidi="en-US"/>
      </w:rPr>
    </w:lvl>
    <w:lvl w:ilvl="5" w:tplc="6B5657EC">
      <w:numFmt w:val="bullet"/>
      <w:lvlText w:val="•"/>
      <w:lvlJc w:val="left"/>
      <w:pPr>
        <w:ind w:left="6600" w:hanging="360"/>
      </w:pPr>
      <w:rPr>
        <w:rFonts w:hint="default"/>
        <w:lang w:val="en-US" w:eastAsia="en-US" w:bidi="en-US"/>
      </w:rPr>
    </w:lvl>
    <w:lvl w:ilvl="6" w:tplc="54ACAB8A">
      <w:numFmt w:val="bullet"/>
      <w:lvlText w:val="•"/>
      <w:lvlJc w:val="left"/>
      <w:pPr>
        <w:ind w:left="7520" w:hanging="360"/>
      </w:pPr>
      <w:rPr>
        <w:rFonts w:hint="default"/>
        <w:lang w:val="en-US" w:eastAsia="en-US" w:bidi="en-US"/>
      </w:rPr>
    </w:lvl>
    <w:lvl w:ilvl="7" w:tplc="6EBA5C06">
      <w:numFmt w:val="bullet"/>
      <w:lvlText w:val="•"/>
      <w:lvlJc w:val="left"/>
      <w:pPr>
        <w:ind w:left="8440" w:hanging="360"/>
      </w:pPr>
      <w:rPr>
        <w:rFonts w:hint="default"/>
        <w:lang w:val="en-US" w:eastAsia="en-US" w:bidi="en-US"/>
      </w:rPr>
    </w:lvl>
    <w:lvl w:ilvl="8" w:tplc="EEBE9DA6">
      <w:numFmt w:val="bullet"/>
      <w:lvlText w:val="•"/>
      <w:lvlJc w:val="left"/>
      <w:pPr>
        <w:ind w:left="9360" w:hanging="360"/>
      </w:pPr>
      <w:rPr>
        <w:rFonts w:hint="default"/>
        <w:lang w:val="en-US" w:eastAsia="en-US" w:bidi="en-US"/>
      </w:rPr>
    </w:lvl>
  </w:abstractNum>
  <w:abstractNum w:abstractNumId="38" w15:restartNumberingAfterBreak="0">
    <w:nsid w:val="5386706A"/>
    <w:multiLevelType w:val="hybridMultilevel"/>
    <w:tmpl w:val="E814DEFE"/>
    <w:lvl w:ilvl="0" w:tplc="453A246E">
      <w:start w:val="1"/>
      <w:numFmt w:val="lowerLetter"/>
      <w:lvlText w:val="%1."/>
      <w:lvlJc w:val="left"/>
      <w:pPr>
        <w:ind w:left="1632" w:hanging="360"/>
        <w:jc w:val="left"/>
      </w:pPr>
      <w:rPr>
        <w:rFonts w:ascii="Arial" w:eastAsia="Arial" w:hAnsi="Arial" w:cs="Arial" w:hint="default"/>
        <w:spacing w:val="-1"/>
        <w:w w:val="100"/>
        <w:sz w:val="22"/>
        <w:szCs w:val="22"/>
        <w:lang w:val="en-US" w:eastAsia="en-US" w:bidi="en-US"/>
      </w:rPr>
    </w:lvl>
    <w:lvl w:ilvl="1" w:tplc="E2A8D9A8">
      <w:start w:val="1"/>
      <w:numFmt w:val="decimal"/>
      <w:lvlText w:val="%2)"/>
      <w:lvlJc w:val="left"/>
      <w:pPr>
        <w:ind w:left="1991" w:hanging="360"/>
        <w:jc w:val="left"/>
      </w:pPr>
      <w:rPr>
        <w:rFonts w:ascii="Trebuchet MS" w:eastAsia="Trebuchet MS" w:hAnsi="Trebuchet MS" w:cs="Trebuchet MS" w:hint="default"/>
        <w:spacing w:val="-1"/>
        <w:w w:val="100"/>
        <w:sz w:val="22"/>
        <w:szCs w:val="22"/>
        <w:lang w:val="en-US" w:eastAsia="en-US" w:bidi="en-US"/>
      </w:rPr>
    </w:lvl>
    <w:lvl w:ilvl="2" w:tplc="85E4E3E6">
      <w:numFmt w:val="bullet"/>
      <w:lvlText w:val="•"/>
      <w:lvlJc w:val="left"/>
      <w:pPr>
        <w:ind w:left="3022" w:hanging="360"/>
      </w:pPr>
      <w:rPr>
        <w:rFonts w:hint="default"/>
        <w:lang w:val="en-US" w:eastAsia="en-US" w:bidi="en-US"/>
      </w:rPr>
    </w:lvl>
    <w:lvl w:ilvl="3" w:tplc="6A48E852">
      <w:numFmt w:val="bullet"/>
      <w:lvlText w:val="•"/>
      <w:lvlJc w:val="left"/>
      <w:pPr>
        <w:ind w:left="4044" w:hanging="360"/>
      </w:pPr>
      <w:rPr>
        <w:rFonts w:hint="default"/>
        <w:lang w:val="en-US" w:eastAsia="en-US" w:bidi="en-US"/>
      </w:rPr>
    </w:lvl>
    <w:lvl w:ilvl="4" w:tplc="444A46EA">
      <w:numFmt w:val="bullet"/>
      <w:lvlText w:val="•"/>
      <w:lvlJc w:val="left"/>
      <w:pPr>
        <w:ind w:left="5066" w:hanging="360"/>
      </w:pPr>
      <w:rPr>
        <w:rFonts w:hint="default"/>
        <w:lang w:val="en-US" w:eastAsia="en-US" w:bidi="en-US"/>
      </w:rPr>
    </w:lvl>
    <w:lvl w:ilvl="5" w:tplc="0CB6EC04">
      <w:numFmt w:val="bullet"/>
      <w:lvlText w:val="•"/>
      <w:lvlJc w:val="left"/>
      <w:pPr>
        <w:ind w:left="6088" w:hanging="360"/>
      </w:pPr>
      <w:rPr>
        <w:rFonts w:hint="default"/>
        <w:lang w:val="en-US" w:eastAsia="en-US" w:bidi="en-US"/>
      </w:rPr>
    </w:lvl>
    <w:lvl w:ilvl="6" w:tplc="E8245E88">
      <w:numFmt w:val="bullet"/>
      <w:lvlText w:val="•"/>
      <w:lvlJc w:val="left"/>
      <w:pPr>
        <w:ind w:left="7111" w:hanging="360"/>
      </w:pPr>
      <w:rPr>
        <w:rFonts w:hint="default"/>
        <w:lang w:val="en-US" w:eastAsia="en-US" w:bidi="en-US"/>
      </w:rPr>
    </w:lvl>
    <w:lvl w:ilvl="7" w:tplc="DF72C9FE">
      <w:numFmt w:val="bullet"/>
      <w:lvlText w:val="•"/>
      <w:lvlJc w:val="left"/>
      <w:pPr>
        <w:ind w:left="8133" w:hanging="360"/>
      </w:pPr>
      <w:rPr>
        <w:rFonts w:hint="default"/>
        <w:lang w:val="en-US" w:eastAsia="en-US" w:bidi="en-US"/>
      </w:rPr>
    </w:lvl>
    <w:lvl w:ilvl="8" w:tplc="A0A433A8">
      <w:numFmt w:val="bullet"/>
      <w:lvlText w:val="•"/>
      <w:lvlJc w:val="left"/>
      <w:pPr>
        <w:ind w:left="9155" w:hanging="360"/>
      </w:pPr>
      <w:rPr>
        <w:rFonts w:hint="default"/>
        <w:lang w:val="en-US" w:eastAsia="en-US" w:bidi="en-US"/>
      </w:rPr>
    </w:lvl>
  </w:abstractNum>
  <w:abstractNum w:abstractNumId="39" w15:restartNumberingAfterBreak="0">
    <w:nsid w:val="54772BE8"/>
    <w:multiLevelType w:val="hybridMultilevel"/>
    <w:tmpl w:val="38F80B46"/>
    <w:lvl w:ilvl="0" w:tplc="D21052CC">
      <w:start w:val="5"/>
      <w:numFmt w:val="upperLetter"/>
      <w:lvlText w:val="%1."/>
      <w:lvlJc w:val="left"/>
      <w:pPr>
        <w:ind w:left="911" w:hanging="361"/>
        <w:jc w:val="left"/>
      </w:pPr>
      <w:rPr>
        <w:rFonts w:ascii="Arial" w:eastAsia="Arial" w:hAnsi="Arial" w:cs="Arial" w:hint="default"/>
        <w:b/>
        <w:bCs/>
        <w:spacing w:val="-1"/>
        <w:w w:val="100"/>
        <w:sz w:val="22"/>
        <w:szCs w:val="22"/>
        <w:lang w:val="en-US" w:eastAsia="en-US" w:bidi="en-US"/>
      </w:rPr>
    </w:lvl>
    <w:lvl w:ilvl="1" w:tplc="B2889CB8">
      <w:start w:val="1"/>
      <w:numFmt w:val="decimal"/>
      <w:lvlText w:val="%2."/>
      <w:lvlJc w:val="left"/>
      <w:pPr>
        <w:ind w:left="1271" w:hanging="360"/>
        <w:jc w:val="left"/>
      </w:pPr>
      <w:rPr>
        <w:rFonts w:ascii="Arial" w:eastAsia="Arial" w:hAnsi="Arial" w:cs="Arial" w:hint="default"/>
        <w:b/>
        <w:bCs/>
        <w:spacing w:val="-1"/>
        <w:w w:val="100"/>
        <w:sz w:val="22"/>
        <w:szCs w:val="22"/>
        <w:lang w:val="en-US" w:eastAsia="en-US" w:bidi="en-US"/>
      </w:rPr>
    </w:lvl>
    <w:lvl w:ilvl="2" w:tplc="D45207FE">
      <w:start w:val="1"/>
      <w:numFmt w:val="lowerLetter"/>
      <w:lvlText w:val="%3."/>
      <w:lvlJc w:val="left"/>
      <w:pPr>
        <w:ind w:left="1631" w:hanging="360"/>
        <w:jc w:val="left"/>
      </w:pPr>
      <w:rPr>
        <w:rFonts w:hint="default"/>
        <w:spacing w:val="-1"/>
        <w:w w:val="100"/>
        <w:lang w:val="en-US" w:eastAsia="en-US" w:bidi="en-US"/>
      </w:rPr>
    </w:lvl>
    <w:lvl w:ilvl="3" w:tplc="FCBC7726">
      <w:numFmt w:val="bullet"/>
      <w:lvlText w:val="•"/>
      <w:lvlJc w:val="left"/>
      <w:pPr>
        <w:ind w:left="2835" w:hanging="360"/>
      </w:pPr>
      <w:rPr>
        <w:rFonts w:hint="default"/>
        <w:lang w:val="en-US" w:eastAsia="en-US" w:bidi="en-US"/>
      </w:rPr>
    </w:lvl>
    <w:lvl w:ilvl="4" w:tplc="66FEA1D0">
      <w:numFmt w:val="bullet"/>
      <w:lvlText w:val="•"/>
      <w:lvlJc w:val="left"/>
      <w:pPr>
        <w:ind w:left="4030" w:hanging="360"/>
      </w:pPr>
      <w:rPr>
        <w:rFonts w:hint="default"/>
        <w:lang w:val="en-US" w:eastAsia="en-US" w:bidi="en-US"/>
      </w:rPr>
    </w:lvl>
    <w:lvl w:ilvl="5" w:tplc="30E0636C">
      <w:numFmt w:val="bullet"/>
      <w:lvlText w:val="•"/>
      <w:lvlJc w:val="left"/>
      <w:pPr>
        <w:ind w:left="5225" w:hanging="360"/>
      </w:pPr>
      <w:rPr>
        <w:rFonts w:hint="default"/>
        <w:lang w:val="en-US" w:eastAsia="en-US" w:bidi="en-US"/>
      </w:rPr>
    </w:lvl>
    <w:lvl w:ilvl="6" w:tplc="A72CB8CE">
      <w:numFmt w:val="bullet"/>
      <w:lvlText w:val="•"/>
      <w:lvlJc w:val="left"/>
      <w:pPr>
        <w:ind w:left="6420" w:hanging="360"/>
      </w:pPr>
      <w:rPr>
        <w:rFonts w:hint="default"/>
        <w:lang w:val="en-US" w:eastAsia="en-US" w:bidi="en-US"/>
      </w:rPr>
    </w:lvl>
    <w:lvl w:ilvl="7" w:tplc="693CA39C">
      <w:numFmt w:val="bullet"/>
      <w:lvlText w:val="•"/>
      <w:lvlJc w:val="left"/>
      <w:pPr>
        <w:ind w:left="7615" w:hanging="360"/>
      </w:pPr>
      <w:rPr>
        <w:rFonts w:hint="default"/>
        <w:lang w:val="en-US" w:eastAsia="en-US" w:bidi="en-US"/>
      </w:rPr>
    </w:lvl>
    <w:lvl w:ilvl="8" w:tplc="0EBA586E">
      <w:numFmt w:val="bullet"/>
      <w:lvlText w:val="•"/>
      <w:lvlJc w:val="left"/>
      <w:pPr>
        <w:ind w:left="8810" w:hanging="360"/>
      </w:pPr>
      <w:rPr>
        <w:rFonts w:hint="default"/>
        <w:lang w:val="en-US" w:eastAsia="en-US" w:bidi="en-US"/>
      </w:rPr>
    </w:lvl>
  </w:abstractNum>
  <w:abstractNum w:abstractNumId="40" w15:restartNumberingAfterBreak="0">
    <w:nsid w:val="576B5B4B"/>
    <w:multiLevelType w:val="hybridMultilevel"/>
    <w:tmpl w:val="3E30065C"/>
    <w:lvl w:ilvl="0" w:tplc="3BE6509E">
      <w:numFmt w:val="bullet"/>
      <w:lvlText w:val=""/>
      <w:lvlJc w:val="left"/>
      <w:pPr>
        <w:ind w:left="546" w:hanging="252"/>
      </w:pPr>
      <w:rPr>
        <w:rFonts w:ascii="Wingdings" w:eastAsia="Wingdings" w:hAnsi="Wingdings" w:cs="Wingdings" w:hint="default"/>
        <w:w w:val="100"/>
        <w:sz w:val="22"/>
        <w:szCs w:val="22"/>
        <w:lang w:val="en-US" w:eastAsia="en-US" w:bidi="en-US"/>
      </w:rPr>
    </w:lvl>
    <w:lvl w:ilvl="1" w:tplc="227EA5B6">
      <w:numFmt w:val="bullet"/>
      <w:lvlText w:val="•"/>
      <w:lvlJc w:val="left"/>
      <w:pPr>
        <w:ind w:left="628" w:hanging="252"/>
      </w:pPr>
      <w:rPr>
        <w:rFonts w:hint="default"/>
        <w:lang w:val="en-US" w:eastAsia="en-US" w:bidi="en-US"/>
      </w:rPr>
    </w:lvl>
    <w:lvl w:ilvl="2" w:tplc="B6DA70A4">
      <w:numFmt w:val="bullet"/>
      <w:lvlText w:val="•"/>
      <w:lvlJc w:val="left"/>
      <w:pPr>
        <w:ind w:left="717" w:hanging="252"/>
      </w:pPr>
      <w:rPr>
        <w:rFonts w:hint="default"/>
        <w:lang w:val="en-US" w:eastAsia="en-US" w:bidi="en-US"/>
      </w:rPr>
    </w:lvl>
    <w:lvl w:ilvl="3" w:tplc="AE044E16">
      <w:numFmt w:val="bullet"/>
      <w:lvlText w:val="•"/>
      <w:lvlJc w:val="left"/>
      <w:pPr>
        <w:ind w:left="806" w:hanging="252"/>
      </w:pPr>
      <w:rPr>
        <w:rFonts w:hint="default"/>
        <w:lang w:val="en-US" w:eastAsia="en-US" w:bidi="en-US"/>
      </w:rPr>
    </w:lvl>
    <w:lvl w:ilvl="4" w:tplc="F7D0A396">
      <w:numFmt w:val="bullet"/>
      <w:lvlText w:val="•"/>
      <w:lvlJc w:val="left"/>
      <w:pPr>
        <w:ind w:left="895" w:hanging="252"/>
      </w:pPr>
      <w:rPr>
        <w:rFonts w:hint="default"/>
        <w:lang w:val="en-US" w:eastAsia="en-US" w:bidi="en-US"/>
      </w:rPr>
    </w:lvl>
    <w:lvl w:ilvl="5" w:tplc="1A5C8728">
      <w:numFmt w:val="bullet"/>
      <w:lvlText w:val="•"/>
      <w:lvlJc w:val="left"/>
      <w:pPr>
        <w:ind w:left="984" w:hanging="252"/>
      </w:pPr>
      <w:rPr>
        <w:rFonts w:hint="default"/>
        <w:lang w:val="en-US" w:eastAsia="en-US" w:bidi="en-US"/>
      </w:rPr>
    </w:lvl>
    <w:lvl w:ilvl="6" w:tplc="8180793A">
      <w:numFmt w:val="bullet"/>
      <w:lvlText w:val="•"/>
      <w:lvlJc w:val="left"/>
      <w:pPr>
        <w:ind w:left="1072" w:hanging="252"/>
      </w:pPr>
      <w:rPr>
        <w:rFonts w:hint="default"/>
        <w:lang w:val="en-US" w:eastAsia="en-US" w:bidi="en-US"/>
      </w:rPr>
    </w:lvl>
    <w:lvl w:ilvl="7" w:tplc="0226B8AE">
      <w:numFmt w:val="bullet"/>
      <w:lvlText w:val="•"/>
      <w:lvlJc w:val="left"/>
      <w:pPr>
        <w:ind w:left="1161" w:hanging="252"/>
      </w:pPr>
      <w:rPr>
        <w:rFonts w:hint="default"/>
        <w:lang w:val="en-US" w:eastAsia="en-US" w:bidi="en-US"/>
      </w:rPr>
    </w:lvl>
    <w:lvl w:ilvl="8" w:tplc="5DB46048">
      <w:numFmt w:val="bullet"/>
      <w:lvlText w:val="•"/>
      <w:lvlJc w:val="left"/>
      <w:pPr>
        <w:ind w:left="1250" w:hanging="252"/>
      </w:pPr>
      <w:rPr>
        <w:rFonts w:hint="default"/>
        <w:lang w:val="en-US" w:eastAsia="en-US" w:bidi="en-US"/>
      </w:rPr>
    </w:lvl>
  </w:abstractNum>
  <w:abstractNum w:abstractNumId="41" w15:restartNumberingAfterBreak="0">
    <w:nsid w:val="58CA183E"/>
    <w:multiLevelType w:val="hybridMultilevel"/>
    <w:tmpl w:val="6C36C34C"/>
    <w:lvl w:ilvl="0" w:tplc="E8EAFE36">
      <w:numFmt w:val="bullet"/>
      <w:lvlText w:val=""/>
      <w:lvlJc w:val="left"/>
      <w:pPr>
        <w:ind w:left="367" w:hanging="260"/>
      </w:pPr>
      <w:rPr>
        <w:rFonts w:ascii="Wingdings" w:eastAsia="Wingdings" w:hAnsi="Wingdings" w:cs="Wingdings" w:hint="default"/>
        <w:w w:val="100"/>
        <w:sz w:val="22"/>
        <w:szCs w:val="22"/>
        <w:lang w:val="en-US" w:eastAsia="en-US" w:bidi="en-US"/>
      </w:rPr>
    </w:lvl>
    <w:lvl w:ilvl="1" w:tplc="EFBED1C6">
      <w:numFmt w:val="bullet"/>
      <w:lvlText w:val="•"/>
      <w:lvlJc w:val="left"/>
      <w:pPr>
        <w:ind w:left="1402" w:hanging="260"/>
      </w:pPr>
      <w:rPr>
        <w:rFonts w:hint="default"/>
        <w:lang w:val="en-US" w:eastAsia="en-US" w:bidi="en-US"/>
      </w:rPr>
    </w:lvl>
    <w:lvl w:ilvl="2" w:tplc="347E138A">
      <w:numFmt w:val="bullet"/>
      <w:lvlText w:val="•"/>
      <w:lvlJc w:val="left"/>
      <w:pPr>
        <w:ind w:left="2444" w:hanging="260"/>
      </w:pPr>
      <w:rPr>
        <w:rFonts w:hint="default"/>
        <w:lang w:val="en-US" w:eastAsia="en-US" w:bidi="en-US"/>
      </w:rPr>
    </w:lvl>
    <w:lvl w:ilvl="3" w:tplc="F7AC1384">
      <w:numFmt w:val="bullet"/>
      <w:lvlText w:val="•"/>
      <w:lvlJc w:val="left"/>
      <w:pPr>
        <w:ind w:left="3486" w:hanging="260"/>
      </w:pPr>
      <w:rPr>
        <w:rFonts w:hint="default"/>
        <w:lang w:val="en-US" w:eastAsia="en-US" w:bidi="en-US"/>
      </w:rPr>
    </w:lvl>
    <w:lvl w:ilvl="4" w:tplc="24FE94E0">
      <w:numFmt w:val="bullet"/>
      <w:lvlText w:val="•"/>
      <w:lvlJc w:val="left"/>
      <w:pPr>
        <w:ind w:left="4528" w:hanging="260"/>
      </w:pPr>
      <w:rPr>
        <w:rFonts w:hint="default"/>
        <w:lang w:val="en-US" w:eastAsia="en-US" w:bidi="en-US"/>
      </w:rPr>
    </w:lvl>
    <w:lvl w:ilvl="5" w:tplc="EB745CF4">
      <w:numFmt w:val="bullet"/>
      <w:lvlText w:val="•"/>
      <w:lvlJc w:val="left"/>
      <w:pPr>
        <w:ind w:left="5570" w:hanging="260"/>
      </w:pPr>
      <w:rPr>
        <w:rFonts w:hint="default"/>
        <w:lang w:val="en-US" w:eastAsia="en-US" w:bidi="en-US"/>
      </w:rPr>
    </w:lvl>
    <w:lvl w:ilvl="6" w:tplc="6A28DD9E">
      <w:numFmt w:val="bullet"/>
      <w:lvlText w:val="•"/>
      <w:lvlJc w:val="left"/>
      <w:pPr>
        <w:ind w:left="6612" w:hanging="260"/>
      </w:pPr>
      <w:rPr>
        <w:rFonts w:hint="default"/>
        <w:lang w:val="en-US" w:eastAsia="en-US" w:bidi="en-US"/>
      </w:rPr>
    </w:lvl>
    <w:lvl w:ilvl="7" w:tplc="8C787634">
      <w:numFmt w:val="bullet"/>
      <w:lvlText w:val="•"/>
      <w:lvlJc w:val="left"/>
      <w:pPr>
        <w:ind w:left="7654" w:hanging="260"/>
      </w:pPr>
      <w:rPr>
        <w:rFonts w:hint="default"/>
        <w:lang w:val="en-US" w:eastAsia="en-US" w:bidi="en-US"/>
      </w:rPr>
    </w:lvl>
    <w:lvl w:ilvl="8" w:tplc="22F0BC9A">
      <w:numFmt w:val="bullet"/>
      <w:lvlText w:val="•"/>
      <w:lvlJc w:val="left"/>
      <w:pPr>
        <w:ind w:left="8696" w:hanging="260"/>
      </w:pPr>
      <w:rPr>
        <w:rFonts w:hint="default"/>
        <w:lang w:val="en-US" w:eastAsia="en-US" w:bidi="en-US"/>
      </w:rPr>
    </w:lvl>
  </w:abstractNum>
  <w:abstractNum w:abstractNumId="42" w15:restartNumberingAfterBreak="0">
    <w:nsid w:val="5B0D5228"/>
    <w:multiLevelType w:val="hybridMultilevel"/>
    <w:tmpl w:val="34D2E466"/>
    <w:lvl w:ilvl="0" w:tplc="AF0A8DA0">
      <w:numFmt w:val="bullet"/>
      <w:lvlText w:val=""/>
      <w:lvlJc w:val="left"/>
      <w:pPr>
        <w:ind w:left="1972" w:hanging="260"/>
      </w:pPr>
      <w:rPr>
        <w:rFonts w:ascii="Wingdings" w:eastAsia="Wingdings" w:hAnsi="Wingdings" w:cs="Wingdings" w:hint="default"/>
        <w:w w:val="100"/>
        <w:sz w:val="22"/>
        <w:szCs w:val="22"/>
        <w:lang w:val="en-US" w:eastAsia="en-US" w:bidi="en-US"/>
      </w:rPr>
    </w:lvl>
    <w:lvl w:ilvl="1" w:tplc="ACEC5D92">
      <w:numFmt w:val="bullet"/>
      <w:lvlText w:val="•"/>
      <w:lvlJc w:val="left"/>
      <w:pPr>
        <w:ind w:left="2317" w:hanging="260"/>
      </w:pPr>
      <w:rPr>
        <w:rFonts w:hint="default"/>
        <w:lang w:val="en-US" w:eastAsia="en-US" w:bidi="en-US"/>
      </w:rPr>
    </w:lvl>
    <w:lvl w:ilvl="2" w:tplc="05B67C56">
      <w:numFmt w:val="bullet"/>
      <w:lvlText w:val="•"/>
      <w:lvlJc w:val="left"/>
      <w:pPr>
        <w:ind w:left="2655" w:hanging="260"/>
      </w:pPr>
      <w:rPr>
        <w:rFonts w:hint="default"/>
        <w:lang w:val="en-US" w:eastAsia="en-US" w:bidi="en-US"/>
      </w:rPr>
    </w:lvl>
    <w:lvl w:ilvl="3" w:tplc="8E2A6626">
      <w:numFmt w:val="bullet"/>
      <w:lvlText w:val="•"/>
      <w:lvlJc w:val="left"/>
      <w:pPr>
        <w:ind w:left="2993" w:hanging="260"/>
      </w:pPr>
      <w:rPr>
        <w:rFonts w:hint="default"/>
        <w:lang w:val="en-US" w:eastAsia="en-US" w:bidi="en-US"/>
      </w:rPr>
    </w:lvl>
    <w:lvl w:ilvl="4" w:tplc="4C4C662A">
      <w:numFmt w:val="bullet"/>
      <w:lvlText w:val="•"/>
      <w:lvlJc w:val="left"/>
      <w:pPr>
        <w:ind w:left="3330" w:hanging="260"/>
      </w:pPr>
      <w:rPr>
        <w:rFonts w:hint="default"/>
        <w:lang w:val="en-US" w:eastAsia="en-US" w:bidi="en-US"/>
      </w:rPr>
    </w:lvl>
    <w:lvl w:ilvl="5" w:tplc="ECB0B31C">
      <w:numFmt w:val="bullet"/>
      <w:lvlText w:val="•"/>
      <w:lvlJc w:val="left"/>
      <w:pPr>
        <w:ind w:left="3668" w:hanging="260"/>
      </w:pPr>
      <w:rPr>
        <w:rFonts w:hint="default"/>
        <w:lang w:val="en-US" w:eastAsia="en-US" w:bidi="en-US"/>
      </w:rPr>
    </w:lvl>
    <w:lvl w:ilvl="6" w:tplc="CA7ED582">
      <w:numFmt w:val="bullet"/>
      <w:lvlText w:val="•"/>
      <w:lvlJc w:val="left"/>
      <w:pPr>
        <w:ind w:left="4006" w:hanging="260"/>
      </w:pPr>
      <w:rPr>
        <w:rFonts w:hint="default"/>
        <w:lang w:val="en-US" w:eastAsia="en-US" w:bidi="en-US"/>
      </w:rPr>
    </w:lvl>
    <w:lvl w:ilvl="7" w:tplc="9EBABF36">
      <w:numFmt w:val="bullet"/>
      <w:lvlText w:val="•"/>
      <w:lvlJc w:val="left"/>
      <w:pPr>
        <w:ind w:left="4343" w:hanging="260"/>
      </w:pPr>
      <w:rPr>
        <w:rFonts w:hint="default"/>
        <w:lang w:val="en-US" w:eastAsia="en-US" w:bidi="en-US"/>
      </w:rPr>
    </w:lvl>
    <w:lvl w:ilvl="8" w:tplc="FC06F9EC">
      <w:numFmt w:val="bullet"/>
      <w:lvlText w:val="•"/>
      <w:lvlJc w:val="left"/>
      <w:pPr>
        <w:ind w:left="4681" w:hanging="260"/>
      </w:pPr>
      <w:rPr>
        <w:rFonts w:hint="default"/>
        <w:lang w:val="en-US" w:eastAsia="en-US" w:bidi="en-US"/>
      </w:rPr>
    </w:lvl>
  </w:abstractNum>
  <w:abstractNum w:abstractNumId="43" w15:restartNumberingAfterBreak="0">
    <w:nsid w:val="5D955863"/>
    <w:multiLevelType w:val="hybridMultilevel"/>
    <w:tmpl w:val="37869BF4"/>
    <w:lvl w:ilvl="0" w:tplc="63EEFDF6">
      <w:numFmt w:val="bullet"/>
      <w:lvlText w:val=""/>
      <w:lvlJc w:val="left"/>
      <w:pPr>
        <w:ind w:left="558" w:hanging="252"/>
      </w:pPr>
      <w:rPr>
        <w:rFonts w:ascii="Wingdings" w:eastAsia="Wingdings" w:hAnsi="Wingdings" w:cs="Wingdings" w:hint="default"/>
        <w:w w:val="100"/>
        <w:sz w:val="22"/>
        <w:szCs w:val="22"/>
        <w:lang w:val="en-US" w:eastAsia="en-US" w:bidi="en-US"/>
      </w:rPr>
    </w:lvl>
    <w:lvl w:ilvl="1" w:tplc="6E9CD20E">
      <w:numFmt w:val="bullet"/>
      <w:lvlText w:val="•"/>
      <w:lvlJc w:val="left"/>
      <w:pPr>
        <w:ind w:left="668" w:hanging="252"/>
      </w:pPr>
      <w:rPr>
        <w:rFonts w:hint="default"/>
        <w:lang w:val="en-US" w:eastAsia="en-US" w:bidi="en-US"/>
      </w:rPr>
    </w:lvl>
    <w:lvl w:ilvl="2" w:tplc="0D42030C">
      <w:numFmt w:val="bullet"/>
      <w:lvlText w:val="•"/>
      <w:lvlJc w:val="left"/>
      <w:pPr>
        <w:ind w:left="776" w:hanging="252"/>
      </w:pPr>
      <w:rPr>
        <w:rFonts w:hint="default"/>
        <w:lang w:val="en-US" w:eastAsia="en-US" w:bidi="en-US"/>
      </w:rPr>
    </w:lvl>
    <w:lvl w:ilvl="3" w:tplc="568CC572">
      <w:numFmt w:val="bullet"/>
      <w:lvlText w:val="•"/>
      <w:lvlJc w:val="left"/>
      <w:pPr>
        <w:ind w:left="884" w:hanging="252"/>
      </w:pPr>
      <w:rPr>
        <w:rFonts w:hint="default"/>
        <w:lang w:val="en-US" w:eastAsia="en-US" w:bidi="en-US"/>
      </w:rPr>
    </w:lvl>
    <w:lvl w:ilvl="4" w:tplc="3B4089B8">
      <w:numFmt w:val="bullet"/>
      <w:lvlText w:val="•"/>
      <w:lvlJc w:val="left"/>
      <w:pPr>
        <w:ind w:left="992" w:hanging="252"/>
      </w:pPr>
      <w:rPr>
        <w:rFonts w:hint="default"/>
        <w:lang w:val="en-US" w:eastAsia="en-US" w:bidi="en-US"/>
      </w:rPr>
    </w:lvl>
    <w:lvl w:ilvl="5" w:tplc="BF14132E">
      <w:numFmt w:val="bullet"/>
      <w:lvlText w:val="•"/>
      <w:lvlJc w:val="left"/>
      <w:pPr>
        <w:ind w:left="1101" w:hanging="252"/>
      </w:pPr>
      <w:rPr>
        <w:rFonts w:hint="default"/>
        <w:lang w:val="en-US" w:eastAsia="en-US" w:bidi="en-US"/>
      </w:rPr>
    </w:lvl>
    <w:lvl w:ilvl="6" w:tplc="406020A2">
      <w:numFmt w:val="bullet"/>
      <w:lvlText w:val="•"/>
      <w:lvlJc w:val="left"/>
      <w:pPr>
        <w:ind w:left="1209" w:hanging="252"/>
      </w:pPr>
      <w:rPr>
        <w:rFonts w:hint="default"/>
        <w:lang w:val="en-US" w:eastAsia="en-US" w:bidi="en-US"/>
      </w:rPr>
    </w:lvl>
    <w:lvl w:ilvl="7" w:tplc="54FCAF62">
      <w:numFmt w:val="bullet"/>
      <w:lvlText w:val="•"/>
      <w:lvlJc w:val="left"/>
      <w:pPr>
        <w:ind w:left="1317" w:hanging="252"/>
      </w:pPr>
      <w:rPr>
        <w:rFonts w:hint="default"/>
        <w:lang w:val="en-US" w:eastAsia="en-US" w:bidi="en-US"/>
      </w:rPr>
    </w:lvl>
    <w:lvl w:ilvl="8" w:tplc="BE2C3320">
      <w:numFmt w:val="bullet"/>
      <w:lvlText w:val="•"/>
      <w:lvlJc w:val="left"/>
      <w:pPr>
        <w:ind w:left="1425" w:hanging="252"/>
      </w:pPr>
      <w:rPr>
        <w:rFonts w:hint="default"/>
        <w:lang w:val="en-US" w:eastAsia="en-US" w:bidi="en-US"/>
      </w:rPr>
    </w:lvl>
  </w:abstractNum>
  <w:abstractNum w:abstractNumId="44" w15:restartNumberingAfterBreak="0">
    <w:nsid w:val="5F656A39"/>
    <w:multiLevelType w:val="hybridMultilevel"/>
    <w:tmpl w:val="A0BA7452"/>
    <w:lvl w:ilvl="0" w:tplc="EF3C6996">
      <w:numFmt w:val="bullet"/>
      <w:lvlText w:val=""/>
      <w:lvlJc w:val="left"/>
      <w:pPr>
        <w:ind w:left="804" w:hanging="252"/>
      </w:pPr>
      <w:rPr>
        <w:rFonts w:ascii="Wingdings" w:eastAsia="Wingdings" w:hAnsi="Wingdings" w:cs="Wingdings" w:hint="default"/>
        <w:w w:val="100"/>
        <w:sz w:val="22"/>
        <w:szCs w:val="22"/>
        <w:lang w:val="en-US" w:eastAsia="en-US" w:bidi="en-US"/>
      </w:rPr>
    </w:lvl>
    <w:lvl w:ilvl="1" w:tplc="2D5A44A0">
      <w:numFmt w:val="bullet"/>
      <w:lvlText w:val="•"/>
      <w:lvlJc w:val="left"/>
      <w:pPr>
        <w:ind w:left="869" w:hanging="252"/>
      </w:pPr>
      <w:rPr>
        <w:rFonts w:hint="default"/>
        <w:lang w:val="en-US" w:eastAsia="en-US" w:bidi="en-US"/>
      </w:rPr>
    </w:lvl>
    <w:lvl w:ilvl="2" w:tplc="42820974">
      <w:numFmt w:val="bullet"/>
      <w:lvlText w:val="•"/>
      <w:lvlJc w:val="left"/>
      <w:pPr>
        <w:ind w:left="939" w:hanging="252"/>
      </w:pPr>
      <w:rPr>
        <w:rFonts w:hint="default"/>
        <w:lang w:val="en-US" w:eastAsia="en-US" w:bidi="en-US"/>
      </w:rPr>
    </w:lvl>
    <w:lvl w:ilvl="3" w:tplc="24E4A1C4">
      <w:numFmt w:val="bullet"/>
      <w:lvlText w:val="•"/>
      <w:lvlJc w:val="left"/>
      <w:pPr>
        <w:ind w:left="1009" w:hanging="252"/>
      </w:pPr>
      <w:rPr>
        <w:rFonts w:hint="default"/>
        <w:lang w:val="en-US" w:eastAsia="en-US" w:bidi="en-US"/>
      </w:rPr>
    </w:lvl>
    <w:lvl w:ilvl="4" w:tplc="5F1C1364">
      <w:numFmt w:val="bullet"/>
      <w:lvlText w:val="•"/>
      <w:lvlJc w:val="left"/>
      <w:pPr>
        <w:ind w:left="1078" w:hanging="252"/>
      </w:pPr>
      <w:rPr>
        <w:rFonts w:hint="default"/>
        <w:lang w:val="en-US" w:eastAsia="en-US" w:bidi="en-US"/>
      </w:rPr>
    </w:lvl>
    <w:lvl w:ilvl="5" w:tplc="4F284AD8">
      <w:numFmt w:val="bullet"/>
      <w:lvlText w:val="•"/>
      <w:lvlJc w:val="left"/>
      <w:pPr>
        <w:ind w:left="1148" w:hanging="252"/>
      </w:pPr>
      <w:rPr>
        <w:rFonts w:hint="default"/>
        <w:lang w:val="en-US" w:eastAsia="en-US" w:bidi="en-US"/>
      </w:rPr>
    </w:lvl>
    <w:lvl w:ilvl="6" w:tplc="AD20552A">
      <w:numFmt w:val="bullet"/>
      <w:lvlText w:val="•"/>
      <w:lvlJc w:val="left"/>
      <w:pPr>
        <w:ind w:left="1218" w:hanging="252"/>
      </w:pPr>
      <w:rPr>
        <w:rFonts w:hint="default"/>
        <w:lang w:val="en-US" w:eastAsia="en-US" w:bidi="en-US"/>
      </w:rPr>
    </w:lvl>
    <w:lvl w:ilvl="7" w:tplc="ADC87A42">
      <w:numFmt w:val="bullet"/>
      <w:lvlText w:val="•"/>
      <w:lvlJc w:val="left"/>
      <w:pPr>
        <w:ind w:left="1287" w:hanging="252"/>
      </w:pPr>
      <w:rPr>
        <w:rFonts w:hint="default"/>
        <w:lang w:val="en-US" w:eastAsia="en-US" w:bidi="en-US"/>
      </w:rPr>
    </w:lvl>
    <w:lvl w:ilvl="8" w:tplc="A7C83662">
      <w:numFmt w:val="bullet"/>
      <w:lvlText w:val="•"/>
      <w:lvlJc w:val="left"/>
      <w:pPr>
        <w:ind w:left="1357" w:hanging="252"/>
      </w:pPr>
      <w:rPr>
        <w:rFonts w:hint="default"/>
        <w:lang w:val="en-US" w:eastAsia="en-US" w:bidi="en-US"/>
      </w:rPr>
    </w:lvl>
  </w:abstractNum>
  <w:abstractNum w:abstractNumId="45" w15:restartNumberingAfterBreak="0">
    <w:nsid w:val="5FAC15DB"/>
    <w:multiLevelType w:val="hybridMultilevel"/>
    <w:tmpl w:val="43EC1386"/>
    <w:lvl w:ilvl="0" w:tplc="3C4A371E">
      <w:numFmt w:val="bullet"/>
      <w:lvlText w:val=""/>
      <w:lvlJc w:val="left"/>
      <w:pPr>
        <w:ind w:left="256" w:hanging="257"/>
      </w:pPr>
      <w:rPr>
        <w:rFonts w:ascii="Wingdings" w:eastAsia="Wingdings" w:hAnsi="Wingdings" w:cs="Wingdings" w:hint="default"/>
        <w:w w:val="100"/>
        <w:sz w:val="22"/>
        <w:szCs w:val="22"/>
        <w:lang w:val="en-US" w:eastAsia="en-US" w:bidi="en-US"/>
      </w:rPr>
    </w:lvl>
    <w:lvl w:ilvl="1" w:tplc="041AA718">
      <w:numFmt w:val="bullet"/>
      <w:lvlText w:val="•"/>
      <w:lvlJc w:val="left"/>
      <w:pPr>
        <w:ind w:left="425" w:hanging="257"/>
      </w:pPr>
      <w:rPr>
        <w:rFonts w:hint="default"/>
        <w:lang w:val="en-US" w:eastAsia="en-US" w:bidi="en-US"/>
      </w:rPr>
    </w:lvl>
    <w:lvl w:ilvl="2" w:tplc="CFA0B272">
      <w:numFmt w:val="bullet"/>
      <w:lvlText w:val="•"/>
      <w:lvlJc w:val="left"/>
      <w:pPr>
        <w:ind w:left="591" w:hanging="257"/>
      </w:pPr>
      <w:rPr>
        <w:rFonts w:hint="default"/>
        <w:lang w:val="en-US" w:eastAsia="en-US" w:bidi="en-US"/>
      </w:rPr>
    </w:lvl>
    <w:lvl w:ilvl="3" w:tplc="63EA5DB4">
      <w:numFmt w:val="bullet"/>
      <w:lvlText w:val="•"/>
      <w:lvlJc w:val="left"/>
      <w:pPr>
        <w:ind w:left="757" w:hanging="257"/>
      </w:pPr>
      <w:rPr>
        <w:rFonts w:hint="default"/>
        <w:lang w:val="en-US" w:eastAsia="en-US" w:bidi="en-US"/>
      </w:rPr>
    </w:lvl>
    <w:lvl w:ilvl="4" w:tplc="3AA41AF2">
      <w:numFmt w:val="bullet"/>
      <w:lvlText w:val="•"/>
      <w:lvlJc w:val="left"/>
      <w:pPr>
        <w:ind w:left="923" w:hanging="257"/>
      </w:pPr>
      <w:rPr>
        <w:rFonts w:hint="default"/>
        <w:lang w:val="en-US" w:eastAsia="en-US" w:bidi="en-US"/>
      </w:rPr>
    </w:lvl>
    <w:lvl w:ilvl="5" w:tplc="33EC2ECC">
      <w:numFmt w:val="bullet"/>
      <w:lvlText w:val="•"/>
      <w:lvlJc w:val="left"/>
      <w:pPr>
        <w:ind w:left="1089" w:hanging="257"/>
      </w:pPr>
      <w:rPr>
        <w:rFonts w:hint="default"/>
        <w:lang w:val="en-US" w:eastAsia="en-US" w:bidi="en-US"/>
      </w:rPr>
    </w:lvl>
    <w:lvl w:ilvl="6" w:tplc="AC769CC2">
      <w:numFmt w:val="bullet"/>
      <w:lvlText w:val="•"/>
      <w:lvlJc w:val="left"/>
      <w:pPr>
        <w:ind w:left="1255" w:hanging="257"/>
      </w:pPr>
      <w:rPr>
        <w:rFonts w:hint="default"/>
        <w:lang w:val="en-US" w:eastAsia="en-US" w:bidi="en-US"/>
      </w:rPr>
    </w:lvl>
    <w:lvl w:ilvl="7" w:tplc="24924738">
      <w:numFmt w:val="bullet"/>
      <w:lvlText w:val="•"/>
      <w:lvlJc w:val="left"/>
      <w:pPr>
        <w:ind w:left="1420" w:hanging="257"/>
      </w:pPr>
      <w:rPr>
        <w:rFonts w:hint="default"/>
        <w:lang w:val="en-US" w:eastAsia="en-US" w:bidi="en-US"/>
      </w:rPr>
    </w:lvl>
    <w:lvl w:ilvl="8" w:tplc="C0E21D5E">
      <w:numFmt w:val="bullet"/>
      <w:lvlText w:val="•"/>
      <w:lvlJc w:val="left"/>
      <w:pPr>
        <w:ind w:left="1586" w:hanging="257"/>
      </w:pPr>
      <w:rPr>
        <w:rFonts w:hint="default"/>
        <w:lang w:val="en-US" w:eastAsia="en-US" w:bidi="en-US"/>
      </w:rPr>
    </w:lvl>
  </w:abstractNum>
  <w:abstractNum w:abstractNumId="46" w15:restartNumberingAfterBreak="0">
    <w:nsid w:val="5FB03F47"/>
    <w:multiLevelType w:val="hybridMultilevel"/>
    <w:tmpl w:val="8862B99E"/>
    <w:lvl w:ilvl="0" w:tplc="790ADC0C">
      <w:numFmt w:val="bullet"/>
      <w:lvlText w:val=""/>
      <w:lvlJc w:val="left"/>
      <w:pPr>
        <w:ind w:left="3407" w:hanging="252"/>
      </w:pPr>
      <w:rPr>
        <w:rFonts w:ascii="Wingdings" w:eastAsia="Wingdings" w:hAnsi="Wingdings" w:cs="Wingdings" w:hint="default"/>
        <w:w w:val="100"/>
        <w:sz w:val="22"/>
        <w:szCs w:val="22"/>
        <w:lang w:val="en-US" w:eastAsia="en-US" w:bidi="en-US"/>
      </w:rPr>
    </w:lvl>
    <w:lvl w:ilvl="1" w:tplc="31EC9970">
      <w:numFmt w:val="bullet"/>
      <w:lvlText w:val="•"/>
      <w:lvlJc w:val="left"/>
      <w:pPr>
        <w:ind w:left="4138" w:hanging="252"/>
      </w:pPr>
      <w:rPr>
        <w:rFonts w:hint="default"/>
        <w:lang w:val="en-US" w:eastAsia="en-US" w:bidi="en-US"/>
      </w:rPr>
    </w:lvl>
    <w:lvl w:ilvl="2" w:tplc="C35E92FA">
      <w:numFmt w:val="bullet"/>
      <w:lvlText w:val="•"/>
      <w:lvlJc w:val="left"/>
      <w:pPr>
        <w:ind w:left="4876" w:hanging="252"/>
      </w:pPr>
      <w:rPr>
        <w:rFonts w:hint="default"/>
        <w:lang w:val="en-US" w:eastAsia="en-US" w:bidi="en-US"/>
      </w:rPr>
    </w:lvl>
    <w:lvl w:ilvl="3" w:tplc="10249CCC">
      <w:numFmt w:val="bullet"/>
      <w:lvlText w:val="•"/>
      <w:lvlJc w:val="left"/>
      <w:pPr>
        <w:ind w:left="5615" w:hanging="252"/>
      </w:pPr>
      <w:rPr>
        <w:rFonts w:hint="default"/>
        <w:lang w:val="en-US" w:eastAsia="en-US" w:bidi="en-US"/>
      </w:rPr>
    </w:lvl>
    <w:lvl w:ilvl="4" w:tplc="AE240BBE">
      <w:numFmt w:val="bullet"/>
      <w:lvlText w:val="•"/>
      <w:lvlJc w:val="left"/>
      <w:pPr>
        <w:ind w:left="6353" w:hanging="252"/>
      </w:pPr>
      <w:rPr>
        <w:rFonts w:hint="default"/>
        <w:lang w:val="en-US" w:eastAsia="en-US" w:bidi="en-US"/>
      </w:rPr>
    </w:lvl>
    <w:lvl w:ilvl="5" w:tplc="F454BB3C">
      <w:numFmt w:val="bullet"/>
      <w:lvlText w:val="•"/>
      <w:lvlJc w:val="left"/>
      <w:pPr>
        <w:ind w:left="7092" w:hanging="252"/>
      </w:pPr>
      <w:rPr>
        <w:rFonts w:hint="default"/>
        <w:lang w:val="en-US" w:eastAsia="en-US" w:bidi="en-US"/>
      </w:rPr>
    </w:lvl>
    <w:lvl w:ilvl="6" w:tplc="5D9CB12C">
      <w:numFmt w:val="bullet"/>
      <w:lvlText w:val="•"/>
      <w:lvlJc w:val="left"/>
      <w:pPr>
        <w:ind w:left="7830" w:hanging="252"/>
      </w:pPr>
      <w:rPr>
        <w:rFonts w:hint="default"/>
        <w:lang w:val="en-US" w:eastAsia="en-US" w:bidi="en-US"/>
      </w:rPr>
    </w:lvl>
    <w:lvl w:ilvl="7" w:tplc="755E31E0">
      <w:numFmt w:val="bullet"/>
      <w:lvlText w:val="•"/>
      <w:lvlJc w:val="left"/>
      <w:pPr>
        <w:ind w:left="8568" w:hanging="252"/>
      </w:pPr>
      <w:rPr>
        <w:rFonts w:hint="default"/>
        <w:lang w:val="en-US" w:eastAsia="en-US" w:bidi="en-US"/>
      </w:rPr>
    </w:lvl>
    <w:lvl w:ilvl="8" w:tplc="CDCEE482">
      <w:numFmt w:val="bullet"/>
      <w:lvlText w:val="•"/>
      <w:lvlJc w:val="left"/>
      <w:pPr>
        <w:ind w:left="9307" w:hanging="252"/>
      </w:pPr>
      <w:rPr>
        <w:rFonts w:hint="default"/>
        <w:lang w:val="en-US" w:eastAsia="en-US" w:bidi="en-US"/>
      </w:rPr>
    </w:lvl>
  </w:abstractNum>
  <w:abstractNum w:abstractNumId="47" w15:restartNumberingAfterBreak="0">
    <w:nsid w:val="6731052E"/>
    <w:multiLevelType w:val="hybridMultilevel"/>
    <w:tmpl w:val="E2B618AC"/>
    <w:lvl w:ilvl="0" w:tplc="FF3EB48C">
      <w:start w:val="1"/>
      <w:numFmt w:val="lowerLetter"/>
      <w:lvlText w:val="%1."/>
      <w:lvlJc w:val="left"/>
      <w:pPr>
        <w:ind w:left="1631" w:hanging="360"/>
        <w:jc w:val="left"/>
      </w:pPr>
      <w:rPr>
        <w:rFonts w:ascii="Arial" w:eastAsia="Arial" w:hAnsi="Arial" w:cs="Arial" w:hint="default"/>
        <w:spacing w:val="-1"/>
        <w:w w:val="100"/>
        <w:sz w:val="22"/>
        <w:szCs w:val="22"/>
        <w:lang w:val="en-US" w:eastAsia="en-US" w:bidi="en-US"/>
      </w:rPr>
    </w:lvl>
    <w:lvl w:ilvl="1" w:tplc="F432C25A">
      <w:numFmt w:val="bullet"/>
      <w:lvlText w:val="•"/>
      <w:lvlJc w:val="left"/>
      <w:pPr>
        <w:ind w:left="2596" w:hanging="360"/>
      </w:pPr>
      <w:rPr>
        <w:rFonts w:hint="default"/>
        <w:lang w:val="en-US" w:eastAsia="en-US" w:bidi="en-US"/>
      </w:rPr>
    </w:lvl>
    <w:lvl w:ilvl="2" w:tplc="93DCC550">
      <w:numFmt w:val="bullet"/>
      <w:lvlText w:val="•"/>
      <w:lvlJc w:val="left"/>
      <w:pPr>
        <w:ind w:left="3552" w:hanging="360"/>
      </w:pPr>
      <w:rPr>
        <w:rFonts w:hint="default"/>
        <w:lang w:val="en-US" w:eastAsia="en-US" w:bidi="en-US"/>
      </w:rPr>
    </w:lvl>
    <w:lvl w:ilvl="3" w:tplc="464C28F6">
      <w:numFmt w:val="bullet"/>
      <w:lvlText w:val="•"/>
      <w:lvlJc w:val="left"/>
      <w:pPr>
        <w:ind w:left="4508" w:hanging="360"/>
      </w:pPr>
      <w:rPr>
        <w:rFonts w:hint="default"/>
        <w:lang w:val="en-US" w:eastAsia="en-US" w:bidi="en-US"/>
      </w:rPr>
    </w:lvl>
    <w:lvl w:ilvl="4" w:tplc="ABA44B7C">
      <w:numFmt w:val="bullet"/>
      <w:lvlText w:val="•"/>
      <w:lvlJc w:val="left"/>
      <w:pPr>
        <w:ind w:left="5464" w:hanging="360"/>
      </w:pPr>
      <w:rPr>
        <w:rFonts w:hint="default"/>
        <w:lang w:val="en-US" w:eastAsia="en-US" w:bidi="en-US"/>
      </w:rPr>
    </w:lvl>
    <w:lvl w:ilvl="5" w:tplc="36A24704">
      <w:numFmt w:val="bullet"/>
      <w:lvlText w:val="•"/>
      <w:lvlJc w:val="left"/>
      <w:pPr>
        <w:ind w:left="6420" w:hanging="360"/>
      </w:pPr>
      <w:rPr>
        <w:rFonts w:hint="default"/>
        <w:lang w:val="en-US" w:eastAsia="en-US" w:bidi="en-US"/>
      </w:rPr>
    </w:lvl>
    <w:lvl w:ilvl="6" w:tplc="C512E666">
      <w:numFmt w:val="bullet"/>
      <w:lvlText w:val="•"/>
      <w:lvlJc w:val="left"/>
      <w:pPr>
        <w:ind w:left="7376" w:hanging="360"/>
      </w:pPr>
      <w:rPr>
        <w:rFonts w:hint="default"/>
        <w:lang w:val="en-US" w:eastAsia="en-US" w:bidi="en-US"/>
      </w:rPr>
    </w:lvl>
    <w:lvl w:ilvl="7" w:tplc="9738C616">
      <w:numFmt w:val="bullet"/>
      <w:lvlText w:val="•"/>
      <w:lvlJc w:val="left"/>
      <w:pPr>
        <w:ind w:left="8332" w:hanging="360"/>
      </w:pPr>
      <w:rPr>
        <w:rFonts w:hint="default"/>
        <w:lang w:val="en-US" w:eastAsia="en-US" w:bidi="en-US"/>
      </w:rPr>
    </w:lvl>
    <w:lvl w:ilvl="8" w:tplc="D0BC62CC">
      <w:numFmt w:val="bullet"/>
      <w:lvlText w:val="•"/>
      <w:lvlJc w:val="left"/>
      <w:pPr>
        <w:ind w:left="9288" w:hanging="360"/>
      </w:pPr>
      <w:rPr>
        <w:rFonts w:hint="default"/>
        <w:lang w:val="en-US" w:eastAsia="en-US" w:bidi="en-US"/>
      </w:rPr>
    </w:lvl>
  </w:abstractNum>
  <w:abstractNum w:abstractNumId="48" w15:restartNumberingAfterBreak="0">
    <w:nsid w:val="67D34795"/>
    <w:multiLevelType w:val="hybridMultilevel"/>
    <w:tmpl w:val="D108C862"/>
    <w:lvl w:ilvl="0" w:tplc="C9CE586A">
      <w:numFmt w:val="bullet"/>
      <w:lvlText w:val=""/>
      <w:lvlJc w:val="left"/>
      <w:pPr>
        <w:ind w:left="546" w:hanging="252"/>
      </w:pPr>
      <w:rPr>
        <w:rFonts w:ascii="Wingdings" w:eastAsia="Wingdings" w:hAnsi="Wingdings" w:cs="Wingdings" w:hint="default"/>
        <w:w w:val="100"/>
        <w:sz w:val="22"/>
        <w:szCs w:val="22"/>
        <w:lang w:val="en-US" w:eastAsia="en-US" w:bidi="en-US"/>
      </w:rPr>
    </w:lvl>
    <w:lvl w:ilvl="1" w:tplc="2D6875DA">
      <w:numFmt w:val="bullet"/>
      <w:lvlText w:val="•"/>
      <w:lvlJc w:val="left"/>
      <w:pPr>
        <w:ind w:left="628" w:hanging="252"/>
      </w:pPr>
      <w:rPr>
        <w:rFonts w:hint="default"/>
        <w:lang w:val="en-US" w:eastAsia="en-US" w:bidi="en-US"/>
      </w:rPr>
    </w:lvl>
    <w:lvl w:ilvl="2" w:tplc="9D9254FE">
      <w:numFmt w:val="bullet"/>
      <w:lvlText w:val="•"/>
      <w:lvlJc w:val="left"/>
      <w:pPr>
        <w:ind w:left="717" w:hanging="252"/>
      </w:pPr>
      <w:rPr>
        <w:rFonts w:hint="default"/>
        <w:lang w:val="en-US" w:eastAsia="en-US" w:bidi="en-US"/>
      </w:rPr>
    </w:lvl>
    <w:lvl w:ilvl="3" w:tplc="1ABAC6BA">
      <w:numFmt w:val="bullet"/>
      <w:lvlText w:val="•"/>
      <w:lvlJc w:val="left"/>
      <w:pPr>
        <w:ind w:left="806" w:hanging="252"/>
      </w:pPr>
      <w:rPr>
        <w:rFonts w:hint="default"/>
        <w:lang w:val="en-US" w:eastAsia="en-US" w:bidi="en-US"/>
      </w:rPr>
    </w:lvl>
    <w:lvl w:ilvl="4" w:tplc="438A7810">
      <w:numFmt w:val="bullet"/>
      <w:lvlText w:val="•"/>
      <w:lvlJc w:val="left"/>
      <w:pPr>
        <w:ind w:left="895" w:hanging="252"/>
      </w:pPr>
      <w:rPr>
        <w:rFonts w:hint="default"/>
        <w:lang w:val="en-US" w:eastAsia="en-US" w:bidi="en-US"/>
      </w:rPr>
    </w:lvl>
    <w:lvl w:ilvl="5" w:tplc="58F2C2F6">
      <w:numFmt w:val="bullet"/>
      <w:lvlText w:val="•"/>
      <w:lvlJc w:val="left"/>
      <w:pPr>
        <w:ind w:left="984" w:hanging="252"/>
      </w:pPr>
      <w:rPr>
        <w:rFonts w:hint="default"/>
        <w:lang w:val="en-US" w:eastAsia="en-US" w:bidi="en-US"/>
      </w:rPr>
    </w:lvl>
    <w:lvl w:ilvl="6" w:tplc="063A3A4A">
      <w:numFmt w:val="bullet"/>
      <w:lvlText w:val="•"/>
      <w:lvlJc w:val="left"/>
      <w:pPr>
        <w:ind w:left="1072" w:hanging="252"/>
      </w:pPr>
      <w:rPr>
        <w:rFonts w:hint="default"/>
        <w:lang w:val="en-US" w:eastAsia="en-US" w:bidi="en-US"/>
      </w:rPr>
    </w:lvl>
    <w:lvl w:ilvl="7" w:tplc="9DC06E1C">
      <w:numFmt w:val="bullet"/>
      <w:lvlText w:val="•"/>
      <w:lvlJc w:val="left"/>
      <w:pPr>
        <w:ind w:left="1161" w:hanging="252"/>
      </w:pPr>
      <w:rPr>
        <w:rFonts w:hint="default"/>
        <w:lang w:val="en-US" w:eastAsia="en-US" w:bidi="en-US"/>
      </w:rPr>
    </w:lvl>
    <w:lvl w:ilvl="8" w:tplc="B972CB76">
      <w:numFmt w:val="bullet"/>
      <w:lvlText w:val="•"/>
      <w:lvlJc w:val="left"/>
      <w:pPr>
        <w:ind w:left="1250" w:hanging="252"/>
      </w:pPr>
      <w:rPr>
        <w:rFonts w:hint="default"/>
        <w:lang w:val="en-US" w:eastAsia="en-US" w:bidi="en-US"/>
      </w:rPr>
    </w:lvl>
  </w:abstractNum>
  <w:abstractNum w:abstractNumId="49" w15:restartNumberingAfterBreak="0">
    <w:nsid w:val="680258E0"/>
    <w:multiLevelType w:val="hybridMultilevel"/>
    <w:tmpl w:val="98F470FA"/>
    <w:lvl w:ilvl="0" w:tplc="C952E84C">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29F29C44">
      <w:start w:val="1"/>
      <w:numFmt w:val="decimal"/>
      <w:lvlText w:val="%2."/>
      <w:lvlJc w:val="left"/>
      <w:pPr>
        <w:ind w:left="1271" w:hanging="360"/>
        <w:jc w:val="left"/>
      </w:pPr>
      <w:rPr>
        <w:rFonts w:hint="default"/>
        <w:spacing w:val="-1"/>
        <w:w w:val="100"/>
        <w:lang w:val="en-US" w:eastAsia="en-US" w:bidi="en-US"/>
      </w:rPr>
    </w:lvl>
    <w:lvl w:ilvl="2" w:tplc="6D861EC2">
      <w:start w:val="1"/>
      <w:numFmt w:val="lowerLetter"/>
      <w:lvlText w:val="%3."/>
      <w:lvlJc w:val="left"/>
      <w:pPr>
        <w:ind w:left="1631" w:hanging="360"/>
        <w:jc w:val="left"/>
      </w:pPr>
      <w:rPr>
        <w:rFonts w:ascii="Arial" w:eastAsia="Arial" w:hAnsi="Arial" w:cs="Arial" w:hint="default"/>
        <w:spacing w:val="-1"/>
        <w:w w:val="100"/>
        <w:sz w:val="22"/>
        <w:szCs w:val="22"/>
        <w:lang w:val="en-US" w:eastAsia="en-US" w:bidi="en-US"/>
      </w:rPr>
    </w:lvl>
    <w:lvl w:ilvl="3" w:tplc="60B691A4">
      <w:numFmt w:val="bullet"/>
      <w:lvlText w:val="•"/>
      <w:lvlJc w:val="left"/>
      <w:pPr>
        <w:ind w:left="2835" w:hanging="360"/>
      </w:pPr>
      <w:rPr>
        <w:rFonts w:hint="default"/>
        <w:lang w:val="en-US" w:eastAsia="en-US" w:bidi="en-US"/>
      </w:rPr>
    </w:lvl>
    <w:lvl w:ilvl="4" w:tplc="C9147FA8">
      <w:numFmt w:val="bullet"/>
      <w:lvlText w:val="•"/>
      <w:lvlJc w:val="left"/>
      <w:pPr>
        <w:ind w:left="4030" w:hanging="360"/>
      </w:pPr>
      <w:rPr>
        <w:rFonts w:hint="default"/>
        <w:lang w:val="en-US" w:eastAsia="en-US" w:bidi="en-US"/>
      </w:rPr>
    </w:lvl>
    <w:lvl w:ilvl="5" w:tplc="DB04B300">
      <w:numFmt w:val="bullet"/>
      <w:lvlText w:val="•"/>
      <w:lvlJc w:val="left"/>
      <w:pPr>
        <w:ind w:left="5225" w:hanging="360"/>
      </w:pPr>
      <w:rPr>
        <w:rFonts w:hint="default"/>
        <w:lang w:val="en-US" w:eastAsia="en-US" w:bidi="en-US"/>
      </w:rPr>
    </w:lvl>
    <w:lvl w:ilvl="6" w:tplc="BB9AAAE4">
      <w:numFmt w:val="bullet"/>
      <w:lvlText w:val="•"/>
      <w:lvlJc w:val="left"/>
      <w:pPr>
        <w:ind w:left="6420" w:hanging="360"/>
      </w:pPr>
      <w:rPr>
        <w:rFonts w:hint="default"/>
        <w:lang w:val="en-US" w:eastAsia="en-US" w:bidi="en-US"/>
      </w:rPr>
    </w:lvl>
    <w:lvl w:ilvl="7" w:tplc="81B8117A">
      <w:numFmt w:val="bullet"/>
      <w:lvlText w:val="•"/>
      <w:lvlJc w:val="left"/>
      <w:pPr>
        <w:ind w:left="7615" w:hanging="360"/>
      </w:pPr>
      <w:rPr>
        <w:rFonts w:hint="default"/>
        <w:lang w:val="en-US" w:eastAsia="en-US" w:bidi="en-US"/>
      </w:rPr>
    </w:lvl>
    <w:lvl w:ilvl="8" w:tplc="F3BC0A2E">
      <w:numFmt w:val="bullet"/>
      <w:lvlText w:val="•"/>
      <w:lvlJc w:val="left"/>
      <w:pPr>
        <w:ind w:left="8810" w:hanging="360"/>
      </w:pPr>
      <w:rPr>
        <w:rFonts w:hint="default"/>
        <w:lang w:val="en-US" w:eastAsia="en-US" w:bidi="en-US"/>
      </w:rPr>
    </w:lvl>
  </w:abstractNum>
  <w:abstractNum w:abstractNumId="50" w15:restartNumberingAfterBreak="0">
    <w:nsid w:val="686657C4"/>
    <w:multiLevelType w:val="hybridMultilevel"/>
    <w:tmpl w:val="7F3EFA76"/>
    <w:lvl w:ilvl="0" w:tplc="2B22FBC6">
      <w:numFmt w:val="bullet"/>
      <w:lvlText w:val=""/>
      <w:lvlJc w:val="left"/>
      <w:pPr>
        <w:ind w:left="359" w:hanging="252"/>
      </w:pPr>
      <w:rPr>
        <w:rFonts w:ascii="Wingdings" w:eastAsia="Wingdings" w:hAnsi="Wingdings" w:cs="Wingdings" w:hint="default"/>
        <w:w w:val="100"/>
        <w:sz w:val="22"/>
        <w:szCs w:val="22"/>
        <w:lang w:val="en-US" w:eastAsia="en-US" w:bidi="en-US"/>
      </w:rPr>
    </w:lvl>
    <w:lvl w:ilvl="1" w:tplc="6E5C434E">
      <w:numFmt w:val="bullet"/>
      <w:lvlText w:val="•"/>
      <w:lvlJc w:val="left"/>
      <w:pPr>
        <w:ind w:left="503" w:hanging="252"/>
      </w:pPr>
      <w:rPr>
        <w:rFonts w:hint="default"/>
        <w:lang w:val="en-US" w:eastAsia="en-US" w:bidi="en-US"/>
      </w:rPr>
    </w:lvl>
    <w:lvl w:ilvl="2" w:tplc="8A009BB2">
      <w:numFmt w:val="bullet"/>
      <w:lvlText w:val="•"/>
      <w:lvlJc w:val="left"/>
      <w:pPr>
        <w:ind w:left="647" w:hanging="252"/>
      </w:pPr>
      <w:rPr>
        <w:rFonts w:hint="default"/>
        <w:lang w:val="en-US" w:eastAsia="en-US" w:bidi="en-US"/>
      </w:rPr>
    </w:lvl>
    <w:lvl w:ilvl="3" w:tplc="7BA62FFC">
      <w:numFmt w:val="bullet"/>
      <w:lvlText w:val="•"/>
      <w:lvlJc w:val="left"/>
      <w:pPr>
        <w:ind w:left="791" w:hanging="252"/>
      </w:pPr>
      <w:rPr>
        <w:rFonts w:hint="default"/>
        <w:lang w:val="en-US" w:eastAsia="en-US" w:bidi="en-US"/>
      </w:rPr>
    </w:lvl>
    <w:lvl w:ilvl="4" w:tplc="4E0ED43C">
      <w:numFmt w:val="bullet"/>
      <w:lvlText w:val="•"/>
      <w:lvlJc w:val="left"/>
      <w:pPr>
        <w:ind w:left="935" w:hanging="252"/>
      </w:pPr>
      <w:rPr>
        <w:rFonts w:hint="default"/>
        <w:lang w:val="en-US" w:eastAsia="en-US" w:bidi="en-US"/>
      </w:rPr>
    </w:lvl>
    <w:lvl w:ilvl="5" w:tplc="B6380B18">
      <w:numFmt w:val="bullet"/>
      <w:lvlText w:val="•"/>
      <w:lvlJc w:val="left"/>
      <w:pPr>
        <w:ind w:left="1079" w:hanging="252"/>
      </w:pPr>
      <w:rPr>
        <w:rFonts w:hint="default"/>
        <w:lang w:val="en-US" w:eastAsia="en-US" w:bidi="en-US"/>
      </w:rPr>
    </w:lvl>
    <w:lvl w:ilvl="6" w:tplc="1B54C6F0">
      <w:numFmt w:val="bullet"/>
      <w:lvlText w:val="•"/>
      <w:lvlJc w:val="left"/>
      <w:pPr>
        <w:ind w:left="1222" w:hanging="252"/>
      </w:pPr>
      <w:rPr>
        <w:rFonts w:hint="default"/>
        <w:lang w:val="en-US" w:eastAsia="en-US" w:bidi="en-US"/>
      </w:rPr>
    </w:lvl>
    <w:lvl w:ilvl="7" w:tplc="9AECC6DC">
      <w:numFmt w:val="bullet"/>
      <w:lvlText w:val="•"/>
      <w:lvlJc w:val="left"/>
      <w:pPr>
        <w:ind w:left="1366" w:hanging="252"/>
      </w:pPr>
      <w:rPr>
        <w:rFonts w:hint="default"/>
        <w:lang w:val="en-US" w:eastAsia="en-US" w:bidi="en-US"/>
      </w:rPr>
    </w:lvl>
    <w:lvl w:ilvl="8" w:tplc="641ABEBE">
      <w:numFmt w:val="bullet"/>
      <w:lvlText w:val="•"/>
      <w:lvlJc w:val="left"/>
      <w:pPr>
        <w:ind w:left="1510" w:hanging="252"/>
      </w:pPr>
      <w:rPr>
        <w:rFonts w:hint="default"/>
        <w:lang w:val="en-US" w:eastAsia="en-US" w:bidi="en-US"/>
      </w:rPr>
    </w:lvl>
  </w:abstractNum>
  <w:abstractNum w:abstractNumId="51" w15:restartNumberingAfterBreak="0">
    <w:nsid w:val="69C44A74"/>
    <w:multiLevelType w:val="hybridMultilevel"/>
    <w:tmpl w:val="F0E8B5EE"/>
    <w:lvl w:ilvl="0" w:tplc="D82CBB88">
      <w:start w:val="1"/>
      <w:numFmt w:val="decimal"/>
      <w:lvlText w:val="%1."/>
      <w:lvlJc w:val="left"/>
      <w:pPr>
        <w:ind w:left="1631" w:hanging="360"/>
        <w:jc w:val="left"/>
      </w:pPr>
      <w:rPr>
        <w:rFonts w:ascii="Arial" w:eastAsia="Arial" w:hAnsi="Arial" w:cs="Arial" w:hint="default"/>
        <w:spacing w:val="-1"/>
        <w:w w:val="100"/>
        <w:sz w:val="22"/>
        <w:szCs w:val="22"/>
        <w:lang w:val="en-US" w:eastAsia="en-US" w:bidi="en-US"/>
      </w:rPr>
    </w:lvl>
    <w:lvl w:ilvl="1" w:tplc="E7704392">
      <w:numFmt w:val="bullet"/>
      <w:lvlText w:val="•"/>
      <w:lvlJc w:val="left"/>
      <w:pPr>
        <w:ind w:left="2596" w:hanging="360"/>
      </w:pPr>
      <w:rPr>
        <w:rFonts w:hint="default"/>
        <w:lang w:val="en-US" w:eastAsia="en-US" w:bidi="en-US"/>
      </w:rPr>
    </w:lvl>
    <w:lvl w:ilvl="2" w:tplc="A17A6A4E">
      <w:numFmt w:val="bullet"/>
      <w:lvlText w:val="•"/>
      <w:lvlJc w:val="left"/>
      <w:pPr>
        <w:ind w:left="3552" w:hanging="360"/>
      </w:pPr>
      <w:rPr>
        <w:rFonts w:hint="default"/>
        <w:lang w:val="en-US" w:eastAsia="en-US" w:bidi="en-US"/>
      </w:rPr>
    </w:lvl>
    <w:lvl w:ilvl="3" w:tplc="96B65214">
      <w:numFmt w:val="bullet"/>
      <w:lvlText w:val="•"/>
      <w:lvlJc w:val="left"/>
      <w:pPr>
        <w:ind w:left="4508" w:hanging="360"/>
      </w:pPr>
      <w:rPr>
        <w:rFonts w:hint="default"/>
        <w:lang w:val="en-US" w:eastAsia="en-US" w:bidi="en-US"/>
      </w:rPr>
    </w:lvl>
    <w:lvl w:ilvl="4" w:tplc="64547AA0">
      <w:numFmt w:val="bullet"/>
      <w:lvlText w:val="•"/>
      <w:lvlJc w:val="left"/>
      <w:pPr>
        <w:ind w:left="5464" w:hanging="360"/>
      </w:pPr>
      <w:rPr>
        <w:rFonts w:hint="default"/>
        <w:lang w:val="en-US" w:eastAsia="en-US" w:bidi="en-US"/>
      </w:rPr>
    </w:lvl>
    <w:lvl w:ilvl="5" w:tplc="D2D0309C">
      <w:numFmt w:val="bullet"/>
      <w:lvlText w:val="•"/>
      <w:lvlJc w:val="left"/>
      <w:pPr>
        <w:ind w:left="6420" w:hanging="360"/>
      </w:pPr>
      <w:rPr>
        <w:rFonts w:hint="default"/>
        <w:lang w:val="en-US" w:eastAsia="en-US" w:bidi="en-US"/>
      </w:rPr>
    </w:lvl>
    <w:lvl w:ilvl="6" w:tplc="18748FBE">
      <w:numFmt w:val="bullet"/>
      <w:lvlText w:val="•"/>
      <w:lvlJc w:val="left"/>
      <w:pPr>
        <w:ind w:left="7376" w:hanging="360"/>
      </w:pPr>
      <w:rPr>
        <w:rFonts w:hint="default"/>
        <w:lang w:val="en-US" w:eastAsia="en-US" w:bidi="en-US"/>
      </w:rPr>
    </w:lvl>
    <w:lvl w:ilvl="7" w:tplc="028E4564">
      <w:numFmt w:val="bullet"/>
      <w:lvlText w:val="•"/>
      <w:lvlJc w:val="left"/>
      <w:pPr>
        <w:ind w:left="8332" w:hanging="360"/>
      </w:pPr>
      <w:rPr>
        <w:rFonts w:hint="default"/>
        <w:lang w:val="en-US" w:eastAsia="en-US" w:bidi="en-US"/>
      </w:rPr>
    </w:lvl>
    <w:lvl w:ilvl="8" w:tplc="9762F6AA">
      <w:numFmt w:val="bullet"/>
      <w:lvlText w:val="•"/>
      <w:lvlJc w:val="left"/>
      <w:pPr>
        <w:ind w:left="9288" w:hanging="360"/>
      </w:pPr>
      <w:rPr>
        <w:rFonts w:hint="default"/>
        <w:lang w:val="en-US" w:eastAsia="en-US" w:bidi="en-US"/>
      </w:rPr>
    </w:lvl>
  </w:abstractNum>
  <w:abstractNum w:abstractNumId="52" w15:restartNumberingAfterBreak="0">
    <w:nsid w:val="6B6305C7"/>
    <w:multiLevelType w:val="hybridMultilevel"/>
    <w:tmpl w:val="8B804F7C"/>
    <w:lvl w:ilvl="0" w:tplc="DA1C05A8">
      <w:numFmt w:val="bullet"/>
      <w:lvlText w:val=""/>
      <w:lvlJc w:val="left"/>
      <w:pPr>
        <w:ind w:left="1961" w:hanging="252"/>
      </w:pPr>
      <w:rPr>
        <w:rFonts w:ascii="Wingdings" w:eastAsia="Wingdings" w:hAnsi="Wingdings" w:cs="Wingdings" w:hint="default"/>
        <w:w w:val="100"/>
        <w:sz w:val="22"/>
        <w:szCs w:val="22"/>
        <w:lang w:val="en-US" w:eastAsia="en-US" w:bidi="en-US"/>
      </w:rPr>
    </w:lvl>
    <w:lvl w:ilvl="1" w:tplc="6E26478C">
      <w:numFmt w:val="bullet"/>
      <w:lvlText w:val="•"/>
      <w:lvlJc w:val="left"/>
      <w:pPr>
        <w:ind w:left="2250" w:hanging="252"/>
      </w:pPr>
      <w:rPr>
        <w:rFonts w:hint="default"/>
        <w:lang w:val="en-US" w:eastAsia="en-US" w:bidi="en-US"/>
      </w:rPr>
    </w:lvl>
    <w:lvl w:ilvl="2" w:tplc="484E4444">
      <w:numFmt w:val="bullet"/>
      <w:lvlText w:val="•"/>
      <w:lvlJc w:val="left"/>
      <w:pPr>
        <w:ind w:left="2540" w:hanging="252"/>
      </w:pPr>
      <w:rPr>
        <w:rFonts w:hint="default"/>
        <w:lang w:val="en-US" w:eastAsia="en-US" w:bidi="en-US"/>
      </w:rPr>
    </w:lvl>
    <w:lvl w:ilvl="3" w:tplc="35B6DBE2">
      <w:numFmt w:val="bullet"/>
      <w:lvlText w:val="•"/>
      <w:lvlJc w:val="left"/>
      <w:pPr>
        <w:ind w:left="2830" w:hanging="252"/>
      </w:pPr>
      <w:rPr>
        <w:rFonts w:hint="default"/>
        <w:lang w:val="en-US" w:eastAsia="en-US" w:bidi="en-US"/>
      </w:rPr>
    </w:lvl>
    <w:lvl w:ilvl="4" w:tplc="272AC82E">
      <w:numFmt w:val="bullet"/>
      <w:lvlText w:val="•"/>
      <w:lvlJc w:val="left"/>
      <w:pPr>
        <w:ind w:left="3120" w:hanging="252"/>
      </w:pPr>
      <w:rPr>
        <w:rFonts w:hint="default"/>
        <w:lang w:val="en-US" w:eastAsia="en-US" w:bidi="en-US"/>
      </w:rPr>
    </w:lvl>
    <w:lvl w:ilvl="5" w:tplc="154A136E">
      <w:numFmt w:val="bullet"/>
      <w:lvlText w:val="•"/>
      <w:lvlJc w:val="left"/>
      <w:pPr>
        <w:ind w:left="3410" w:hanging="252"/>
      </w:pPr>
      <w:rPr>
        <w:rFonts w:hint="default"/>
        <w:lang w:val="en-US" w:eastAsia="en-US" w:bidi="en-US"/>
      </w:rPr>
    </w:lvl>
    <w:lvl w:ilvl="6" w:tplc="EA988BF2">
      <w:numFmt w:val="bullet"/>
      <w:lvlText w:val="•"/>
      <w:lvlJc w:val="left"/>
      <w:pPr>
        <w:ind w:left="3700" w:hanging="252"/>
      </w:pPr>
      <w:rPr>
        <w:rFonts w:hint="default"/>
        <w:lang w:val="en-US" w:eastAsia="en-US" w:bidi="en-US"/>
      </w:rPr>
    </w:lvl>
    <w:lvl w:ilvl="7" w:tplc="5F9A114C">
      <w:numFmt w:val="bullet"/>
      <w:lvlText w:val="•"/>
      <w:lvlJc w:val="left"/>
      <w:pPr>
        <w:ind w:left="3990" w:hanging="252"/>
      </w:pPr>
      <w:rPr>
        <w:rFonts w:hint="default"/>
        <w:lang w:val="en-US" w:eastAsia="en-US" w:bidi="en-US"/>
      </w:rPr>
    </w:lvl>
    <w:lvl w:ilvl="8" w:tplc="15F6C0BC">
      <w:numFmt w:val="bullet"/>
      <w:lvlText w:val="•"/>
      <w:lvlJc w:val="left"/>
      <w:pPr>
        <w:ind w:left="4280" w:hanging="252"/>
      </w:pPr>
      <w:rPr>
        <w:rFonts w:hint="default"/>
        <w:lang w:val="en-US" w:eastAsia="en-US" w:bidi="en-US"/>
      </w:rPr>
    </w:lvl>
  </w:abstractNum>
  <w:abstractNum w:abstractNumId="53" w15:restartNumberingAfterBreak="0">
    <w:nsid w:val="6F2D6A46"/>
    <w:multiLevelType w:val="hybridMultilevel"/>
    <w:tmpl w:val="77D6B9E4"/>
    <w:lvl w:ilvl="0" w:tplc="FDD8CD22">
      <w:numFmt w:val="bullet"/>
      <w:lvlText w:val=""/>
      <w:lvlJc w:val="left"/>
      <w:pPr>
        <w:ind w:left="840" w:hanging="361"/>
      </w:pPr>
      <w:rPr>
        <w:rFonts w:ascii="Wingdings" w:eastAsia="Wingdings" w:hAnsi="Wingdings" w:cs="Wingdings" w:hint="default"/>
        <w:w w:val="100"/>
        <w:sz w:val="22"/>
        <w:szCs w:val="22"/>
        <w:lang w:val="en-US" w:eastAsia="en-US" w:bidi="en-US"/>
      </w:rPr>
    </w:lvl>
    <w:lvl w:ilvl="1" w:tplc="42E84E7A">
      <w:numFmt w:val="bullet"/>
      <w:lvlText w:val="•"/>
      <w:lvlJc w:val="left"/>
      <w:pPr>
        <w:ind w:left="1876" w:hanging="361"/>
      </w:pPr>
      <w:rPr>
        <w:rFonts w:hint="default"/>
        <w:lang w:val="en-US" w:eastAsia="en-US" w:bidi="en-US"/>
      </w:rPr>
    </w:lvl>
    <w:lvl w:ilvl="2" w:tplc="F3BAC4AA">
      <w:numFmt w:val="bullet"/>
      <w:lvlText w:val="•"/>
      <w:lvlJc w:val="left"/>
      <w:pPr>
        <w:ind w:left="2912" w:hanging="361"/>
      </w:pPr>
      <w:rPr>
        <w:rFonts w:hint="default"/>
        <w:lang w:val="en-US" w:eastAsia="en-US" w:bidi="en-US"/>
      </w:rPr>
    </w:lvl>
    <w:lvl w:ilvl="3" w:tplc="2D86D258">
      <w:numFmt w:val="bullet"/>
      <w:lvlText w:val="•"/>
      <w:lvlJc w:val="left"/>
      <w:pPr>
        <w:ind w:left="3948" w:hanging="361"/>
      </w:pPr>
      <w:rPr>
        <w:rFonts w:hint="default"/>
        <w:lang w:val="en-US" w:eastAsia="en-US" w:bidi="en-US"/>
      </w:rPr>
    </w:lvl>
    <w:lvl w:ilvl="4" w:tplc="2F12446E">
      <w:numFmt w:val="bullet"/>
      <w:lvlText w:val="•"/>
      <w:lvlJc w:val="left"/>
      <w:pPr>
        <w:ind w:left="4984" w:hanging="361"/>
      </w:pPr>
      <w:rPr>
        <w:rFonts w:hint="default"/>
        <w:lang w:val="en-US" w:eastAsia="en-US" w:bidi="en-US"/>
      </w:rPr>
    </w:lvl>
    <w:lvl w:ilvl="5" w:tplc="883E183C">
      <w:numFmt w:val="bullet"/>
      <w:lvlText w:val="•"/>
      <w:lvlJc w:val="left"/>
      <w:pPr>
        <w:ind w:left="6020" w:hanging="361"/>
      </w:pPr>
      <w:rPr>
        <w:rFonts w:hint="default"/>
        <w:lang w:val="en-US" w:eastAsia="en-US" w:bidi="en-US"/>
      </w:rPr>
    </w:lvl>
    <w:lvl w:ilvl="6" w:tplc="03DC6A1A">
      <w:numFmt w:val="bullet"/>
      <w:lvlText w:val="•"/>
      <w:lvlJc w:val="left"/>
      <w:pPr>
        <w:ind w:left="7056" w:hanging="361"/>
      </w:pPr>
      <w:rPr>
        <w:rFonts w:hint="default"/>
        <w:lang w:val="en-US" w:eastAsia="en-US" w:bidi="en-US"/>
      </w:rPr>
    </w:lvl>
    <w:lvl w:ilvl="7" w:tplc="E2AA587C">
      <w:numFmt w:val="bullet"/>
      <w:lvlText w:val="•"/>
      <w:lvlJc w:val="left"/>
      <w:pPr>
        <w:ind w:left="8092" w:hanging="361"/>
      </w:pPr>
      <w:rPr>
        <w:rFonts w:hint="default"/>
        <w:lang w:val="en-US" w:eastAsia="en-US" w:bidi="en-US"/>
      </w:rPr>
    </w:lvl>
    <w:lvl w:ilvl="8" w:tplc="18969C0A">
      <w:numFmt w:val="bullet"/>
      <w:lvlText w:val="•"/>
      <w:lvlJc w:val="left"/>
      <w:pPr>
        <w:ind w:left="9128" w:hanging="361"/>
      </w:pPr>
      <w:rPr>
        <w:rFonts w:hint="default"/>
        <w:lang w:val="en-US" w:eastAsia="en-US" w:bidi="en-US"/>
      </w:rPr>
    </w:lvl>
  </w:abstractNum>
  <w:abstractNum w:abstractNumId="54" w15:restartNumberingAfterBreak="0">
    <w:nsid w:val="6FE56647"/>
    <w:multiLevelType w:val="hybridMultilevel"/>
    <w:tmpl w:val="E152C394"/>
    <w:lvl w:ilvl="0" w:tplc="A8B6D93A">
      <w:numFmt w:val="bullet"/>
      <w:lvlText w:val=""/>
      <w:lvlJc w:val="left"/>
      <w:pPr>
        <w:ind w:left="359" w:hanging="252"/>
      </w:pPr>
      <w:rPr>
        <w:rFonts w:ascii="Wingdings" w:eastAsia="Wingdings" w:hAnsi="Wingdings" w:cs="Wingdings" w:hint="default"/>
        <w:w w:val="100"/>
        <w:sz w:val="22"/>
        <w:szCs w:val="22"/>
        <w:lang w:val="en-US" w:eastAsia="en-US" w:bidi="en-US"/>
      </w:rPr>
    </w:lvl>
    <w:lvl w:ilvl="1" w:tplc="18B8AF0A">
      <w:numFmt w:val="bullet"/>
      <w:lvlText w:val="•"/>
      <w:lvlJc w:val="left"/>
      <w:pPr>
        <w:ind w:left="593" w:hanging="252"/>
      </w:pPr>
      <w:rPr>
        <w:rFonts w:hint="default"/>
        <w:lang w:val="en-US" w:eastAsia="en-US" w:bidi="en-US"/>
      </w:rPr>
    </w:lvl>
    <w:lvl w:ilvl="2" w:tplc="A3B03BD8">
      <w:numFmt w:val="bullet"/>
      <w:lvlText w:val="•"/>
      <w:lvlJc w:val="left"/>
      <w:pPr>
        <w:ind w:left="826" w:hanging="252"/>
      </w:pPr>
      <w:rPr>
        <w:rFonts w:hint="default"/>
        <w:lang w:val="en-US" w:eastAsia="en-US" w:bidi="en-US"/>
      </w:rPr>
    </w:lvl>
    <w:lvl w:ilvl="3" w:tplc="4D0A0860">
      <w:numFmt w:val="bullet"/>
      <w:lvlText w:val="•"/>
      <w:lvlJc w:val="left"/>
      <w:pPr>
        <w:ind w:left="1059" w:hanging="252"/>
      </w:pPr>
      <w:rPr>
        <w:rFonts w:hint="default"/>
        <w:lang w:val="en-US" w:eastAsia="en-US" w:bidi="en-US"/>
      </w:rPr>
    </w:lvl>
    <w:lvl w:ilvl="4" w:tplc="CAB8A844">
      <w:numFmt w:val="bullet"/>
      <w:lvlText w:val="•"/>
      <w:lvlJc w:val="left"/>
      <w:pPr>
        <w:ind w:left="1292" w:hanging="252"/>
      </w:pPr>
      <w:rPr>
        <w:rFonts w:hint="default"/>
        <w:lang w:val="en-US" w:eastAsia="en-US" w:bidi="en-US"/>
      </w:rPr>
    </w:lvl>
    <w:lvl w:ilvl="5" w:tplc="E1C87890">
      <w:numFmt w:val="bullet"/>
      <w:lvlText w:val="•"/>
      <w:lvlJc w:val="left"/>
      <w:pPr>
        <w:ind w:left="1526" w:hanging="252"/>
      </w:pPr>
      <w:rPr>
        <w:rFonts w:hint="default"/>
        <w:lang w:val="en-US" w:eastAsia="en-US" w:bidi="en-US"/>
      </w:rPr>
    </w:lvl>
    <w:lvl w:ilvl="6" w:tplc="B696369E">
      <w:numFmt w:val="bullet"/>
      <w:lvlText w:val="•"/>
      <w:lvlJc w:val="left"/>
      <w:pPr>
        <w:ind w:left="1759" w:hanging="252"/>
      </w:pPr>
      <w:rPr>
        <w:rFonts w:hint="default"/>
        <w:lang w:val="en-US" w:eastAsia="en-US" w:bidi="en-US"/>
      </w:rPr>
    </w:lvl>
    <w:lvl w:ilvl="7" w:tplc="D9A8A1C4">
      <w:numFmt w:val="bullet"/>
      <w:lvlText w:val="•"/>
      <w:lvlJc w:val="left"/>
      <w:pPr>
        <w:ind w:left="1992" w:hanging="252"/>
      </w:pPr>
      <w:rPr>
        <w:rFonts w:hint="default"/>
        <w:lang w:val="en-US" w:eastAsia="en-US" w:bidi="en-US"/>
      </w:rPr>
    </w:lvl>
    <w:lvl w:ilvl="8" w:tplc="8D765A36">
      <w:numFmt w:val="bullet"/>
      <w:lvlText w:val="•"/>
      <w:lvlJc w:val="left"/>
      <w:pPr>
        <w:ind w:left="2225" w:hanging="252"/>
      </w:pPr>
      <w:rPr>
        <w:rFonts w:hint="default"/>
        <w:lang w:val="en-US" w:eastAsia="en-US" w:bidi="en-US"/>
      </w:rPr>
    </w:lvl>
  </w:abstractNum>
  <w:abstractNum w:abstractNumId="55" w15:restartNumberingAfterBreak="0">
    <w:nsid w:val="706A57D0"/>
    <w:multiLevelType w:val="hybridMultilevel"/>
    <w:tmpl w:val="0C9AF27C"/>
    <w:lvl w:ilvl="0" w:tplc="1C5A1A7C">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6CE2AB16">
      <w:start w:val="1"/>
      <w:numFmt w:val="decimal"/>
      <w:lvlText w:val="%2."/>
      <w:lvlJc w:val="left"/>
      <w:pPr>
        <w:ind w:left="1271" w:hanging="360"/>
        <w:jc w:val="left"/>
      </w:pPr>
      <w:rPr>
        <w:rFonts w:ascii="Arial" w:eastAsia="Arial" w:hAnsi="Arial" w:cs="Arial" w:hint="default"/>
        <w:spacing w:val="-1"/>
        <w:w w:val="100"/>
        <w:sz w:val="22"/>
        <w:szCs w:val="22"/>
        <w:lang w:val="en-US" w:eastAsia="en-US" w:bidi="en-US"/>
      </w:rPr>
    </w:lvl>
    <w:lvl w:ilvl="2" w:tplc="1CC28DB2">
      <w:start w:val="1"/>
      <w:numFmt w:val="lowerLetter"/>
      <w:lvlText w:val="%3."/>
      <w:lvlJc w:val="left"/>
      <w:pPr>
        <w:ind w:left="1631" w:hanging="360"/>
        <w:jc w:val="left"/>
      </w:pPr>
      <w:rPr>
        <w:rFonts w:ascii="Arial" w:eastAsia="Arial" w:hAnsi="Arial" w:cs="Arial" w:hint="default"/>
        <w:spacing w:val="-1"/>
        <w:w w:val="100"/>
        <w:sz w:val="22"/>
        <w:szCs w:val="22"/>
        <w:lang w:val="en-US" w:eastAsia="en-US" w:bidi="en-US"/>
      </w:rPr>
    </w:lvl>
    <w:lvl w:ilvl="3" w:tplc="6044801A">
      <w:numFmt w:val="bullet"/>
      <w:lvlText w:val="•"/>
      <w:lvlJc w:val="left"/>
      <w:pPr>
        <w:ind w:left="2835" w:hanging="360"/>
      </w:pPr>
      <w:rPr>
        <w:rFonts w:hint="default"/>
        <w:lang w:val="en-US" w:eastAsia="en-US" w:bidi="en-US"/>
      </w:rPr>
    </w:lvl>
    <w:lvl w:ilvl="4" w:tplc="F572CA64">
      <w:numFmt w:val="bullet"/>
      <w:lvlText w:val="•"/>
      <w:lvlJc w:val="left"/>
      <w:pPr>
        <w:ind w:left="4030" w:hanging="360"/>
      </w:pPr>
      <w:rPr>
        <w:rFonts w:hint="default"/>
        <w:lang w:val="en-US" w:eastAsia="en-US" w:bidi="en-US"/>
      </w:rPr>
    </w:lvl>
    <w:lvl w:ilvl="5" w:tplc="D7CAEBBA">
      <w:numFmt w:val="bullet"/>
      <w:lvlText w:val="•"/>
      <w:lvlJc w:val="left"/>
      <w:pPr>
        <w:ind w:left="5225" w:hanging="360"/>
      </w:pPr>
      <w:rPr>
        <w:rFonts w:hint="default"/>
        <w:lang w:val="en-US" w:eastAsia="en-US" w:bidi="en-US"/>
      </w:rPr>
    </w:lvl>
    <w:lvl w:ilvl="6" w:tplc="077A2450">
      <w:numFmt w:val="bullet"/>
      <w:lvlText w:val="•"/>
      <w:lvlJc w:val="left"/>
      <w:pPr>
        <w:ind w:left="6420" w:hanging="360"/>
      </w:pPr>
      <w:rPr>
        <w:rFonts w:hint="default"/>
        <w:lang w:val="en-US" w:eastAsia="en-US" w:bidi="en-US"/>
      </w:rPr>
    </w:lvl>
    <w:lvl w:ilvl="7" w:tplc="607E516A">
      <w:numFmt w:val="bullet"/>
      <w:lvlText w:val="•"/>
      <w:lvlJc w:val="left"/>
      <w:pPr>
        <w:ind w:left="7615" w:hanging="360"/>
      </w:pPr>
      <w:rPr>
        <w:rFonts w:hint="default"/>
        <w:lang w:val="en-US" w:eastAsia="en-US" w:bidi="en-US"/>
      </w:rPr>
    </w:lvl>
    <w:lvl w:ilvl="8" w:tplc="AF8E4D0E">
      <w:numFmt w:val="bullet"/>
      <w:lvlText w:val="•"/>
      <w:lvlJc w:val="left"/>
      <w:pPr>
        <w:ind w:left="8810" w:hanging="360"/>
      </w:pPr>
      <w:rPr>
        <w:rFonts w:hint="default"/>
        <w:lang w:val="en-US" w:eastAsia="en-US" w:bidi="en-US"/>
      </w:rPr>
    </w:lvl>
  </w:abstractNum>
  <w:abstractNum w:abstractNumId="56" w15:restartNumberingAfterBreak="0">
    <w:nsid w:val="7188506E"/>
    <w:multiLevelType w:val="hybridMultilevel"/>
    <w:tmpl w:val="9698DAEE"/>
    <w:lvl w:ilvl="0" w:tplc="9454BDB8">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EA1A6968">
      <w:start w:val="1"/>
      <w:numFmt w:val="decimal"/>
      <w:lvlText w:val="%2."/>
      <w:lvlJc w:val="left"/>
      <w:pPr>
        <w:ind w:left="1271" w:hanging="360"/>
        <w:jc w:val="left"/>
      </w:pPr>
      <w:rPr>
        <w:rFonts w:ascii="Arial" w:eastAsia="Arial" w:hAnsi="Arial" w:cs="Arial" w:hint="default"/>
        <w:b/>
        <w:bCs/>
        <w:spacing w:val="-1"/>
        <w:w w:val="100"/>
        <w:sz w:val="22"/>
        <w:szCs w:val="22"/>
        <w:lang w:val="en-US" w:eastAsia="en-US" w:bidi="en-US"/>
      </w:rPr>
    </w:lvl>
    <w:lvl w:ilvl="2" w:tplc="3B8E147E">
      <w:start w:val="1"/>
      <w:numFmt w:val="decimal"/>
      <w:lvlText w:val="%3."/>
      <w:lvlJc w:val="left"/>
      <w:pPr>
        <w:ind w:left="1991" w:hanging="360"/>
        <w:jc w:val="left"/>
      </w:pPr>
      <w:rPr>
        <w:rFonts w:ascii="Trebuchet MS" w:eastAsia="Trebuchet MS" w:hAnsi="Trebuchet MS" w:cs="Trebuchet MS" w:hint="default"/>
        <w:spacing w:val="-1"/>
        <w:w w:val="100"/>
        <w:sz w:val="22"/>
        <w:szCs w:val="22"/>
        <w:lang w:val="en-US" w:eastAsia="en-US" w:bidi="en-US"/>
      </w:rPr>
    </w:lvl>
    <w:lvl w:ilvl="3" w:tplc="67B4C2D0">
      <w:numFmt w:val="bullet"/>
      <w:lvlText w:val="•"/>
      <w:lvlJc w:val="left"/>
      <w:pPr>
        <w:ind w:left="2000" w:hanging="360"/>
      </w:pPr>
      <w:rPr>
        <w:rFonts w:hint="default"/>
        <w:lang w:val="en-US" w:eastAsia="en-US" w:bidi="en-US"/>
      </w:rPr>
    </w:lvl>
    <w:lvl w:ilvl="4" w:tplc="18F491B6">
      <w:numFmt w:val="bullet"/>
      <w:lvlText w:val="•"/>
      <w:lvlJc w:val="left"/>
      <w:pPr>
        <w:ind w:left="3314" w:hanging="360"/>
      </w:pPr>
      <w:rPr>
        <w:rFonts w:hint="default"/>
        <w:lang w:val="en-US" w:eastAsia="en-US" w:bidi="en-US"/>
      </w:rPr>
    </w:lvl>
    <w:lvl w:ilvl="5" w:tplc="62F857F2">
      <w:numFmt w:val="bullet"/>
      <w:lvlText w:val="•"/>
      <w:lvlJc w:val="left"/>
      <w:pPr>
        <w:ind w:left="4628" w:hanging="360"/>
      </w:pPr>
      <w:rPr>
        <w:rFonts w:hint="default"/>
        <w:lang w:val="en-US" w:eastAsia="en-US" w:bidi="en-US"/>
      </w:rPr>
    </w:lvl>
    <w:lvl w:ilvl="6" w:tplc="4A726E1E">
      <w:numFmt w:val="bullet"/>
      <w:lvlText w:val="•"/>
      <w:lvlJc w:val="left"/>
      <w:pPr>
        <w:ind w:left="5942" w:hanging="360"/>
      </w:pPr>
      <w:rPr>
        <w:rFonts w:hint="default"/>
        <w:lang w:val="en-US" w:eastAsia="en-US" w:bidi="en-US"/>
      </w:rPr>
    </w:lvl>
    <w:lvl w:ilvl="7" w:tplc="D74E736C">
      <w:numFmt w:val="bullet"/>
      <w:lvlText w:val="•"/>
      <w:lvlJc w:val="left"/>
      <w:pPr>
        <w:ind w:left="7257" w:hanging="360"/>
      </w:pPr>
      <w:rPr>
        <w:rFonts w:hint="default"/>
        <w:lang w:val="en-US" w:eastAsia="en-US" w:bidi="en-US"/>
      </w:rPr>
    </w:lvl>
    <w:lvl w:ilvl="8" w:tplc="86CCD0D2">
      <w:numFmt w:val="bullet"/>
      <w:lvlText w:val="•"/>
      <w:lvlJc w:val="left"/>
      <w:pPr>
        <w:ind w:left="8571" w:hanging="360"/>
      </w:pPr>
      <w:rPr>
        <w:rFonts w:hint="default"/>
        <w:lang w:val="en-US" w:eastAsia="en-US" w:bidi="en-US"/>
      </w:rPr>
    </w:lvl>
  </w:abstractNum>
  <w:abstractNum w:abstractNumId="57" w15:restartNumberingAfterBreak="0">
    <w:nsid w:val="75E80798"/>
    <w:multiLevelType w:val="hybridMultilevel"/>
    <w:tmpl w:val="11A8C18E"/>
    <w:lvl w:ilvl="0" w:tplc="0290D17C">
      <w:numFmt w:val="bullet"/>
      <w:lvlText w:val=""/>
      <w:lvlJc w:val="left"/>
      <w:pPr>
        <w:ind w:left="344" w:hanging="252"/>
      </w:pPr>
      <w:rPr>
        <w:rFonts w:ascii="Wingdings" w:eastAsia="Wingdings" w:hAnsi="Wingdings" w:cs="Wingdings" w:hint="default"/>
        <w:w w:val="100"/>
        <w:sz w:val="22"/>
        <w:szCs w:val="22"/>
        <w:lang w:val="en-US" w:eastAsia="en-US" w:bidi="en-US"/>
      </w:rPr>
    </w:lvl>
    <w:lvl w:ilvl="1" w:tplc="2EB2EF3C">
      <w:numFmt w:val="bullet"/>
      <w:lvlText w:val="•"/>
      <w:lvlJc w:val="left"/>
      <w:pPr>
        <w:ind w:left="431" w:hanging="252"/>
      </w:pPr>
      <w:rPr>
        <w:rFonts w:hint="default"/>
        <w:lang w:val="en-US" w:eastAsia="en-US" w:bidi="en-US"/>
      </w:rPr>
    </w:lvl>
    <w:lvl w:ilvl="2" w:tplc="8A0A2BDC">
      <w:numFmt w:val="bullet"/>
      <w:lvlText w:val="•"/>
      <w:lvlJc w:val="left"/>
      <w:pPr>
        <w:ind w:left="523" w:hanging="252"/>
      </w:pPr>
      <w:rPr>
        <w:rFonts w:hint="default"/>
        <w:lang w:val="en-US" w:eastAsia="en-US" w:bidi="en-US"/>
      </w:rPr>
    </w:lvl>
    <w:lvl w:ilvl="3" w:tplc="F64A2ADC">
      <w:numFmt w:val="bullet"/>
      <w:lvlText w:val="•"/>
      <w:lvlJc w:val="left"/>
      <w:pPr>
        <w:ind w:left="614" w:hanging="252"/>
      </w:pPr>
      <w:rPr>
        <w:rFonts w:hint="default"/>
        <w:lang w:val="en-US" w:eastAsia="en-US" w:bidi="en-US"/>
      </w:rPr>
    </w:lvl>
    <w:lvl w:ilvl="4" w:tplc="C88A14D4">
      <w:numFmt w:val="bullet"/>
      <w:lvlText w:val="•"/>
      <w:lvlJc w:val="left"/>
      <w:pPr>
        <w:ind w:left="706" w:hanging="252"/>
      </w:pPr>
      <w:rPr>
        <w:rFonts w:hint="default"/>
        <w:lang w:val="en-US" w:eastAsia="en-US" w:bidi="en-US"/>
      </w:rPr>
    </w:lvl>
    <w:lvl w:ilvl="5" w:tplc="79A8C124">
      <w:numFmt w:val="bullet"/>
      <w:lvlText w:val="•"/>
      <w:lvlJc w:val="left"/>
      <w:pPr>
        <w:ind w:left="797" w:hanging="252"/>
      </w:pPr>
      <w:rPr>
        <w:rFonts w:hint="default"/>
        <w:lang w:val="en-US" w:eastAsia="en-US" w:bidi="en-US"/>
      </w:rPr>
    </w:lvl>
    <w:lvl w:ilvl="6" w:tplc="FABED860">
      <w:numFmt w:val="bullet"/>
      <w:lvlText w:val="•"/>
      <w:lvlJc w:val="left"/>
      <w:pPr>
        <w:ind w:left="889" w:hanging="252"/>
      </w:pPr>
      <w:rPr>
        <w:rFonts w:hint="default"/>
        <w:lang w:val="en-US" w:eastAsia="en-US" w:bidi="en-US"/>
      </w:rPr>
    </w:lvl>
    <w:lvl w:ilvl="7" w:tplc="7DE8B96E">
      <w:numFmt w:val="bullet"/>
      <w:lvlText w:val="•"/>
      <w:lvlJc w:val="left"/>
      <w:pPr>
        <w:ind w:left="980" w:hanging="252"/>
      </w:pPr>
      <w:rPr>
        <w:rFonts w:hint="default"/>
        <w:lang w:val="en-US" w:eastAsia="en-US" w:bidi="en-US"/>
      </w:rPr>
    </w:lvl>
    <w:lvl w:ilvl="8" w:tplc="3D58E058">
      <w:numFmt w:val="bullet"/>
      <w:lvlText w:val="•"/>
      <w:lvlJc w:val="left"/>
      <w:pPr>
        <w:ind w:left="1072" w:hanging="252"/>
      </w:pPr>
      <w:rPr>
        <w:rFonts w:hint="default"/>
        <w:lang w:val="en-US" w:eastAsia="en-US" w:bidi="en-US"/>
      </w:rPr>
    </w:lvl>
  </w:abstractNum>
  <w:abstractNum w:abstractNumId="58" w15:restartNumberingAfterBreak="0">
    <w:nsid w:val="764D3DD7"/>
    <w:multiLevelType w:val="hybridMultilevel"/>
    <w:tmpl w:val="22C2C6CA"/>
    <w:lvl w:ilvl="0" w:tplc="D9EAA014">
      <w:start w:val="1"/>
      <w:numFmt w:val="decimal"/>
      <w:lvlText w:val="%1)"/>
      <w:lvlJc w:val="left"/>
      <w:pPr>
        <w:ind w:left="1991" w:hanging="360"/>
        <w:jc w:val="left"/>
      </w:pPr>
      <w:rPr>
        <w:rFonts w:ascii="Arial" w:eastAsia="Arial" w:hAnsi="Arial" w:cs="Arial" w:hint="default"/>
        <w:spacing w:val="-1"/>
        <w:w w:val="100"/>
        <w:sz w:val="22"/>
        <w:szCs w:val="22"/>
        <w:lang w:val="en-US" w:eastAsia="en-US" w:bidi="en-US"/>
      </w:rPr>
    </w:lvl>
    <w:lvl w:ilvl="1" w:tplc="CFC2FFA6">
      <w:numFmt w:val="bullet"/>
      <w:lvlText w:val="•"/>
      <w:lvlJc w:val="left"/>
      <w:pPr>
        <w:ind w:left="2920" w:hanging="360"/>
      </w:pPr>
      <w:rPr>
        <w:rFonts w:hint="default"/>
        <w:lang w:val="en-US" w:eastAsia="en-US" w:bidi="en-US"/>
      </w:rPr>
    </w:lvl>
    <w:lvl w:ilvl="2" w:tplc="3BC2F924">
      <w:numFmt w:val="bullet"/>
      <w:lvlText w:val="•"/>
      <w:lvlJc w:val="left"/>
      <w:pPr>
        <w:ind w:left="3840" w:hanging="360"/>
      </w:pPr>
      <w:rPr>
        <w:rFonts w:hint="default"/>
        <w:lang w:val="en-US" w:eastAsia="en-US" w:bidi="en-US"/>
      </w:rPr>
    </w:lvl>
    <w:lvl w:ilvl="3" w:tplc="68E4676A">
      <w:numFmt w:val="bullet"/>
      <w:lvlText w:val="•"/>
      <w:lvlJc w:val="left"/>
      <w:pPr>
        <w:ind w:left="4760" w:hanging="360"/>
      </w:pPr>
      <w:rPr>
        <w:rFonts w:hint="default"/>
        <w:lang w:val="en-US" w:eastAsia="en-US" w:bidi="en-US"/>
      </w:rPr>
    </w:lvl>
    <w:lvl w:ilvl="4" w:tplc="C910F0AE">
      <w:numFmt w:val="bullet"/>
      <w:lvlText w:val="•"/>
      <w:lvlJc w:val="left"/>
      <w:pPr>
        <w:ind w:left="5680" w:hanging="360"/>
      </w:pPr>
      <w:rPr>
        <w:rFonts w:hint="default"/>
        <w:lang w:val="en-US" w:eastAsia="en-US" w:bidi="en-US"/>
      </w:rPr>
    </w:lvl>
    <w:lvl w:ilvl="5" w:tplc="06DC7078">
      <w:numFmt w:val="bullet"/>
      <w:lvlText w:val="•"/>
      <w:lvlJc w:val="left"/>
      <w:pPr>
        <w:ind w:left="6600" w:hanging="360"/>
      </w:pPr>
      <w:rPr>
        <w:rFonts w:hint="default"/>
        <w:lang w:val="en-US" w:eastAsia="en-US" w:bidi="en-US"/>
      </w:rPr>
    </w:lvl>
    <w:lvl w:ilvl="6" w:tplc="03D0BEE6">
      <w:numFmt w:val="bullet"/>
      <w:lvlText w:val="•"/>
      <w:lvlJc w:val="left"/>
      <w:pPr>
        <w:ind w:left="7520" w:hanging="360"/>
      </w:pPr>
      <w:rPr>
        <w:rFonts w:hint="default"/>
        <w:lang w:val="en-US" w:eastAsia="en-US" w:bidi="en-US"/>
      </w:rPr>
    </w:lvl>
    <w:lvl w:ilvl="7" w:tplc="1280175E">
      <w:numFmt w:val="bullet"/>
      <w:lvlText w:val="•"/>
      <w:lvlJc w:val="left"/>
      <w:pPr>
        <w:ind w:left="8440" w:hanging="360"/>
      </w:pPr>
      <w:rPr>
        <w:rFonts w:hint="default"/>
        <w:lang w:val="en-US" w:eastAsia="en-US" w:bidi="en-US"/>
      </w:rPr>
    </w:lvl>
    <w:lvl w:ilvl="8" w:tplc="D38C4ADC">
      <w:numFmt w:val="bullet"/>
      <w:lvlText w:val="•"/>
      <w:lvlJc w:val="left"/>
      <w:pPr>
        <w:ind w:left="9360" w:hanging="360"/>
      </w:pPr>
      <w:rPr>
        <w:rFonts w:hint="default"/>
        <w:lang w:val="en-US" w:eastAsia="en-US" w:bidi="en-US"/>
      </w:rPr>
    </w:lvl>
  </w:abstractNum>
  <w:abstractNum w:abstractNumId="59" w15:restartNumberingAfterBreak="0">
    <w:nsid w:val="78BC1ECD"/>
    <w:multiLevelType w:val="hybridMultilevel"/>
    <w:tmpl w:val="CC18445E"/>
    <w:lvl w:ilvl="0" w:tplc="5C98CD36">
      <w:start w:val="1"/>
      <w:numFmt w:val="upperLetter"/>
      <w:lvlText w:val="%1."/>
      <w:lvlJc w:val="left"/>
      <w:pPr>
        <w:ind w:left="911" w:hanging="360"/>
        <w:jc w:val="left"/>
      </w:pPr>
      <w:rPr>
        <w:rFonts w:ascii="Arial" w:eastAsia="Arial" w:hAnsi="Arial" w:cs="Arial" w:hint="default"/>
        <w:b/>
        <w:bCs/>
        <w:spacing w:val="-6"/>
        <w:w w:val="100"/>
        <w:sz w:val="22"/>
        <w:szCs w:val="22"/>
        <w:lang w:val="en-US" w:eastAsia="en-US" w:bidi="en-US"/>
      </w:rPr>
    </w:lvl>
    <w:lvl w:ilvl="1" w:tplc="2E5E2EC0">
      <w:start w:val="1"/>
      <w:numFmt w:val="decimal"/>
      <w:lvlText w:val="%2."/>
      <w:lvlJc w:val="left"/>
      <w:pPr>
        <w:ind w:left="1271" w:hanging="360"/>
        <w:jc w:val="left"/>
      </w:pPr>
      <w:rPr>
        <w:rFonts w:hint="default"/>
        <w:b/>
        <w:bCs/>
        <w:spacing w:val="-1"/>
        <w:w w:val="100"/>
        <w:lang w:val="en-US" w:eastAsia="en-US" w:bidi="en-US"/>
      </w:rPr>
    </w:lvl>
    <w:lvl w:ilvl="2" w:tplc="F1AAB276">
      <w:start w:val="1"/>
      <w:numFmt w:val="lowerLetter"/>
      <w:lvlText w:val="%3."/>
      <w:lvlJc w:val="left"/>
      <w:pPr>
        <w:ind w:left="1632" w:hanging="360"/>
        <w:jc w:val="left"/>
      </w:pPr>
      <w:rPr>
        <w:rFonts w:hint="default"/>
        <w:spacing w:val="-1"/>
        <w:w w:val="100"/>
        <w:lang w:val="en-US" w:eastAsia="en-US" w:bidi="en-US"/>
      </w:rPr>
    </w:lvl>
    <w:lvl w:ilvl="3" w:tplc="CB620264">
      <w:start w:val="1"/>
      <w:numFmt w:val="decimal"/>
      <w:lvlText w:val="%4."/>
      <w:lvlJc w:val="left"/>
      <w:pPr>
        <w:ind w:left="1632" w:hanging="360"/>
        <w:jc w:val="left"/>
      </w:pPr>
      <w:rPr>
        <w:rFonts w:ascii="Arial" w:eastAsia="Arial" w:hAnsi="Arial" w:cs="Arial" w:hint="default"/>
        <w:spacing w:val="-1"/>
        <w:w w:val="100"/>
        <w:sz w:val="22"/>
        <w:szCs w:val="22"/>
        <w:lang w:val="en-US" w:eastAsia="en-US" w:bidi="en-US"/>
      </w:rPr>
    </w:lvl>
    <w:lvl w:ilvl="4" w:tplc="3034C3A4">
      <w:numFmt w:val="bullet"/>
      <w:lvlText w:val="•"/>
      <w:lvlJc w:val="left"/>
      <w:pPr>
        <w:ind w:left="3314" w:hanging="360"/>
      </w:pPr>
      <w:rPr>
        <w:rFonts w:hint="default"/>
        <w:lang w:val="en-US" w:eastAsia="en-US" w:bidi="en-US"/>
      </w:rPr>
    </w:lvl>
    <w:lvl w:ilvl="5" w:tplc="ECF2AA0E">
      <w:numFmt w:val="bullet"/>
      <w:lvlText w:val="•"/>
      <w:lvlJc w:val="left"/>
      <w:pPr>
        <w:ind w:left="4628" w:hanging="360"/>
      </w:pPr>
      <w:rPr>
        <w:rFonts w:hint="default"/>
        <w:lang w:val="en-US" w:eastAsia="en-US" w:bidi="en-US"/>
      </w:rPr>
    </w:lvl>
    <w:lvl w:ilvl="6" w:tplc="6952CEE0">
      <w:numFmt w:val="bullet"/>
      <w:lvlText w:val="•"/>
      <w:lvlJc w:val="left"/>
      <w:pPr>
        <w:ind w:left="5942" w:hanging="360"/>
      </w:pPr>
      <w:rPr>
        <w:rFonts w:hint="default"/>
        <w:lang w:val="en-US" w:eastAsia="en-US" w:bidi="en-US"/>
      </w:rPr>
    </w:lvl>
    <w:lvl w:ilvl="7" w:tplc="210E87F4">
      <w:numFmt w:val="bullet"/>
      <w:lvlText w:val="•"/>
      <w:lvlJc w:val="left"/>
      <w:pPr>
        <w:ind w:left="7257" w:hanging="360"/>
      </w:pPr>
      <w:rPr>
        <w:rFonts w:hint="default"/>
        <w:lang w:val="en-US" w:eastAsia="en-US" w:bidi="en-US"/>
      </w:rPr>
    </w:lvl>
    <w:lvl w:ilvl="8" w:tplc="0F84A95C">
      <w:numFmt w:val="bullet"/>
      <w:lvlText w:val="•"/>
      <w:lvlJc w:val="left"/>
      <w:pPr>
        <w:ind w:left="8571" w:hanging="360"/>
      </w:pPr>
      <w:rPr>
        <w:rFonts w:hint="default"/>
        <w:lang w:val="en-US" w:eastAsia="en-US" w:bidi="en-US"/>
      </w:rPr>
    </w:lvl>
  </w:abstractNum>
  <w:abstractNum w:abstractNumId="60" w15:restartNumberingAfterBreak="0">
    <w:nsid w:val="7A247F69"/>
    <w:multiLevelType w:val="hybridMultilevel"/>
    <w:tmpl w:val="4D8699B8"/>
    <w:lvl w:ilvl="0" w:tplc="D4CC2B64">
      <w:numFmt w:val="bullet"/>
      <w:lvlText w:val=""/>
      <w:lvlJc w:val="left"/>
      <w:pPr>
        <w:ind w:left="359" w:hanging="252"/>
      </w:pPr>
      <w:rPr>
        <w:rFonts w:ascii="Wingdings" w:eastAsia="Wingdings" w:hAnsi="Wingdings" w:cs="Wingdings" w:hint="default"/>
        <w:w w:val="100"/>
        <w:sz w:val="22"/>
        <w:szCs w:val="22"/>
        <w:lang w:val="en-US" w:eastAsia="en-US" w:bidi="en-US"/>
      </w:rPr>
    </w:lvl>
    <w:lvl w:ilvl="1" w:tplc="0D44438A">
      <w:numFmt w:val="bullet"/>
      <w:lvlText w:val="•"/>
      <w:lvlJc w:val="left"/>
      <w:pPr>
        <w:ind w:left="539" w:hanging="252"/>
      </w:pPr>
      <w:rPr>
        <w:rFonts w:hint="default"/>
        <w:lang w:val="en-US" w:eastAsia="en-US" w:bidi="en-US"/>
      </w:rPr>
    </w:lvl>
    <w:lvl w:ilvl="2" w:tplc="8AB247B8">
      <w:numFmt w:val="bullet"/>
      <w:lvlText w:val="•"/>
      <w:lvlJc w:val="left"/>
      <w:pPr>
        <w:ind w:left="718" w:hanging="252"/>
      </w:pPr>
      <w:rPr>
        <w:rFonts w:hint="default"/>
        <w:lang w:val="en-US" w:eastAsia="en-US" w:bidi="en-US"/>
      </w:rPr>
    </w:lvl>
    <w:lvl w:ilvl="3" w:tplc="B158334E">
      <w:numFmt w:val="bullet"/>
      <w:lvlText w:val="•"/>
      <w:lvlJc w:val="left"/>
      <w:pPr>
        <w:ind w:left="897" w:hanging="252"/>
      </w:pPr>
      <w:rPr>
        <w:rFonts w:hint="default"/>
        <w:lang w:val="en-US" w:eastAsia="en-US" w:bidi="en-US"/>
      </w:rPr>
    </w:lvl>
    <w:lvl w:ilvl="4" w:tplc="B4FEE522">
      <w:numFmt w:val="bullet"/>
      <w:lvlText w:val="•"/>
      <w:lvlJc w:val="left"/>
      <w:pPr>
        <w:ind w:left="1076" w:hanging="252"/>
      </w:pPr>
      <w:rPr>
        <w:rFonts w:hint="default"/>
        <w:lang w:val="en-US" w:eastAsia="en-US" w:bidi="en-US"/>
      </w:rPr>
    </w:lvl>
    <w:lvl w:ilvl="5" w:tplc="079E8880">
      <w:numFmt w:val="bullet"/>
      <w:lvlText w:val="•"/>
      <w:lvlJc w:val="left"/>
      <w:pPr>
        <w:ind w:left="1255" w:hanging="252"/>
      </w:pPr>
      <w:rPr>
        <w:rFonts w:hint="default"/>
        <w:lang w:val="en-US" w:eastAsia="en-US" w:bidi="en-US"/>
      </w:rPr>
    </w:lvl>
    <w:lvl w:ilvl="6" w:tplc="2EE206C6">
      <w:numFmt w:val="bullet"/>
      <w:lvlText w:val="•"/>
      <w:lvlJc w:val="left"/>
      <w:pPr>
        <w:ind w:left="1434" w:hanging="252"/>
      </w:pPr>
      <w:rPr>
        <w:rFonts w:hint="default"/>
        <w:lang w:val="en-US" w:eastAsia="en-US" w:bidi="en-US"/>
      </w:rPr>
    </w:lvl>
    <w:lvl w:ilvl="7" w:tplc="2B34CEC6">
      <w:numFmt w:val="bullet"/>
      <w:lvlText w:val="•"/>
      <w:lvlJc w:val="left"/>
      <w:pPr>
        <w:ind w:left="1613" w:hanging="252"/>
      </w:pPr>
      <w:rPr>
        <w:rFonts w:hint="default"/>
        <w:lang w:val="en-US" w:eastAsia="en-US" w:bidi="en-US"/>
      </w:rPr>
    </w:lvl>
    <w:lvl w:ilvl="8" w:tplc="25408314">
      <w:numFmt w:val="bullet"/>
      <w:lvlText w:val="•"/>
      <w:lvlJc w:val="left"/>
      <w:pPr>
        <w:ind w:left="1792" w:hanging="252"/>
      </w:pPr>
      <w:rPr>
        <w:rFonts w:hint="default"/>
        <w:lang w:val="en-US" w:eastAsia="en-US" w:bidi="en-US"/>
      </w:rPr>
    </w:lvl>
  </w:abstractNum>
  <w:abstractNum w:abstractNumId="61" w15:restartNumberingAfterBreak="0">
    <w:nsid w:val="7D2A7BFD"/>
    <w:multiLevelType w:val="hybridMultilevel"/>
    <w:tmpl w:val="CF9E6A94"/>
    <w:lvl w:ilvl="0" w:tplc="25FEF192">
      <w:numFmt w:val="bullet"/>
      <w:lvlText w:val=""/>
      <w:lvlJc w:val="left"/>
      <w:pPr>
        <w:ind w:left="259" w:hanging="260"/>
      </w:pPr>
      <w:rPr>
        <w:rFonts w:ascii="Wingdings" w:eastAsia="Wingdings" w:hAnsi="Wingdings" w:cs="Wingdings" w:hint="default"/>
        <w:w w:val="100"/>
        <w:sz w:val="22"/>
        <w:szCs w:val="22"/>
        <w:lang w:val="en-US" w:eastAsia="en-US" w:bidi="en-US"/>
      </w:rPr>
    </w:lvl>
    <w:lvl w:ilvl="1" w:tplc="27425646">
      <w:numFmt w:val="bullet"/>
      <w:lvlText w:val="•"/>
      <w:lvlJc w:val="left"/>
      <w:pPr>
        <w:ind w:left="614" w:hanging="260"/>
      </w:pPr>
      <w:rPr>
        <w:rFonts w:hint="default"/>
        <w:lang w:val="en-US" w:eastAsia="en-US" w:bidi="en-US"/>
      </w:rPr>
    </w:lvl>
    <w:lvl w:ilvl="2" w:tplc="3C1C827A">
      <w:numFmt w:val="bullet"/>
      <w:lvlText w:val="•"/>
      <w:lvlJc w:val="left"/>
      <w:pPr>
        <w:ind w:left="968" w:hanging="260"/>
      </w:pPr>
      <w:rPr>
        <w:rFonts w:hint="default"/>
        <w:lang w:val="en-US" w:eastAsia="en-US" w:bidi="en-US"/>
      </w:rPr>
    </w:lvl>
    <w:lvl w:ilvl="3" w:tplc="0EE8200C">
      <w:numFmt w:val="bullet"/>
      <w:lvlText w:val="•"/>
      <w:lvlJc w:val="left"/>
      <w:pPr>
        <w:ind w:left="1322" w:hanging="260"/>
      </w:pPr>
      <w:rPr>
        <w:rFonts w:hint="default"/>
        <w:lang w:val="en-US" w:eastAsia="en-US" w:bidi="en-US"/>
      </w:rPr>
    </w:lvl>
    <w:lvl w:ilvl="4" w:tplc="E4FE66C0">
      <w:numFmt w:val="bullet"/>
      <w:lvlText w:val="•"/>
      <w:lvlJc w:val="left"/>
      <w:pPr>
        <w:ind w:left="1676" w:hanging="260"/>
      </w:pPr>
      <w:rPr>
        <w:rFonts w:hint="default"/>
        <w:lang w:val="en-US" w:eastAsia="en-US" w:bidi="en-US"/>
      </w:rPr>
    </w:lvl>
    <w:lvl w:ilvl="5" w:tplc="2BE2EE10">
      <w:numFmt w:val="bullet"/>
      <w:lvlText w:val="•"/>
      <w:lvlJc w:val="left"/>
      <w:pPr>
        <w:ind w:left="2030" w:hanging="260"/>
      </w:pPr>
      <w:rPr>
        <w:rFonts w:hint="default"/>
        <w:lang w:val="en-US" w:eastAsia="en-US" w:bidi="en-US"/>
      </w:rPr>
    </w:lvl>
    <w:lvl w:ilvl="6" w:tplc="8CE6B592">
      <w:numFmt w:val="bullet"/>
      <w:lvlText w:val="•"/>
      <w:lvlJc w:val="left"/>
      <w:pPr>
        <w:ind w:left="2384" w:hanging="260"/>
      </w:pPr>
      <w:rPr>
        <w:rFonts w:hint="default"/>
        <w:lang w:val="en-US" w:eastAsia="en-US" w:bidi="en-US"/>
      </w:rPr>
    </w:lvl>
    <w:lvl w:ilvl="7" w:tplc="4BBE499E">
      <w:numFmt w:val="bullet"/>
      <w:lvlText w:val="•"/>
      <w:lvlJc w:val="left"/>
      <w:pPr>
        <w:ind w:left="2738" w:hanging="260"/>
      </w:pPr>
      <w:rPr>
        <w:rFonts w:hint="default"/>
        <w:lang w:val="en-US" w:eastAsia="en-US" w:bidi="en-US"/>
      </w:rPr>
    </w:lvl>
    <w:lvl w:ilvl="8" w:tplc="98988D86">
      <w:numFmt w:val="bullet"/>
      <w:lvlText w:val="•"/>
      <w:lvlJc w:val="left"/>
      <w:pPr>
        <w:ind w:left="3092" w:hanging="260"/>
      </w:pPr>
      <w:rPr>
        <w:rFonts w:hint="default"/>
        <w:lang w:val="en-US" w:eastAsia="en-US" w:bidi="en-US"/>
      </w:rPr>
    </w:lvl>
  </w:abstractNum>
  <w:abstractNum w:abstractNumId="62" w15:restartNumberingAfterBreak="0">
    <w:nsid w:val="7DFB6860"/>
    <w:multiLevelType w:val="hybridMultilevel"/>
    <w:tmpl w:val="0D502F38"/>
    <w:lvl w:ilvl="0" w:tplc="04989C3E">
      <w:numFmt w:val="bullet"/>
      <w:lvlText w:val=""/>
      <w:lvlJc w:val="left"/>
      <w:pPr>
        <w:ind w:left="740" w:hanging="252"/>
      </w:pPr>
      <w:rPr>
        <w:rFonts w:ascii="Wingdings" w:eastAsia="Wingdings" w:hAnsi="Wingdings" w:cs="Wingdings" w:hint="default"/>
        <w:w w:val="100"/>
        <w:sz w:val="22"/>
        <w:szCs w:val="22"/>
        <w:lang w:val="en-US" w:eastAsia="en-US" w:bidi="en-US"/>
      </w:rPr>
    </w:lvl>
    <w:lvl w:ilvl="1" w:tplc="9984FFFC">
      <w:numFmt w:val="bullet"/>
      <w:lvlText w:val="•"/>
      <w:lvlJc w:val="left"/>
      <w:pPr>
        <w:ind w:left="973" w:hanging="252"/>
      </w:pPr>
      <w:rPr>
        <w:rFonts w:hint="default"/>
        <w:lang w:val="en-US" w:eastAsia="en-US" w:bidi="en-US"/>
      </w:rPr>
    </w:lvl>
    <w:lvl w:ilvl="2" w:tplc="02A6D19A">
      <w:numFmt w:val="bullet"/>
      <w:lvlText w:val="•"/>
      <w:lvlJc w:val="left"/>
      <w:pPr>
        <w:ind w:left="1206" w:hanging="252"/>
      </w:pPr>
      <w:rPr>
        <w:rFonts w:hint="default"/>
        <w:lang w:val="en-US" w:eastAsia="en-US" w:bidi="en-US"/>
      </w:rPr>
    </w:lvl>
    <w:lvl w:ilvl="3" w:tplc="797C1002">
      <w:numFmt w:val="bullet"/>
      <w:lvlText w:val="•"/>
      <w:lvlJc w:val="left"/>
      <w:pPr>
        <w:ind w:left="1439" w:hanging="252"/>
      </w:pPr>
      <w:rPr>
        <w:rFonts w:hint="default"/>
        <w:lang w:val="en-US" w:eastAsia="en-US" w:bidi="en-US"/>
      </w:rPr>
    </w:lvl>
    <w:lvl w:ilvl="4" w:tplc="828A6E0C">
      <w:numFmt w:val="bullet"/>
      <w:lvlText w:val="•"/>
      <w:lvlJc w:val="left"/>
      <w:pPr>
        <w:ind w:left="1672" w:hanging="252"/>
      </w:pPr>
      <w:rPr>
        <w:rFonts w:hint="default"/>
        <w:lang w:val="en-US" w:eastAsia="en-US" w:bidi="en-US"/>
      </w:rPr>
    </w:lvl>
    <w:lvl w:ilvl="5" w:tplc="3E941B26">
      <w:numFmt w:val="bullet"/>
      <w:lvlText w:val="•"/>
      <w:lvlJc w:val="left"/>
      <w:pPr>
        <w:ind w:left="1905" w:hanging="252"/>
      </w:pPr>
      <w:rPr>
        <w:rFonts w:hint="default"/>
        <w:lang w:val="en-US" w:eastAsia="en-US" w:bidi="en-US"/>
      </w:rPr>
    </w:lvl>
    <w:lvl w:ilvl="6" w:tplc="C5F6E36C">
      <w:numFmt w:val="bullet"/>
      <w:lvlText w:val="•"/>
      <w:lvlJc w:val="left"/>
      <w:pPr>
        <w:ind w:left="2138" w:hanging="252"/>
      </w:pPr>
      <w:rPr>
        <w:rFonts w:hint="default"/>
        <w:lang w:val="en-US" w:eastAsia="en-US" w:bidi="en-US"/>
      </w:rPr>
    </w:lvl>
    <w:lvl w:ilvl="7" w:tplc="4BDA6606">
      <w:numFmt w:val="bullet"/>
      <w:lvlText w:val="•"/>
      <w:lvlJc w:val="left"/>
      <w:pPr>
        <w:ind w:left="2371" w:hanging="252"/>
      </w:pPr>
      <w:rPr>
        <w:rFonts w:hint="default"/>
        <w:lang w:val="en-US" w:eastAsia="en-US" w:bidi="en-US"/>
      </w:rPr>
    </w:lvl>
    <w:lvl w:ilvl="8" w:tplc="85601496">
      <w:numFmt w:val="bullet"/>
      <w:lvlText w:val="•"/>
      <w:lvlJc w:val="left"/>
      <w:pPr>
        <w:ind w:left="2604" w:hanging="252"/>
      </w:pPr>
      <w:rPr>
        <w:rFonts w:hint="default"/>
        <w:lang w:val="en-US" w:eastAsia="en-US" w:bidi="en-US"/>
      </w:rPr>
    </w:lvl>
  </w:abstractNum>
  <w:num w:numId="1">
    <w:abstractNumId w:val="53"/>
  </w:num>
  <w:num w:numId="2">
    <w:abstractNumId w:val="46"/>
  </w:num>
  <w:num w:numId="3">
    <w:abstractNumId w:val="52"/>
  </w:num>
  <w:num w:numId="4">
    <w:abstractNumId w:val="34"/>
  </w:num>
  <w:num w:numId="5">
    <w:abstractNumId w:val="22"/>
  </w:num>
  <w:num w:numId="6">
    <w:abstractNumId w:val="35"/>
  </w:num>
  <w:num w:numId="7">
    <w:abstractNumId w:val="29"/>
  </w:num>
  <w:num w:numId="8">
    <w:abstractNumId w:val="19"/>
  </w:num>
  <w:num w:numId="9">
    <w:abstractNumId w:val="4"/>
  </w:num>
  <w:num w:numId="10">
    <w:abstractNumId w:val="50"/>
  </w:num>
  <w:num w:numId="11">
    <w:abstractNumId w:val="62"/>
  </w:num>
  <w:num w:numId="12">
    <w:abstractNumId w:val="7"/>
  </w:num>
  <w:num w:numId="13">
    <w:abstractNumId w:val="20"/>
  </w:num>
  <w:num w:numId="14">
    <w:abstractNumId w:val="40"/>
  </w:num>
  <w:num w:numId="15">
    <w:abstractNumId w:val="6"/>
  </w:num>
  <w:num w:numId="16">
    <w:abstractNumId w:val="15"/>
  </w:num>
  <w:num w:numId="17">
    <w:abstractNumId w:val="44"/>
  </w:num>
  <w:num w:numId="18">
    <w:abstractNumId w:val="43"/>
  </w:num>
  <w:num w:numId="19">
    <w:abstractNumId w:val="48"/>
  </w:num>
  <w:num w:numId="20">
    <w:abstractNumId w:val="57"/>
  </w:num>
  <w:num w:numId="21">
    <w:abstractNumId w:val="5"/>
  </w:num>
  <w:num w:numId="22">
    <w:abstractNumId w:val="25"/>
  </w:num>
  <w:num w:numId="23">
    <w:abstractNumId w:val="13"/>
  </w:num>
  <w:num w:numId="24">
    <w:abstractNumId w:val="54"/>
  </w:num>
  <w:num w:numId="25">
    <w:abstractNumId w:val="10"/>
  </w:num>
  <w:num w:numId="26">
    <w:abstractNumId w:val="30"/>
  </w:num>
  <w:num w:numId="27">
    <w:abstractNumId w:val="60"/>
  </w:num>
  <w:num w:numId="28">
    <w:abstractNumId w:val="8"/>
  </w:num>
  <w:num w:numId="29">
    <w:abstractNumId w:val="41"/>
  </w:num>
  <w:num w:numId="30">
    <w:abstractNumId w:val="61"/>
  </w:num>
  <w:num w:numId="31">
    <w:abstractNumId w:val="45"/>
  </w:num>
  <w:num w:numId="32">
    <w:abstractNumId w:val="2"/>
  </w:num>
  <w:num w:numId="33">
    <w:abstractNumId w:val="42"/>
  </w:num>
  <w:num w:numId="34">
    <w:abstractNumId w:val="23"/>
  </w:num>
  <w:num w:numId="35">
    <w:abstractNumId w:val="39"/>
  </w:num>
  <w:num w:numId="36">
    <w:abstractNumId w:val="59"/>
  </w:num>
  <w:num w:numId="37">
    <w:abstractNumId w:val="49"/>
  </w:num>
  <w:num w:numId="38">
    <w:abstractNumId w:val="58"/>
  </w:num>
  <w:num w:numId="39">
    <w:abstractNumId w:val="16"/>
  </w:num>
  <w:num w:numId="40">
    <w:abstractNumId w:val="28"/>
  </w:num>
  <w:num w:numId="41">
    <w:abstractNumId w:val="26"/>
  </w:num>
  <w:num w:numId="42">
    <w:abstractNumId w:val="47"/>
  </w:num>
  <w:num w:numId="43">
    <w:abstractNumId w:val="38"/>
  </w:num>
  <w:num w:numId="44">
    <w:abstractNumId w:val="9"/>
  </w:num>
  <w:num w:numId="45">
    <w:abstractNumId w:val="32"/>
  </w:num>
  <w:num w:numId="46">
    <w:abstractNumId w:val="3"/>
  </w:num>
  <w:num w:numId="47">
    <w:abstractNumId w:val="56"/>
  </w:num>
  <w:num w:numId="48">
    <w:abstractNumId w:val="36"/>
  </w:num>
  <w:num w:numId="49">
    <w:abstractNumId w:val="1"/>
  </w:num>
  <w:num w:numId="50">
    <w:abstractNumId w:val="11"/>
  </w:num>
  <w:num w:numId="51">
    <w:abstractNumId w:val="51"/>
  </w:num>
  <w:num w:numId="52">
    <w:abstractNumId w:val="24"/>
  </w:num>
  <w:num w:numId="53">
    <w:abstractNumId w:val="33"/>
  </w:num>
  <w:num w:numId="54">
    <w:abstractNumId w:val="0"/>
  </w:num>
  <w:num w:numId="55">
    <w:abstractNumId w:val="55"/>
  </w:num>
  <w:num w:numId="56">
    <w:abstractNumId w:val="27"/>
  </w:num>
  <w:num w:numId="57">
    <w:abstractNumId w:val="18"/>
  </w:num>
  <w:num w:numId="58">
    <w:abstractNumId w:val="21"/>
  </w:num>
  <w:num w:numId="59">
    <w:abstractNumId w:val="37"/>
  </w:num>
  <w:num w:numId="60">
    <w:abstractNumId w:val="17"/>
  </w:num>
  <w:num w:numId="61">
    <w:abstractNumId w:val="12"/>
  </w:num>
  <w:num w:numId="62">
    <w:abstractNumId w:val="14"/>
  </w:num>
  <w:num w:numId="63">
    <w:abstractNumId w:val="3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71"/>
    <w:rsid w:val="00070C09"/>
    <w:rsid w:val="00156482"/>
    <w:rsid w:val="00267E85"/>
    <w:rsid w:val="003B58C9"/>
    <w:rsid w:val="0053739C"/>
    <w:rsid w:val="005C75DE"/>
    <w:rsid w:val="0082455C"/>
    <w:rsid w:val="00A16351"/>
    <w:rsid w:val="00AB6071"/>
    <w:rsid w:val="00C91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EE2C6"/>
  <w15:docId w15:val="{CE1A0C6C-491C-43C6-ABDC-3B94F074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3249" w:right="3406"/>
      <w:jc w:val="center"/>
      <w:outlineLvl w:val="0"/>
    </w:pPr>
    <w:rPr>
      <w:sz w:val="28"/>
      <w:szCs w:val="28"/>
    </w:rPr>
  </w:style>
  <w:style w:type="paragraph" w:styleId="Heading2">
    <w:name w:val="heading 2"/>
    <w:basedOn w:val="Normal"/>
    <w:uiPriority w:val="9"/>
    <w:unhideWhenUsed/>
    <w:qFormat/>
    <w:pPr>
      <w:spacing w:before="72"/>
      <w:ind w:left="1272" w:hanging="720"/>
      <w:outlineLvl w:val="1"/>
    </w:pPr>
    <w:rPr>
      <w:b/>
      <w:bCs/>
      <w:sz w:val="24"/>
      <w:szCs w:val="24"/>
    </w:rPr>
  </w:style>
  <w:style w:type="paragraph" w:styleId="Heading3">
    <w:name w:val="heading 3"/>
    <w:basedOn w:val="Normal"/>
    <w:uiPriority w:val="9"/>
    <w:unhideWhenUsed/>
    <w:qFormat/>
    <w:pPr>
      <w:ind w:left="1271"/>
      <w:outlineLvl w:val="2"/>
    </w:pPr>
    <w:rPr>
      <w:sz w:val="24"/>
      <w:szCs w:val="24"/>
    </w:rPr>
  </w:style>
  <w:style w:type="paragraph" w:styleId="Heading4">
    <w:name w:val="heading 4"/>
    <w:basedOn w:val="Normal"/>
    <w:uiPriority w:val="9"/>
    <w:unhideWhenUsed/>
    <w:qFormat/>
    <w:pPr>
      <w:ind w:left="1271" w:hanging="36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4"/>
      <w:ind w:left="552"/>
    </w:pPr>
    <w:rPr>
      <w:sz w:val="24"/>
      <w:szCs w:val="24"/>
    </w:rPr>
  </w:style>
  <w:style w:type="paragraph" w:styleId="TOC2">
    <w:name w:val="toc 2"/>
    <w:basedOn w:val="Normal"/>
    <w:uiPriority w:val="1"/>
    <w:qFormat/>
    <w:pPr>
      <w:spacing w:before="102"/>
      <w:ind w:left="911" w:hanging="360"/>
    </w:pPr>
  </w:style>
  <w:style w:type="paragraph" w:styleId="TOC3">
    <w:name w:val="toc 3"/>
    <w:basedOn w:val="Normal"/>
    <w:uiPriority w:val="1"/>
    <w:qFormat/>
    <w:pPr>
      <w:spacing w:line="252" w:lineRule="exact"/>
      <w:ind w:left="1272" w:hanging="360"/>
    </w:pPr>
  </w:style>
  <w:style w:type="paragraph" w:styleId="TOC4">
    <w:name w:val="toc 4"/>
    <w:basedOn w:val="Normal"/>
    <w:uiPriority w:val="1"/>
    <w:qFormat/>
    <w:pPr>
      <w:spacing w:line="252" w:lineRule="exact"/>
      <w:ind w:left="1630" w:hanging="360"/>
    </w:pPr>
  </w:style>
  <w:style w:type="paragraph" w:styleId="BodyText">
    <w:name w:val="Body Text"/>
    <w:basedOn w:val="Normal"/>
    <w:uiPriority w:val="1"/>
    <w:qFormat/>
  </w:style>
  <w:style w:type="paragraph" w:styleId="ListParagraph">
    <w:name w:val="List Paragraph"/>
    <w:basedOn w:val="Normal"/>
    <w:uiPriority w:val="1"/>
    <w:qFormat/>
    <w:pPr>
      <w:ind w:left="1631" w:hanging="360"/>
    </w:pPr>
  </w:style>
  <w:style w:type="paragraph" w:customStyle="1" w:styleId="TableParagraph">
    <w:name w:val="Table Paragraph"/>
    <w:basedOn w:val="Normal"/>
    <w:uiPriority w:val="1"/>
    <w:qFormat/>
    <w:pPr>
      <w:spacing w:before="78"/>
      <w:ind w:left="107"/>
    </w:pPr>
  </w:style>
  <w:style w:type="paragraph" w:styleId="Header">
    <w:name w:val="header"/>
    <w:basedOn w:val="Normal"/>
    <w:link w:val="HeaderChar"/>
    <w:uiPriority w:val="99"/>
    <w:unhideWhenUsed/>
    <w:rsid w:val="00C9174C"/>
    <w:pPr>
      <w:tabs>
        <w:tab w:val="center" w:pos="4680"/>
        <w:tab w:val="right" w:pos="9360"/>
      </w:tabs>
    </w:pPr>
  </w:style>
  <w:style w:type="character" w:customStyle="1" w:styleId="HeaderChar">
    <w:name w:val="Header Char"/>
    <w:basedOn w:val="DefaultParagraphFont"/>
    <w:link w:val="Header"/>
    <w:uiPriority w:val="99"/>
    <w:rsid w:val="00C9174C"/>
    <w:rPr>
      <w:rFonts w:ascii="Arial" w:eastAsia="Arial" w:hAnsi="Arial" w:cs="Arial"/>
      <w:lang w:bidi="en-US"/>
    </w:rPr>
  </w:style>
  <w:style w:type="paragraph" w:styleId="Footer">
    <w:name w:val="footer"/>
    <w:basedOn w:val="Normal"/>
    <w:link w:val="FooterChar"/>
    <w:uiPriority w:val="99"/>
    <w:unhideWhenUsed/>
    <w:rsid w:val="00C9174C"/>
    <w:pPr>
      <w:tabs>
        <w:tab w:val="center" w:pos="4680"/>
        <w:tab w:val="right" w:pos="9360"/>
      </w:tabs>
    </w:pPr>
  </w:style>
  <w:style w:type="character" w:customStyle="1" w:styleId="FooterChar">
    <w:name w:val="Footer Char"/>
    <w:basedOn w:val="DefaultParagraphFont"/>
    <w:link w:val="Footer"/>
    <w:uiPriority w:val="99"/>
    <w:rsid w:val="00C9174C"/>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mailto:advocate@missionempower.org" TargetMode="External"/><Relationship Id="rId18" Type="http://schemas.openxmlformats.org/officeDocument/2006/relationships/hyperlink" Target="http://www.pabar.org/" TargetMode="Externa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footer" Target="footer1.xml"/><Relationship Id="rId12" Type="http://schemas.openxmlformats.org/officeDocument/2006/relationships/hyperlink" Target="http://www.huneinc.org/" TargetMode="External"/><Relationship Id="rId17" Type="http://schemas.openxmlformats.org/officeDocument/2006/relationships/hyperlink" Target="http://www.pilcop.org/" TargetMode="External"/><Relationship Id="rId25" Type="http://schemas.openxmlformats.org/officeDocument/2006/relationships/hyperlink" Target="http://www.odr-pa.org/" TargetMode="External"/><Relationship Id="rId2" Type="http://schemas.openxmlformats.org/officeDocument/2006/relationships/styles" Target="styles.xml"/><Relationship Id="rId16" Type="http://schemas.openxmlformats.org/officeDocument/2006/relationships/hyperlink" Target="http://www.pealcenter.org/"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neinc@aol.com"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odr.pattan.net/"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http://www.disabilityrightspa.org/" TargetMode="External"/><Relationship Id="rId19" Type="http://schemas.openxmlformats.org/officeDocument/2006/relationships/hyperlink" Target="http://www.pattan.net/" TargetMode="External"/><Relationship Id="rId4" Type="http://schemas.openxmlformats.org/officeDocument/2006/relationships/webSettings" Target="webSettings.xml"/><Relationship Id="rId9" Type="http://schemas.openxmlformats.org/officeDocument/2006/relationships/hyperlink" Target="http://www.thearcpa.org/" TargetMode="External"/><Relationship Id="rId14" Type="http://schemas.openxmlformats.org/officeDocument/2006/relationships/hyperlink" Target="http://www.missionempower.org/" TargetMode="External"/><Relationship Id="rId22" Type="http://schemas.openxmlformats.org/officeDocument/2006/relationships/hyperlink" Target="mailto:odr@odr-pa.org" TargetMode="External"/><Relationship Id="rId27" Type="http://schemas.openxmlformats.org/officeDocument/2006/relationships/hyperlink" Target="mailto:odr@pdr-p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37</Pages>
  <Words>14571</Words>
  <Characters>83060</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Procedural Safeguard Notice</vt:lpstr>
    </vt:vector>
  </TitlesOfParts>
  <Company/>
  <LinksUpToDate>false</LinksUpToDate>
  <CharactersWithSpaces>97437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Procedural Safeguard Notice</dc:title>
  <dc:creator>P Department of Education</dc:creator>
  <cp:lastModifiedBy>Andy Rotondo</cp:lastModifiedBy>
  <cp:revision>9</cp:revision>
  <dcterms:created xsi:type="dcterms:W3CDTF">2019-04-05T15:35:00Z</dcterms:created>
  <dcterms:modified xsi:type="dcterms:W3CDTF">2019-04-05T15:42:00Z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2018-11-20T00:00:00Z</vt:filetime>
  </property>
  <property fmtid="{D5CDD505-2E9C-101B-9397-08002B2CF9AE}" pid="3" name="Creator">
    <vt:lpwstr>Acrobat PDFMaker 17 for Word</vt:lpwstr>
  </property>
  <property fmtid="{D5CDD505-2E9C-101B-9397-08002B2CF9AE}" pid="4" name="LastSaved">
    <vt:filetime>2019-04-05T00:00:00Z</vt:filetime>
  </property>
</Properties>
</file>