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084A7" w14:textId="5D1332CC" w:rsidR="0025175E" w:rsidRDefault="004B0F7C" w:rsidP="00FF6FDC">
      <w:pPr>
        <w:rPr>
          <w:sz w:val="24"/>
        </w:rPr>
      </w:pPr>
      <w:bookmarkStart w:id="0" w:name="_GoBack"/>
      <w:bookmarkEnd w:id="0"/>
      <w:r>
        <w:rPr>
          <w:sz w:val="24"/>
        </w:rPr>
        <w:t>August 29, 2016</w:t>
      </w:r>
    </w:p>
    <w:p w14:paraId="18D8D15F" w14:textId="77777777" w:rsidR="00EE3AB0" w:rsidRDefault="00EE3AB0" w:rsidP="00ED6029">
      <w:pPr>
        <w:spacing w:after="0" w:line="240" w:lineRule="auto"/>
        <w:jc w:val="center"/>
        <w:rPr>
          <w:b/>
          <w:sz w:val="24"/>
        </w:rPr>
      </w:pPr>
    </w:p>
    <w:p w14:paraId="65ADDA33" w14:textId="77777777" w:rsidR="00ED6029" w:rsidRDefault="0025175E" w:rsidP="00ED6029">
      <w:pPr>
        <w:spacing w:after="0" w:line="240" w:lineRule="auto"/>
        <w:jc w:val="center"/>
        <w:rPr>
          <w:b/>
          <w:sz w:val="24"/>
        </w:rPr>
      </w:pPr>
      <w:r w:rsidRPr="00ED6029">
        <w:rPr>
          <w:b/>
          <w:sz w:val="24"/>
        </w:rPr>
        <w:t>C</w:t>
      </w:r>
      <w:r w:rsidR="00C17837" w:rsidRPr="00ED6029">
        <w:rPr>
          <w:b/>
          <w:sz w:val="24"/>
        </w:rPr>
        <w:t xml:space="preserve">alifornia Project LEAN announces launch of new California </w:t>
      </w:r>
      <w:r w:rsidR="00E87857" w:rsidRPr="00ED6029">
        <w:rPr>
          <w:b/>
          <w:sz w:val="24"/>
        </w:rPr>
        <w:t xml:space="preserve">Competitive </w:t>
      </w:r>
    </w:p>
    <w:p w14:paraId="4D119A88" w14:textId="5998BB14" w:rsidR="00C17837" w:rsidRDefault="00E87857" w:rsidP="00ED6029">
      <w:pPr>
        <w:spacing w:after="0" w:line="240" w:lineRule="auto"/>
        <w:jc w:val="center"/>
        <w:rPr>
          <w:b/>
          <w:sz w:val="24"/>
        </w:rPr>
      </w:pPr>
      <w:r w:rsidRPr="00ED6029">
        <w:rPr>
          <w:b/>
          <w:sz w:val="24"/>
        </w:rPr>
        <w:t xml:space="preserve">Food and Beverage </w:t>
      </w:r>
      <w:r w:rsidR="00C17837" w:rsidRPr="00ED6029">
        <w:rPr>
          <w:b/>
          <w:sz w:val="24"/>
        </w:rPr>
        <w:t>Compliance Calculator</w:t>
      </w:r>
    </w:p>
    <w:p w14:paraId="20428399" w14:textId="77777777" w:rsidR="00ED6029" w:rsidRPr="00ED6029" w:rsidRDefault="00ED6029" w:rsidP="00ED6029">
      <w:pPr>
        <w:spacing w:after="0" w:line="240" w:lineRule="auto"/>
        <w:jc w:val="center"/>
        <w:rPr>
          <w:b/>
          <w:sz w:val="24"/>
        </w:rPr>
      </w:pPr>
    </w:p>
    <w:p w14:paraId="4C6A4BB7" w14:textId="66A2E53A" w:rsidR="00C17837" w:rsidRPr="0025175E" w:rsidRDefault="00C17837" w:rsidP="0025175E">
      <w:pPr>
        <w:rPr>
          <w:sz w:val="24"/>
        </w:rPr>
      </w:pPr>
      <w:r w:rsidRPr="0025175E">
        <w:rPr>
          <w:sz w:val="24"/>
        </w:rPr>
        <w:t>Are you finding it daunting to figure out whether you can sell a food or beverage in your school? New Federal requirements for competitive foods and beverages in schools, layered on top of pre-existing California law</w:t>
      </w:r>
      <w:r w:rsidR="00A7672C">
        <w:rPr>
          <w:sz w:val="24"/>
        </w:rPr>
        <w:t>,</w:t>
      </w:r>
      <w:r w:rsidRPr="0025175E">
        <w:rPr>
          <w:sz w:val="24"/>
        </w:rPr>
        <w:t xml:space="preserve"> have made it rather complicated in our state, </w:t>
      </w:r>
      <w:r w:rsidR="0025175E" w:rsidRPr="0025175E">
        <w:rPr>
          <w:sz w:val="24"/>
        </w:rPr>
        <w:t xml:space="preserve">and national calculators don’t </w:t>
      </w:r>
      <w:r w:rsidRPr="0025175E">
        <w:rPr>
          <w:sz w:val="24"/>
        </w:rPr>
        <w:t>reflect California standards. To make life easier for school nutrition service directors, parents</w:t>
      </w:r>
      <w:r w:rsidR="00A7672C">
        <w:rPr>
          <w:sz w:val="24"/>
        </w:rPr>
        <w:t>,</w:t>
      </w:r>
      <w:r w:rsidRPr="0025175E">
        <w:rPr>
          <w:sz w:val="24"/>
        </w:rPr>
        <w:t xml:space="preserve"> or others who want to sell or distrib</w:t>
      </w:r>
      <w:r w:rsidR="00A7672C">
        <w:rPr>
          <w:sz w:val="24"/>
        </w:rPr>
        <w:t xml:space="preserve">ute food in California schools, </w:t>
      </w:r>
      <w:r w:rsidRPr="0025175E">
        <w:rPr>
          <w:sz w:val="24"/>
        </w:rPr>
        <w:t>California Project LEAN</w:t>
      </w:r>
      <w:r w:rsidR="001670C0">
        <w:rPr>
          <w:sz w:val="24"/>
        </w:rPr>
        <w:t xml:space="preserve"> (Leaders Encouraging Activity and Nutrition)</w:t>
      </w:r>
      <w:r w:rsidRPr="0025175E">
        <w:rPr>
          <w:sz w:val="24"/>
        </w:rPr>
        <w:t xml:space="preserve"> </w:t>
      </w:r>
      <w:r w:rsidR="00291853" w:rsidRPr="00291853">
        <w:rPr>
          <w:sz w:val="24"/>
        </w:rPr>
        <w:t xml:space="preserve">(CPL) </w:t>
      </w:r>
      <w:r w:rsidRPr="0025175E">
        <w:rPr>
          <w:sz w:val="24"/>
        </w:rPr>
        <w:t xml:space="preserve">has updated its </w:t>
      </w:r>
      <w:r w:rsidR="001670C0">
        <w:rPr>
          <w:sz w:val="24"/>
        </w:rPr>
        <w:t xml:space="preserve">California </w:t>
      </w:r>
      <w:r w:rsidRPr="0025175E">
        <w:rPr>
          <w:sz w:val="24"/>
        </w:rPr>
        <w:t xml:space="preserve">Competitive Food and Beverage </w:t>
      </w:r>
      <w:r w:rsidR="001670C0">
        <w:rPr>
          <w:sz w:val="24"/>
        </w:rPr>
        <w:t xml:space="preserve">Compliance </w:t>
      </w:r>
      <w:r w:rsidRPr="0025175E">
        <w:rPr>
          <w:sz w:val="24"/>
        </w:rPr>
        <w:t>Calculator to serve the California school community.</w:t>
      </w:r>
      <w:r w:rsidR="001670C0">
        <w:rPr>
          <w:sz w:val="24"/>
        </w:rPr>
        <w:t xml:space="preserve"> To use the calculator go to </w:t>
      </w:r>
      <w:hyperlink r:id="rId6" w:history="1">
        <w:r w:rsidR="001670C0" w:rsidRPr="00343B16">
          <w:rPr>
            <w:rStyle w:val="Hyperlink"/>
            <w:sz w:val="24"/>
          </w:rPr>
          <w:t>www.CaliforniaProjectLEAN.org</w:t>
        </w:r>
      </w:hyperlink>
      <w:r w:rsidR="001670C0">
        <w:rPr>
          <w:sz w:val="24"/>
        </w:rPr>
        <w:t>.</w:t>
      </w:r>
      <w:r w:rsidR="001670C0">
        <w:rPr>
          <w:sz w:val="24"/>
        </w:rPr>
        <w:br/>
      </w:r>
      <w:r w:rsidR="001670C0">
        <w:rPr>
          <w:sz w:val="24"/>
        </w:rPr>
        <w:br/>
      </w:r>
      <w:r w:rsidRPr="0025175E">
        <w:rPr>
          <w:sz w:val="24"/>
        </w:rPr>
        <w:t>The Californ</w:t>
      </w:r>
      <w:r w:rsidR="0025175E">
        <w:rPr>
          <w:sz w:val="24"/>
        </w:rPr>
        <w:t xml:space="preserve">ia </w:t>
      </w:r>
      <w:r w:rsidR="0025175E" w:rsidRPr="0025175E">
        <w:rPr>
          <w:sz w:val="24"/>
        </w:rPr>
        <w:t>Calculator, prepared by</w:t>
      </w:r>
      <w:r w:rsidR="001670C0">
        <w:rPr>
          <w:sz w:val="24"/>
        </w:rPr>
        <w:t xml:space="preserve"> Project LEAN wi</w:t>
      </w:r>
      <w:r w:rsidRPr="0025175E">
        <w:rPr>
          <w:sz w:val="24"/>
        </w:rPr>
        <w:t>th</w:t>
      </w:r>
      <w:r w:rsidR="0025175E" w:rsidRPr="0025175E">
        <w:rPr>
          <w:sz w:val="24"/>
        </w:rPr>
        <w:t xml:space="preserve"> technical collaboration and </w:t>
      </w:r>
      <w:r w:rsidRPr="0025175E">
        <w:rPr>
          <w:sz w:val="24"/>
        </w:rPr>
        <w:t>testing by the California</w:t>
      </w:r>
      <w:r w:rsidR="0025175E" w:rsidRPr="0025175E">
        <w:rPr>
          <w:sz w:val="24"/>
        </w:rPr>
        <w:t xml:space="preserve"> Department of Education</w:t>
      </w:r>
      <w:r w:rsidR="00A7672C">
        <w:rPr>
          <w:sz w:val="24"/>
        </w:rPr>
        <w:t>,</w:t>
      </w:r>
      <w:r w:rsidR="0025175E" w:rsidRPr="0025175E">
        <w:rPr>
          <w:sz w:val="24"/>
        </w:rPr>
        <w:t xml:space="preserve"> </w:t>
      </w:r>
      <w:r w:rsidR="0025175E">
        <w:rPr>
          <w:sz w:val="24"/>
        </w:rPr>
        <w:t xml:space="preserve">will allow people </w:t>
      </w:r>
      <w:r w:rsidRPr="0025175E">
        <w:rPr>
          <w:sz w:val="24"/>
        </w:rPr>
        <w:t>to enter information on a product they want to sell</w:t>
      </w:r>
      <w:r w:rsidR="0025175E">
        <w:rPr>
          <w:sz w:val="24"/>
        </w:rPr>
        <w:t>, and find out whether it is compliant</w:t>
      </w:r>
      <w:r w:rsidRPr="0025175E">
        <w:rPr>
          <w:sz w:val="24"/>
        </w:rPr>
        <w:t xml:space="preserve"> for</w:t>
      </w:r>
      <w:r w:rsidR="0025175E">
        <w:rPr>
          <w:sz w:val="24"/>
        </w:rPr>
        <w:t xml:space="preserve"> sale in </w:t>
      </w:r>
      <w:r w:rsidRPr="0025175E">
        <w:rPr>
          <w:sz w:val="24"/>
        </w:rPr>
        <w:t>elementary, middle</w:t>
      </w:r>
      <w:r w:rsidR="002F01F7">
        <w:rPr>
          <w:sz w:val="24"/>
        </w:rPr>
        <w:t>,</w:t>
      </w:r>
      <w:r w:rsidRPr="0025175E">
        <w:rPr>
          <w:sz w:val="24"/>
        </w:rPr>
        <w:t xml:space="preserve"> </w:t>
      </w:r>
      <w:r w:rsidR="00EF6D66">
        <w:rPr>
          <w:sz w:val="24"/>
        </w:rPr>
        <w:t>or</w:t>
      </w:r>
      <w:r w:rsidR="00EF6D66" w:rsidRPr="0025175E">
        <w:rPr>
          <w:sz w:val="24"/>
        </w:rPr>
        <w:t xml:space="preserve"> </w:t>
      </w:r>
      <w:r w:rsidRPr="0025175E">
        <w:rPr>
          <w:sz w:val="24"/>
        </w:rPr>
        <w:t>high</w:t>
      </w:r>
      <w:r w:rsidR="0025175E">
        <w:rPr>
          <w:sz w:val="24"/>
        </w:rPr>
        <w:t xml:space="preserve"> school</w:t>
      </w:r>
      <w:r w:rsidR="00A73146">
        <w:rPr>
          <w:sz w:val="24"/>
        </w:rPr>
        <w:t>. According to Dr</w:t>
      </w:r>
      <w:r w:rsidR="0025175E" w:rsidRPr="0025175E">
        <w:rPr>
          <w:sz w:val="24"/>
        </w:rPr>
        <w:t xml:space="preserve">. </w:t>
      </w:r>
      <w:r w:rsidRPr="0025175E">
        <w:rPr>
          <w:sz w:val="24"/>
        </w:rPr>
        <w:t>Lynn Silver,</w:t>
      </w:r>
      <w:r w:rsidR="0025175E" w:rsidRPr="0025175E">
        <w:rPr>
          <w:sz w:val="24"/>
        </w:rPr>
        <w:t xml:space="preserve"> </w:t>
      </w:r>
      <w:r w:rsidRPr="0025175E">
        <w:rPr>
          <w:sz w:val="24"/>
        </w:rPr>
        <w:t xml:space="preserve">Project LEAN </w:t>
      </w:r>
      <w:r w:rsidR="002F01F7">
        <w:rPr>
          <w:sz w:val="24"/>
        </w:rPr>
        <w:t>D</w:t>
      </w:r>
      <w:r w:rsidRPr="0025175E">
        <w:rPr>
          <w:sz w:val="24"/>
        </w:rPr>
        <w:t>irector</w:t>
      </w:r>
      <w:r w:rsidR="002F01F7">
        <w:rPr>
          <w:sz w:val="24"/>
        </w:rPr>
        <w:t>,</w:t>
      </w:r>
      <w:r w:rsidRPr="0025175E">
        <w:rPr>
          <w:sz w:val="24"/>
        </w:rPr>
        <w:t xml:space="preserve"> “You shouldn’t need a nutrition degree to figure out if a snack is compliant</w:t>
      </w:r>
      <w:r w:rsidR="0025175E" w:rsidRPr="0025175E">
        <w:rPr>
          <w:sz w:val="24"/>
        </w:rPr>
        <w:t xml:space="preserve">, and even if you have one, </w:t>
      </w:r>
      <w:r w:rsidRPr="0025175E">
        <w:rPr>
          <w:sz w:val="24"/>
        </w:rPr>
        <w:t xml:space="preserve">this </w:t>
      </w:r>
      <w:r w:rsidR="002809F2">
        <w:rPr>
          <w:sz w:val="24"/>
        </w:rPr>
        <w:t>straightforward t</w:t>
      </w:r>
      <w:r w:rsidRPr="0025175E">
        <w:rPr>
          <w:sz w:val="24"/>
        </w:rPr>
        <w:t xml:space="preserve">ool will save time and help members of the school community make sure foods and beverages </w:t>
      </w:r>
      <w:r w:rsidR="000672BC" w:rsidRPr="000672BC">
        <w:rPr>
          <w:sz w:val="24"/>
        </w:rPr>
        <w:t>meet the state and federal standard</w:t>
      </w:r>
      <w:r w:rsidRPr="0025175E">
        <w:rPr>
          <w:sz w:val="24"/>
        </w:rPr>
        <w:t>s.”</w:t>
      </w:r>
    </w:p>
    <w:p w14:paraId="24E78792" w14:textId="78CA22EF" w:rsidR="0025175E" w:rsidRPr="0025175E" w:rsidRDefault="0025175E" w:rsidP="0025175E">
      <w:pPr>
        <w:rPr>
          <w:sz w:val="24"/>
        </w:rPr>
      </w:pPr>
      <w:r w:rsidRPr="0025175E">
        <w:rPr>
          <w:sz w:val="24"/>
        </w:rPr>
        <w:t xml:space="preserve">Michael Danzik, MPH, RD, </w:t>
      </w:r>
      <w:r w:rsidR="00EF6D66">
        <w:rPr>
          <w:sz w:val="24"/>
        </w:rPr>
        <w:t>N</w:t>
      </w:r>
      <w:r w:rsidRPr="0025175E">
        <w:rPr>
          <w:sz w:val="24"/>
        </w:rPr>
        <w:t>utrition</w:t>
      </w:r>
      <w:r w:rsidR="00EF6D66">
        <w:rPr>
          <w:sz w:val="24"/>
        </w:rPr>
        <w:t xml:space="preserve"> Education</w:t>
      </w:r>
      <w:r w:rsidRPr="0025175E">
        <w:rPr>
          <w:sz w:val="24"/>
        </w:rPr>
        <w:t xml:space="preserve"> </w:t>
      </w:r>
      <w:r w:rsidR="00EF6D66">
        <w:rPr>
          <w:sz w:val="24"/>
        </w:rPr>
        <w:t>C</w:t>
      </w:r>
      <w:r w:rsidRPr="0025175E">
        <w:rPr>
          <w:sz w:val="24"/>
        </w:rPr>
        <w:t>onsultant at the California Department of Education</w:t>
      </w:r>
      <w:r w:rsidR="00EF6D66">
        <w:rPr>
          <w:sz w:val="24"/>
        </w:rPr>
        <w:t xml:space="preserve"> explains</w:t>
      </w:r>
      <w:r w:rsidR="00ED6029">
        <w:rPr>
          <w:sz w:val="24"/>
        </w:rPr>
        <w:t>,</w:t>
      </w:r>
      <w:r w:rsidRPr="0025175E">
        <w:rPr>
          <w:sz w:val="24"/>
        </w:rPr>
        <w:t xml:space="preserve"> “These rules are complicated</w:t>
      </w:r>
      <w:r w:rsidR="001670C0">
        <w:rPr>
          <w:sz w:val="24"/>
        </w:rPr>
        <w:t>—</w:t>
      </w:r>
      <w:r w:rsidR="00A73146">
        <w:rPr>
          <w:sz w:val="24"/>
        </w:rPr>
        <w:t>we have been teaching people about them all across the State</w:t>
      </w:r>
      <w:r w:rsidR="001670C0">
        <w:rPr>
          <w:sz w:val="24"/>
        </w:rPr>
        <w:t>—</w:t>
      </w:r>
      <w:r w:rsidRPr="0025175E">
        <w:rPr>
          <w:sz w:val="24"/>
        </w:rPr>
        <w:t>th</w:t>
      </w:r>
      <w:r w:rsidR="00A73146">
        <w:rPr>
          <w:sz w:val="24"/>
        </w:rPr>
        <w:t>is new tool will make it simpler</w:t>
      </w:r>
      <w:r w:rsidRPr="0025175E">
        <w:rPr>
          <w:sz w:val="24"/>
        </w:rPr>
        <w:t xml:space="preserve"> to keep schools in compliance.”</w:t>
      </w:r>
    </w:p>
    <w:p w14:paraId="6148A894" w14:textId="3C84CA29" w:rsidR="00C17837" w:rsidRDefault="00C17837" w:rsidP="0025175E">
      <w:pPr>
        <w:rPr>
          <w:sz w:val="24"/>
        </w:rPr>
      </w:pPr>
      <w:r w:rsidRPr="0025175E">
        <w:rPr>
          <w:sz w:val="24"/>
        </w:rPr>
        <w:t xml:space="preserve">California Project LEAN and the California Department of Education will be offering a </w:t>
      </w:r>
      <w:r w:rsidR="000672BC">
        <w:rPr>
          <w:sz w:val="24"/>
        </w:rPr>
        <w:t xml:space="preserve">free </w:t>
      </w:r>
      <w:r w:rsidRPr="0025175E">
        <w:rPr>
          <w:sz w:val="24"/>
        </w:rPr>
        <w:t xml:space="preserve">joint training webinar on how to use the calculator on </w:t>
      </w:r>
      <w:r w:rsidR="00D0653A">
        <w:rPr>
          <w:sz w:val="24"/>
        </w:rPr>
        <w:t>Wednesday, September 14</w:t>
      </w:r>
      <w:r w:rsidR="00D0653A" w:rsidRPr="00D0653A">
        <w:rPr>
          <w:sz w:val="24"/>
          <w:vertAlign w:val="superscript"/>
        </w:rPr>
        <w:t>th</w:t>
      </w:r>
      <w:r w:rsidRPr="0025175E">
        <w:rPr>
          <w:sz w:val="24"/>
        </w:rPr>
        <w:t xml:space="preserve"> </w:t>
      </w:r>
      <w:r w:rsidR="00EF6D66">
        <w:rPr>
          <w:sz w:val="24"/>
        </w:rPr>
        <w:t>from 1:30</w:t>
      </w:r>
      <w:r w:rsidR="00ED6029">
        <w:rPr>
          <w:sz w:val="24"/>
        </w:rPr>
        <w:t xml:space="preserve"> pm</w:t>
      </w:r>
      <w:r w:rsidR="0022581F">
        <w:rPr>
          <w:sz w:val="24"/>
        </w:rPr>
        <w:t xml:space="preserve"> – </w:t>
      </w:r>
      <w:r w:rsidR="00EF6D66">
        <w:rPr>
          <w:sz w:val="24"/>
        </w:rPr>
        <w:t>3</w:t>
      </w:r>
      <w:r w:rsidR="0022581F">
        <w:rPr>
          <w:sz w:val="24"/>
        </w:rPr>
        <w:t>:00</w:t>
      </w:r>
      <w:r w:rsidR="00EF6D66">
        <w:rPr>
          <w:sz w:val="24"/>
        </w:rPr>
        <w:t xml:space="preserve"> p.m</w:t>
      </w:r>
      <w:r w:rsidRPr="0025175E">
        <w:rPr>
          <w:sz w:val="24"/>
        </w:rPr>
        <w:t xml:space="preserve">. </w:t>
      </w:r>
      <w:r w:rsidR="000672BC" w:rsidRPr="000672BC">
        <w:rPr>
          <w:sz w:val="24"/>
        </w:rPr>
        <w:t xml:space="preserve">This webinar is open to any groups or individuals selling foods and beverages in schools; including School Food Service personnel, parent organization members, student organization members, and the school food and beverage industry. </w:t>
      </w:r>
      <w:r w:rsidRPr="0025175E">
        <w:rPr>
          <w:sz w:val="24"/>
        </w:rPr>
        <w:t>Register fo</w:t>
      </w:r>
      <w:r w:rsidR="00EF6D66">
        <w:rPr>
          <w:sz w:val="24"/>
        </w:rPr>
        <w:t>r</w:t>
      </w:r>
      <w:r w:rsidRPr="0025175E">
        <w:rPr>
          <w:rFonts w:ascii="Helvetica" w:hAnsi="Helvetica" w:cs="Helvetica"/>
          <w:sz w:val="24"/>
          <w:szCs w:val="24"/>
        </w:rPr>
        <w:t xml:space="preserve"> </w:t>
      </w:r>
      <w:r w:rsidRPr="0025175E">
        <w:rPr>
          <w:sz w:val="24"/>
        </w:rPr>
        <w:t xml:space="preserve">the webinar at: </w:t>
      </w:r>
      <w:hyperlink r:id="rId7" w:history="1">
        <w:r w:rsidR="004B0F7C" w:rsidRPr="00CD2E29">
          <w:rPr>
            <w:rStyle w:val="Hyperlink"/>
            <w:sz w:val="24"/>
          </w:rPr>
          <w:t>https://publichealthinstitute.webex.com/publichealthinstitute/onstage/g.php?MTID=e5b4cb708033e587106f78e2229612d5e</w:t>
        </w:r>
      </w:hyperlink>
    </w:p>
    <w:p w14:paraId="3B782CFA" w14:textId="77777777" w:rsidR="0025175E" w:rsidRPr="0025175E" w:rsidRDefault="0025175E" w:rsidP="0025175E">
      <w:pPr>
        <w:rPr>
          <w:sz w:val="24"/>
        </w:rPr>
      </w:pPr>
      <w:r w:rsidRPr="0025175E">
        <w:rPr>
          <w:sz w:val="24"/>
        </w:rPr>
        <w:t>For more information contact:</w:t>
      </w:r>
    </w:p>
    <w:p w14:paraId="0C624C4A" w14:textId="0201CD87" w:rsidR="00FF6FDC" w:rsidRPr="00CE5860" w:rsidRDefault="0025175E" w:rsidP="00A73146">
      <w:pPr>
        <w:rPr>
          <w:sz w:val="24"/>
        </w:rPr>
      </w:pPr>
      <w:r w:rsidRPr="0025175E">
        <w:rPr>
          <w:sz w:val="24"/>
        </w:rPr>
        <w:t xml:space="preserve">Katherine Hawksworth </w:t>
      </w:r>
      <w:r w:rsidR="00610E95">
        <w:rPr>
          <w:sz w:val="24"/>
        </w:rPr>
        <w:t xml:space="preserve">at </w:t>
      </w:r>
      <w:hyperlink r:id="rId8" w:history="1">
        <w:r w:rsidR="00610E95" w:rsidRPr="0074089B">
          <w:rPr>
            <w:rStyle w:val="Hyperlink"/>
            <w:sz w:val="24"/>
          </w:rPr>
          <w:t>Katherine.Hawksworth@phi.org</w:t>
        </w:r>
      </w:hyperlink>
      <w:r w:rsidR="00610E95">
        <w:rPr>
          <w:sz w:val="24"/>
        </w:rPr>
        <w:t xml:space="preserve"> or (925) 708-7027. </w:t>
      </w:r>
    </w:p>
    <w:sectPr w:rsidR="00FF6FDC" w:rsidRPr="00CE5860" w:rsidSect="00EE3AB0">
      <w:headerReference w:type="default" r:id="rId9"/>
      <w:footerReference w:type="default" r:id="rId10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C6011" w14:textId="77777777" w:rsidR="00AB27E0" w:rsidRDefault="00AB27E0" w:rsidP="00FF6FDC">
      <w:pPr>
        <w:spacing w:after="0" w:line="240" w:lineRule="auto"/>
      </w:pPr>
      <w:r>
        <w:separator/>
      </w:r>
    </w:p>
  </w:endnote>
  <w:endnote w:type="continuationSeparator" w:id="0">
    <w:p w14:paraId="482D91AE" w14:textId="77777777" w:rsidR="00AB27E0" w:rsidRDefault="00AB27E0" w:rsidP="00FF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817DC" w14:textId="77777777" w:rsidR="0025175E" w:rsidRDefault="0025175E" w:rsidP="00FF6FDC">
    <w:pPr>
      <w:spacing w:after="0" w:line="240" w:lineRule="auto"/>
      <w:jc w:val="center"/>
      <w:rPr>
        <w:color w:val="385623" w:themeColor="accent6" w:themeShade="80"/>
        <w:sz w:val="18"/>
        <w:szCs w:val="24"/>
      </w:rPr>
    </w:pPr>
    <w:r w:rsidRPr="00FF6FDC">
      <w:rPr>
        <w:color w:val="385623" w:themeColor="accent6" w:themeShade="80"/>
        <w:sz w:val="18"/>
        <w:szCs w:val="24"/>
      </w:rPr>
      <w:t>Public Health Institute</w:t>
    </w:r>
    <w:r w:rsidRPr="00FF6FDC">
      <w:rPr>
        <w:color w:val="385623" w:themeColor="accent6" w:themeShade="80"/>
        <w:sz w:val="18"/>
        <w:szCs w:val="24"/>
      </w:rPr>
      <w:br/>
    </w:r>
    <w:r w:rsidRPr="00FF6FDC">
      <w:rPr>
        <w:b/>
        <w:color w:val="385623" w:themeColor="accent6" w:themeShade="80"/>
        <w:sz w:val="18"/>
        <w:szCs w:val="24"/>
      </w:rPr>
      <w:t>California Project</w:t>
    </w:r>
    <w:r w:rsidRPr="00FF6FDC">
      <w:rPr>
        <w:rFonts w:asciiTheme="majorHAnsi" w:hAnsiTheme="majorHAnsi"/>
        <w:color w:val="385623" w:themeColor="accent6" w:themeShade="80"/>
        <w:sz w:val="18"/>
        <w:szCs w:val="24"/>
      </w:rPr>
      <w:t xml:space="preserve"> LEAN</w:t>
    </w:r>
    <w:r w:rsidRPr="00FF6FDC">
      <w:rPr>
        <w:color w:val="385623" w:themeColor="accent6" w:themeShade="80"/>
        <w:sz w:val="18"/>
        <w:szCs w:val="24"/>
      </w:rPr>
      <w:br/>
      <w:t>1825 Bell Street, Suite 102</w:t>
    </w:r>
    <w:r>
      <w:rPr>
        <w:color w:val="385623" w:themeColor="accent6" w:themeShade="80"/>
        <w:sz w:val="18"/>
        <w:szCs w:val="24"/>
      </w:rPr>
      <w:t>-A, S</w:t>
    </w:r>
    <w:r w:rsidRPr="00FF6FDC">
      <w:rPr>
        <w:color w:val="385623" w:themeColor="accent6" w:themeShade="80"/>
        <w:sz w:val="18"/>
        <w:szCs w:val="24"/>
      </w:rPr>
      <w:t>acramento, CA  95825</w:t>
    </w:r>
  </w:p>
  <w:p w14:paraId="3C582A70" w14:textId="77777777" w:rsidR="0025175E" w:rsidRPr="00FF6FDC" w:rsidRDefault="0025175E" w:rsidP="00FF6FDC">
    <w:pPr>
      <w:spacing w:after="0" w:line="240" w:lineRule="auto"/>
      <w:jc w:val="center"/>
      <w:rPr>
        <w:color w:val="385623" w:themeColor="accent6" w:themeShade="80"/>
        <w:sz w:val="18"/>
        <w:szCs w:val="24"/>
      </w:rPr>
    </w:pPr>
    <w:r>
      <w:rPr>
        <w:color w:val="385623" w:themeColor="accent6" w:themeShade="80"/>
        <w:sz w:val="18"/>
        <w:szCs w:val="24"/>
      </w:rPr>
      <w:t>www.CaliforniaProjectLEAN.org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C3DB1" w14:textId="77777777" w:rsidR="00AB27E0" w:rsidRDefault="00AB27E0" w:rsidP="00FF6FDC">
      <w:pPr>
        <w:spacing w:after="0" w:line="240" w:lineRule="auto"/>
      </w:pPr>
      <w:r>
        <w:separator/>
      </w:r>
    </w:p>
  </w:footnote>
  <w:footnote w:type="continuationSeparator" w:id="0">
    <w:p w14:paraId="49502E9D" w14:textId="77777777" w:rsidR="00AB27E0" w:rsidRDefault="00AB27E0" w:rsidP="00FF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8662" w14:textId="77777777" w:rsidR="0025175E" w:rsidRPr="00FF6FDC" w:rsidRDefault="0025175E" w:rsidP="00FF6FDC">
    <w:pPr>
      <w:pStyle w:val="Header"/>
      <w:jc w:val="center"/>
    </w:pPr>
    <w:r>
      <w:rPr>
        <w:noProof/>
      </w:rPr>
      <w:drawing>
        <wp:inline distT="0" distB="0" distL="0" distR="0" wp14:anchorId="0959BD20" wp14:editId="52B93A75">
          <wp:extent cx="1232963" cy="1005840"/>
          <wp:effectExtent l="0" t="0" r="5715" b="381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N Logo color_outlines_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963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DC"/>
    <w:rsid w:val="000010A3"/>
    <w:rsid w:val="00011800"/>
    <w:rsid w:val="000343BB"/>
    <w:rsid w:val="00053EFC"/>
    <w:rsid w:val="000618A7"/>
    <w:rsid w:val="000672BC"/>
    <w:rsid w:val="000E7521"/>
    <w:rsid w:val="000E7FAF"/>
    <w:rsid w:val="000F6BB1"/>
    <w:rsid w:val="001670C0"/>
    <w:rsid w:val="00187950"/>
    <w:rsid w:val="00191044"/>
    <w:rsid w:val="00197794"/>
    <w:rsid w:val="001D2A6D"/>
    <w:rsid w:val="001F3BDC"/>
    <w:rsid w:val="00203404"/>
    <w:rsid w:val="002055E0"/>
    <w:rsid w:val="0022581F"/>
    <w:rsid w:val="002268F3"/>
    <w:rsid w:val="00227CF5"/>
    <w:rsid w:val="002376D4"/>
    <w:rsid w:val="0025175E"/>
    <w:rsid w:val="002533CB"/>
    <w:rsid w:val="002809F2"/>
    <w:rsid w:val="00286769"/>
    <w:rsid w:val="00287E16"/>
    <w:rsid w:val="00291853"/>
    <w:rsid w:val="002D1AD4"/>
    <w:rsid w:val="002F01F7"/>
    <w:rsid w:val="00353444"/>
    <w:rsid w:val="00374F67"/>
    <w:rsid w:val="003D5A52"/>
    <w:rsid w:val="004211A8"/>
    <w:rsid w:val="004548A3"/>
    <w:rsid w:val="00465C5A"/>
    <w:rsid w:val="00466BF8"/>
    <w:rsid w:val="0047601C"/>
    <w:rsid w:val="004907D8"/>
    <w:rsid w:val="004A41A5"/>
    <w:rsid w:val="004B0F7C"/>
    <w:rsid w:val="004B462F"/>
    <w:rsid w:val="004B479D"/>
    <w:rsid w:val="004D3C47"/>
    <w:rsid w:val="004D4EAF"/>
    <w:rsid w:val="004F36AA"/>
    <w:rsid w:val="004F6C9C"/>
    <w:rsid w:val="00505F70"/>
    <w:rsid w:val="00537267"/>
    <w:rsid w:val="00551D46"/>
    <w:rsid w:val="00554D2E"/>
    <w:rsid w:val="005653EE"/>
    <w:rsid w:val="00571636"/>
    <w:rsid w:val="00595583"/>
    <w:rsid w:val="005D7D31"/>
    <w:rsid w:val="005F4E03"/>
    <w:rsid w:val="00607C4A"/>
    <w:rsid w:val="00610E95"/>
    <w:rsid w:val="006221E3"/>
    <w:rsid w:val="00622542"/>
    <w:rsid w:val="00624D4D"/>
    <w:rsid w:val="00633D3F"/>
    <w:rsid w:val="00645389"/>
    <w:rsid w:val="006616CF"/>
    <w:rsid w:val="00695E19"/>
    <w:rsid w:val="006B62EE"/>
    <w:rsid w:val="0070530E"/>
    <w:rsid w:val="00787C9F"/>
    <w:rsid w:val="007B1815"/>
    <w:rsid w:val="007C150F"/>
    <w:rsid w:val="00826900"/>
    <w:rsid w:val="00854F84"/>
    <w:rsid w:val="00855485"/>
    <w:rsid w:val="00864C12"/>
    <w:rsid w:val="0086713E"/>
    <w:rsid w:val="008910BB"/>
    <w:rsid w:val="0089433D"/>
    <w:rsid w:val="008C0748"/>
    <w:rsid w:val="00924056"/>
    <w:rsid w:val="00932016"/>
    <w:rsid w:val="009812A5"/>
    <w:rsid w:val="00984E82"/>
    <w:rsid w:val="00990278"/>
    <w:rsid w:val="009914C8"/>
    <w:rsid w:val="009B22B5"/>
    <w:rsid w:val="00A13150"/>
    <w:rsid w:val="00A34037"/>
    <w:rsid w:val="00A4321D"/>
    <w:rsid w:val="00A50EE9"/>
    <w:rsid w:val="00A528F5"/>
    <w:rsid w:val="00A73146"/>
    <w:rsid w:val="00A7672C"/>
    <w:rsid w:val="00A80DD5"/>
    <w:rsid w:val="00AA74E2"/>
    <w:rsid w:val="00AB27E0"/>
    <w:rsid w:val="00AF58F8"/>
    <w:rsid w:val="00B1692C"/>
    <w:rsid w:val="00B222E1"/>
    <w:rsid w:val="00B368B4"/>
    <w:rsid w:val="00B4348C"/>
    <w:rsid w:val="00B5168F"/>
    <w:rsid w:val="00B6523E"/>
    <w:rsid w:val="00B77C40"/>
    <w:rsid w:val="00B903A6"/>
    <w:rsid w:val="00B90671"/>
    <w:rsid w:val="00BD589B"/>
    <w:rsid w:val="00BF35F3"/>
    <w:rsid w:val="00C11EAD"/>
    <w:rsid w:val="00C17837"/>
    <w:rsid w:val="00C2091A"/>
    <w:rsid w:val="00C31ABA"/>
    <w:rsid w:val="00C4318D"/>
    <w:rsid w:val="00C54305"/>
    <w:rsid w:val="00C64D83"/>
    <w:rsid w:val="00C71ECA"/>
    <w:rsid w:val="00C86F3F"/>
    <w:rsid w:val="00CA1BD2"/>
    <w:rsid w:val="00CB218E"/>
    <w:rsid w:val="00CC531D"/>
    <w:rsid w:val="00CE5860"/>
    <w:rsid w:val="00D0653A"/>
    <w:rsid w:val="00D6208A"/>
    <w:rsid w:val="00D73495"/>
    <w:rsid w:val="00DF1B61"/>
    <w:rsid w:val="00DF38AB"/>
    <w:rsid w:val="00DF5503"/>
    <w:rsid w:val="00E32C38"/>
    <w:rsid w:val="00E36793"/>
    <w:rsid w:val="00E52307"/>
    <w:rsid w:val="00E54DAA"/>
    <w:rsid w:val="00E63ACC"/>
    <w:rsid w:val="00E75491"/>
    <w:rsid w:val="00E835A2"/>
    <w:rsid w:val="00E83F0C"/>
    <w:rsid w:val="00E86BEA"/>
    <w:rsid w:val="00E87857"/>
    <w:rsid w:val="00E9566E"/>
    <w:rsid w:val="00EA4FEF"/>
    <w:rsid w:val="00EB085D"/>
    <w:rsid w:val="00EB615E"/>
    <w:rsid w:val="00ED0522"/>
    <w:rsid w:val="00ED6029"/>
    <w:rsid w:val="00EE0F4F"/>
    <w:rsid w:val="00EE3AB0"/>
    <w:rsid w:val="00EF2460"/>
    <w:rsid w:val="00EF4760"/>
    <w:rsid w:val="00EF6D66"/>
    <w:rsid w:val="00F03132"/>
    <w:rsid w:val="00F0619F"/>
    <w:rsid w:val="00F07FEB"/>
    <w:rsid w:val="00F30AC6"/>
    <w:rsid w:val="00F41C6F"/>
    <w:rsid w:val="00F44120"/>
    <w:rsid w:val="00F46941"/>
    <w:rsid w:val="00F8541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99927F"/>
  <w15:docId w15:val="{C3A2EB85-E7F5-48F3-AF13-CFED76D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DC"/>
  </w:style>
  <w:style w:type="paragraph" w:styleId="Footer">
    <w:name w:val="footer"/>
    <w:basedOn w:val="Normal"/>
    <w:link w:val="FooterChar"/>
    <w:uiPriority w:val="99"/>
    <w:unhideWhenUsed/>
    <w:rsid w:val="00FF6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DC"/>
  </w:style>
  <w:style w:type="paragraph" w:styleId="BalloonText">
    <w:name w:val="Balloon Text"/>
    <w:basedOn w:val="Normal"/>
    <w:link w:val="BalloonTextChar"/>
    <w:uiPriority w:val="99"/>
    <w:semiHidden/>
    <w:unhideWhenUsed/>
    <w:rsid w:val="00B222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E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78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8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83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8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8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0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Hawksworth@ph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healthinstitute.webex.com/publichealthinstitute/onstage/g.php?MTID=e5b4cb708033e587106f78e2229612d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iforniaProjectLEAN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 Perez</dc:creator>
  <cp:keywords/>
  <dc:description/>
  <cp:lastModifiedBy>Michael Danzik</cp:lastModifiedBy>
  <cp:revision>2</cp:revision>
  <dcterms:created xsi:type="dcterms:W3CDTF">2016-08-18T21:27:00Z</dcterms:created>
  <dcterms:modified xsi:type="dcterms:W3CDTF">2016-08-18T21:27:00Z</dcterms:modified>
</cp:coreProperties>
</file>