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91E" w:rsidRPr="00BC377E" w:rsidRDefault="00751BF7" w:rsidP="0047191E">
      <w:pPr>
        <w:tabs>
          <w:tab w:val="left" w:pos="1440"/>
          <w:tab w:val="left" w:pos="1620"/>
          <w:tab w:val="left" w:pos="4140"/>
          <w:tab w:val="left" w:pos="4320"/>
          <w:tab w:val="left" w:pos="4500"/>
          <w:tab w:val="left" w:pos="4680"/>
          <w:tab w:val="left" w:pos="5220"/>
          <w:tab w:val="left" w:pos="5760"/>
          <w:tab w:val="left" w:pos="7470"/>
          <w:tab w:val="left" w:pos="7920"/>
          <w:tab w:val="left" w:pos="8010"/>
        </w:tabs>
        <w:ind w:hanging="720"/>
        <w:rPr>
          <w:i/>
        </w:rPr>
      </w:pPr>
      <w:r w:rsidRPr="00BC377E">
        <w:rPr>
          <w:i/>
          <w:noProof/>
        </w:rPr>
        <mc:AlternateContent>
          <mc:Choice Requires="wps">
            <w:drawing>
              <wp:anchor distT="0" distB="0" distL="114300" distR="114300" simplePos="0" relativeHeight="251645440" behindDoc="0" locked="0" layoutInCell="1" allowOverlap="1" wp14:anchorId="1D27B761" wp14:editId="17B2D8FC">
                <wp:simplePos x="0" y="0"/>
                <wp:positionH relativeFrom="column">
                  <wp:posOffset>-363855</wp:posOffset>
                </wp:positionH>
                <wp:positionV relativeFrom="paragraph">
                  <wp:posOffset>260985</wp:posOffset>
                </wp:positionV>
                <wp:extent cx="1976755" cy="2637155"/>
                <wp:effectExtent l="0" t="0" r="0" b="0"/>
                <wp:wrapNone/>
                <wp:docPr id="2" name="Text Box 2"/>
                <wp:cNvGraphicFramePr/>
                <a:graphic xmlns:a="http://schemas.openxmlformats.org/drawingml/2006/main">
                  <a:graphicData uri="http://schemas.microsoft.com/office/word/2010/wordprocessingShape">
                    <wps:wsp>
                      <wps:cNvSpPr txBox="1"/>
                      <wps:spPr>
                        <a:xfrm>
                          <a:off x="0" y="0"/>
                          <a:ext cx="1976755" cy="2637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B5002" w:rsidRPr="00BC377E" w:rsidRDefault="001B5002" w:rsidP="00916B4F">
                            <w:pPr>
                              <w:rPr>
                                <w:rFonts w:ascii="Times New Roman" w:hAnsi="Times New Roman" w:cs="Times New Roman"/>
                              </w:rPr>
                            </w:pPr>
                            <w:r w:rsidRPr="00BC377E">
                              <w:rPr>
                                <w:rFonts w:ascii="Times New Roman" w:hAnsi="Times New Roman" w:cs="Times New Roman"/>
                              </w:rPr>
                              <w:t>The Distric</w:t>
                            </w:r>
                            <w:r w:rsidR="00916B4F" w:rsidRPr="00BC377E">
                              <w:rPr>
                                <w:rFonts w:ascii="Times New Roman" w:hAnsi="Times New Roman" w:cs="Times New Roman"/>
                              </w:rPr>
                              <w:t>t</w:t>
                            </w:r>
                            <w:r w:rsidR="004516A0" w:rsidRPr="00BC377E">
                              <w:rPr>
                                <w:rFonts w:ascii="Times New Roman" w:hAnsi="Times New Roman" w:cs="Times New Roman"/>
                              </w:rPr>
                              <w:t>’s</w:t>
                            </w:r>
                            <w:r w:rsidR="00F1102A">
                              <w:rPr>
                                <w:rFonts w:ascii="Times New Roman" w:hAnsi="Times New Roman" w:cs="Times New Roman"/>
                              </w:rPr>
                              <w:t xml:space="preserve"> strategic</w:t>
                            </w:r>
                            <w:r w:rsidR="00916B4F" w:rsidRPr="00BC377E">
                              <w:rPr>
                                <w:rFonts w:ascii="Times New Roman" w:hAnsi="Times New Roman" w:cs="Times New Roman"/>
                              </w:rPr>
                              <w:t xml:space="preserve"> p</w:t>
                            </w:r>
                            <w:r w:rsidR="00F1102A">
                              <w:rPr>
                                <w:rFonts w:ascii="Times New Roman" w:hAnsi="Times New Roman" w:cs="Times New Roman"/>
                              </w:rPr>
                              <w:t>lan and strategies</w:t>
                            </w:r>
                            <w:r w:rsidRPr="00BC377E">
                              <w:rPr>
                                <w:rFonts w:ascii="Times New Roman" w:hAnsi="Times New Roman" w:cs="Times New Roman"/>
                              </w:rPr>
                              <w:t xml:space="preserve"> will be the basis for the budget development process.  Other influences on the budget development process include pupil count projections, estimated property assessed valuations, estimated beginning fund balance, unified school and district improvement plan</w:t>
                            </w:r>
                            <w:r w:rsidR="00D86911" w:rsidRPr="00BC377E">
                              <w:rPr>
                                <w:rFonts w:ascii="Times New Roman" w:hAnsi="Times New Roman" w:cs="Times New Roman"/>
                              </w:rPr>
                              <w:t>s,</w:t>
                            </w:r>
                            <w:r w:rsidRPr="00BC377E">
                              <w:rPr>
                                <w:rFonts w:ascii="Times New Roman" w:hAnsi="Times New Roman" w:cs="Times New Roman"/>
                              </w:rPr>
                              <w:t xml:space="preserve"> </w:t>
                            </w:r>
                            <w:r w:rsidR="00916B4F" w:rsidRPr="00BC377E">
                              <w:rPr>
                                <w:rFonts w:ascii="Times New Roman" w:hAnsi="Times New Roman" w:cs="Times New Roman"/>
                              </w:rPr>
                              <w:t>c</w:t>
                            </w:r>
                            <w:r w:rsidRPr="00BC377E">
                              <w:rPr>
                                <w:rFonts w:ascii="Times New Roman" w:hAnsi="Times New Roman" w:cs="Times New Roman"/>
                              </w:rPr>
                              <w:t>apital plan</w:t>
                            </w:r>
                            <w:r w:rsidR="00D86911" w:rsidRPr="00BC377E">
                              <w:rPr>
                                <w:rFonts w:ascii="Times New Roman" w:hAnsi="Times New Roman" w:cs="Times New Roman"/>
                              </w:rPr>
                              <w:t xml:space="preserve"> update</w:t>
                            </w:r>
                            <w:r w:rsidR="004516A0" w:rsidRPr="00BC377E">
                              <w:rPr>
                                <w:rFonts w:ascii="Times New Roman" w:hAnsi="Times New Roman" w:cs="Times New Roman"/>
                              </w:rPr>
                              <w:t>,</w:t>
                            </w:r>
                            <w:r w:rsidRPr="00BC377E">
                              <w:rPr>
                                <w:rFonts w:ascii="Times New Roman" w:hAnsi="Times New Roman" w:cs="Times New Roman"/>
                              </w:rPr>
                              <w:t xml:space="preserve"> and technology plan</w:t>
                            </w:r>
                            <w:r w:rsidR="00D86911" w:rsidRPr="00BC377E">
                              <w:rPr>
                                <w:rFonts w:ascii="Times New Roman" w:hAnsi="Times New Roman" w:cs="Times New Roman"/>
                              </w:rPr>
                              <w:t xml:space="preserve"> update</w:t>
                            </w:r>
                            <w:r w:rsidRPr="00BC377E">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D27B761" id="_x0000_t202" coordsize="21600,21600" o:spt="202" path="m,l,21600r21600,l21600,xe">
                <v:stroke joinstyle="miter"/>
                <v:path gradientshapeok="t" o:connecttype="rect"/>
              </v:shapetype>
              <v:shape id="Text Box 2" o:spid="_x0000_s1026" type="#_x0000_t202" style="position:absolute;margin-left:-28.65pt;margin-top:20.55pt;width:155.65pt;height:207.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" filled="f" stroked="f" strokeweight=".5pt">
                <v:textbox>
                  <w:txbxContent>
                    <w:p w:rsidR="001B5002" w:rsidRPr="00BC377E" w:rsidRDefault="001B5002" w:rsidP="00916B4F">
                      <w:pPr>
                        <w:rPr>
                          <w:rFonts w:ascii="Times New Roman" w:hAnsi="Times New Roman" w:cs="Times New Roman"/>
                        </w:rPr>
                      </w:pPr>
                      <w:r w:rsidRPr="00BC377E">
                        <w:rPr>
                          <w:rFonts w:ascii="Times New Roman" w:hAnsi="Times New Roman" w:cs="Times New Roman"/>
                        </w:rPr>
                        <w:t>The Distric</w:t>
                      </w:r>
                      <w:r w:rsidR="00916B4F" w:rsidRPr="00BC377E">
                        <w:rPr>
                          <w:rFonts w:ascii="Times New Roman" w:hAnsi="Times New Roman" w:cs="Times New Roman"/>
                        </w:rPr>
                        <w:t>t</w:t>
                      </w:r>
                      <w:r w:rsidR="004516A0" w:rsidRPr="00BC377E">
                        <w:rPr>
                          <w:rFonts w:ascii="Times New Roman" w:hAnsi="Times New Roman" w:cs="Times New Roman"/>
                        </w:rPr>
                        <w:t>’s</w:t>
                      </w:r>
                      <w:r w:rsidR="00F1102A">
                        <w:rPr>
                          <w:rFonts w:ascii="Times New Roman" w:hAnsi="Times New Roman" w:cs="Times New Roman"/>
                        </w:rPr>
                        <w:t xml:space="preserve"> strategic</w:t>
                      </w:r>
                      <w:r w:rsidR="00916B4F" w:rsidRPr="00BC377E">
                        <w:rPr>
                          <w:rFonts w:ascii="Times New Roman" w:hAnsi="Times New Roman" w:cs="Times New Roman"/>
                        </w:rPr>
                        <w:t xml:space="preserve"> p</w:t>
                      </w:r>
                      <w:r w:rsidR="00F1102A">
                        <w:rPr>
                          <w:rFonts w:ascii="Times New Roman" w:hAnsi="Times New Roman" w:cs="Times New Roman"/>
                        </w:rPr>
                        <w:t>lan and strategies</w:t>
                      </w:r>
                      <w:bookmarkStart w:id="1" w:name="_GoBack"/>
                      <w:bookmarkEnd w:id="1"/>
                      <w:r w:rsidRPr="00BC377E">
                        <w:rPr>
                          <w:rFonts w:ascii="Times New Roman" w:hAnsi="Times New Roman" w:cs="Times New Roman"/>
                        </w:rPr>
                        <w:t xml:space="preserve"> will be the basis for the budget development process.  Other influences on the budget development process include pupil count projections, estimated property assessed valuations, estimated beginning fund balance, unified school and district improvement plan</w:t>
                      </w:r>
                      <w:r w:rsidR="00D86911" w:rsidRPr="00BC377E">
                        <w:rPr>
                          <w:rFonts w:ascii="Times New Roman" w:hAnsi="Times New Roman" w:cs="Times New Roman"/>
                        </w:rPr>
                        <w:t>s,</w:t>
                      </w:r>
                      <w:r w:rsidRPr="00BC377E">
                        <w:rPr>
                          <w:rFonts w:ascii="Times New Roman" w:hAnsi="Times New Roman" w:cs="Times New Roman"/>
                        </w:rPr>
                        <w:t xml:space="preserve"> </w:t>
                      </w:r>
                      <w:r w:rsidR="00916B4F" w:rsidRPr="00BC377E">
                        <w:rPr>
                          <w:rFonts w:ascii="Times New Roman" w:hAnsi="Times New Roman" w:cs="Times New Roman"/>
                        </w:rPr>
                        <w:t>c</w:t>
                      </w:r>
                      <w:r w:rsidRPr="00BC377E">
                        <w:rPr>
                          <w:rFonts w:ascii="Times New Roman" w:hAnsi="Times New Roman" w:cs="Times New Roman"/>
                        </w:rPr>
                        <w:t>apital plan</w:t>
                      </w:r>
                      <w:r w:rsidR="00D86911" w:rsidRPr="00BC377E">
                        <w:rPr>
                          <w:rFonts w:ascii="Times New Roman" w:hAnsi="Times New Roman" w:cs="Times New Roman"/>
                        </w:rPr>
                        <w:t xml:space="preserve"> update</w:t>
                      </w:r>
                      <w:r w:rsidR="004516A0" w:rsidRPr="00BC377E">
                        <w:rPr>
                          <w:rFonts w:ascii="Times New Roman" w:hAnsi="Times New Roman" w:cs="Times New Roman"/>
                        </w:rPr>
                        <w:t>,</w:t>
                      </w:r>
                      <w:r w:rsidRPr="00BC377E">
                        <w:rPr>
                          <w:rFonts w:ascii="Times New Roman" w:hAnsi="Times New Roman" w:cs="Times New Roman"/>
                        </w:rPr>
                        <w:t xml:space="preserve"> and technology plan</w:t>
                      </w:r>
                      <w:r w:rsidR="00D86911" w:rsidRPr="00BC377E">
                        <w:rPr>
                          <w:rFonts w:ascii="Times New Roman" w:hAnsi="Times New Roman" w:cs="Times New Roman"/>
                        </w:rPr>
                        <w:t xml:space="preserve"> update</w:t>
                      </w:r>
                      <w:r w:rsidRPr="00BC377E">
                        <w:rPr>
                          <w:rFonts w:ascii="Times New Roman" w:hAnsi="Times New Roman" w:cs="Times New Roman"/>
                        </w:rPr>
                        <w:t>.</w:t>
                      </w:r>
                    </w:p>
                  </w:txbxContent>
                </v:textbox>
              </v:shape>
            </w:pict>
          </mc:Fallback>
        </mc:AlternateContent>
      </w:r>
      <w:r w:rsidRPr="00BC377E">
        <w:rPr>
          <w:i/>
          <w:noProof/>
        </w:rPr>
        <mc:AlternateContent>
          <mc:Choice Requires="wps">
            <w:drawing>
              <wp:anchor distT="0" distB="0" distL="114300" distR="114300" simplePos="0" relativeHeight="251653632" behindDoc="0" locked="0" layoutInCell="1" allowOverlap="1" wp14:anchorId="475B595B" wp14:editId="167FE47C">
                <wp:simplePos x="0" y="0"/>
                <wp:positionH relativeFrom="column">
                  <wp:posOffset>2245995</wp:posOffset>
                </wp:positionH>
                <wp:positionV relativeFrom="paragraph">
                  <wp:posOffset>245745</wp:posOffset>
                </wp:positionV>
                <wp:extent cx="1019810" cy="662305"/>
                <wp:effectExtent l="0" t="0" r="0" b="4445"/>
                <wp:wrapNone/>
                <wp:docPr id="4" name="Text Box 4"/>
                <wp:cNvGraphicFramePr/>
                <a:graphic xmlns:a="http://schemas.openxmlformats.org/drawingml/2006/main">
                  <a:graphicData uri="http://schemas.microsoft.com/office/word/2010/wordprocessingShape">
                    <wps:wsp>
                      <wps:cNvSpPr txBox="1"/>
                      <wps:spPr>
                        <a:xfrm>
                          <a:off x="0" y="0"/>
                          <a:ext cx="1019810" cy="662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B5002" w:rsidRPr="00BC377E" w:rsidRDefault="001B5002">
                            <w:pPr>
                              <w:rPr>
                                <w:rFonts w:ascii="Times New Roman" w:hAnsi="Times New Roman" w:cs="Times New Roman"/>
                              </w:rPr>
                            </w:pPr>
                            <w:r w:rsidRPr="00BC377E">
                              <w:rPr>
                                <w:rFonts w:ascii="Times New Roman" w:hAnsi="Times New Roman" w:cs="Times New Roman"/>
                              </w:rPr>
                              <w:t>Budget Development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475B595B" id="Text Box 4" o:spid="_x0000_s1027" type="#_x0000_t202" style="position:absolute;margin-left:176.85pt;margin-top:19.35pt;width:80.3pt;height:52.1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" filled="f" stroked="f" strokeweight=".5pt">
                <v:textbox>
                  <w:txbxContent>
                    <w:p w:rsidR="001B5002" w:rsidRPr="00BC377E" w:rsidRDefault="001B5002">
                      <w:pPr>
                        <w:rPr>
                          <w:rFonts w:ascii="Times New Roman" w:hAnsi="Times New Roman" w:cs="Times New Roman"/>
                        </w:rPr>
                      </w:pPr>
                      <w:r w:rsidRPr="00BC377E">
                        <w:rPr>
                          <w:rFonts w:ascii="Times New Roman" w:hAnsi="Times New Roman" w:cs="Times New Roman"/>
                        </w:rPr>
                        <w:t>Budget Development Process</w:t>
                      </w:r>
                    </w:p>
                  </w:txbxContent>
                </v:textbox>
              </v:shape>
            </w:pict>
          </mc:Fallback>
        </mc:AlternateContent>
      </w:r>
      <w:r w:rsidRPr="00BC377E">
        <w:rPr>
          <w:i/>
          <w:noProof/>
        </w:rPr>
        <mc:AlternateContent>
          <mc:Choice Requires="wps">
            <w:drawing>
              <wp:anchor distT="0" distB="0" distL="114300" distR="114300" simplePos="0" relativeHeight="251660800" behindDoc="0" locked="0" layoutInCell="1" allowOverlap="1" wp14:anchorId="436D1627" wp14:editId="4AF7BD58">
                <wp:simplePos x="0" y="0"/>
                <wp:positionH relativeFrom="column">
                  <wp:posOffset>4152900</wp:posOffset>
                </wp:positionH>
                <wp:positionV relativeFrom="paragraph">
                  <wp:posOffset>320040</wp:posOffset>
                </wp:positionV>
                <wp:extent cx="1000125" cy="449580"/>
                <wp:effectExtent l="0" t="0" r="0" b="7620"/>
                <wp:wrapNone/>
                <wp:docPr id="5" name="Text Box 5"/>
                <wp:cNvGraphicFramePr/>
                <a:graphic xmlns:a="http://schemas.openxmlformats.org/drawingml/2006/main">
                  <a:graphicData uri="http://schemas.microsoft.com/office/word/2010/wordprocessingShape">
                    <wps:wsp>
                      <wps:cNvSpPr txBox="1"/>
                      <wps:spPr>
                        <a:xfrm>
                          <a:off x="0" y="0"/>
                          <a:ext cx="1000125" cy="4495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B5002" w:rsidRPr="00BC377E" w:rsidRDefault="00916B4F">
                            <w:pPr>
                              <w:rPr>
                                <w:rFonts w:ascii="Times New Roman" w:hAnsi="Times New Roman" w:cs="Times New Roman"/>
                              </w:rPr>
                            </w:pPr>
                            <w:r w:rsidRPr="00BC377E">
                              <w:rPr>
                                <w:rFonts w:ascii="Times New Roman" w:hAnsi="Times New Roman" w:cs="Times New Roman"/>
                              </w:rPr>
                              <w:t>Board Deliberations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436D1627" id="Text Box 5" o:spid="_x0000_s1028" type="#_x0000_t202" style="position:absolute;margin-left:327pt;margin-top:25.2pt;width:78.75pt;height:35.4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" filled="f" stroked="f" strokeweight=".5pt">
                <v:textbox>
                  <w:txbxContent>
                    <w:p w:rsidR="001B5002" w:rsidRPr="00BC377E" w:rsidRDefault="00916B4F">
                      <w:pPr>
                        <w:rPr>
                          <w:rFonts w:ascii="Times New Roman" w:hAnsi="Times New Roman" w:cs="Times New Roman"/>
                        </w:rPr>
                      </w:pPr>
                      <w:r w:rsidRPr="00BC377E">
                        <w:rPr>
                          <w:rFonts w:ascii="Times New Roman" w:hAnsi="Times New Roman" w:cs="Times New Roman"/>
                        </w:rPr>
                        <w:t>Board Deliberations</w:t>
                      </w:r>
                    </w:p>
                  </w:txbxContent>
                </v:textbox>
              </v:shape>
            </w:pict>
          </mc:Fallback>
        </mc:AlternateContent>
      </w:r>
      <w:r w:rsidR="004219BE" w:rsidRPr="00BC377E">
        <w:rPr>
          <w:i/>
          <w:noProof/>
        </w:rPr>
        <mc:AlternateContent>
          <mc:Choice Requires="wps">
            <w:drawing>
              <wp:anchor distT="0" distB="0" distL="114300" distR="114300" simplePos="0" relativeHeight="251668992" behindDoc="0" locked="0" layoutInCell="1" allowOverlap="1" wp14:anchorId="0276F60C" wp14:editId="28C9CBDB">
                <wp:simplePos x="0" y="0"/>
                <wp:positionH relativeFrom="column">
                  <wp:posOffset>-333375</wp:posOffset>
                </wp:positionH>
                <wp:positionV relativeFrom="paragraph">
                  <wp:posOffset>8477250</wp:posOffset>
                </wp:positionV>
                <wp:extent cx="4067175" cy="545465"/>
                <wp:effectExtent l="0" t="0" r="9525" b="6985"/>
                <wp:wrapNone/>
                <wp:docPr id="6" name="Rounded Rectangle 6" descr="Names the revised state statutes that apply to posting the uniform budget summary." title="Colorado Revised Statute"/>
                <wp:cNvGraphicFramePr/>
                <a:graphic xmlns:a="http://schemas.openxmlformats.org/drawingml/2006/main">
                  <a:graphicData uri="http://schemas.microsoft.com/office/word/2010/wordprocessingShape">
                    <wps:wsp>
                      <wps:cNvSpPr/>
                      <wps:spPr>
                        <a:xfrm>
                          <a:off x="0" y="0"/>
                          <a:ext cx="4067175" cy="545465"/>
                        </a:xfrm>
                        <a:prstGeom prst="roundRect">
                          <a:avLst/>
                        </a:prstGeom>
                        <a:solidFill>
                          <a:schemeClr val="accent5">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B31776" id="Rounded Rectangle 6" o:spid="_x0000_s1026" alt="Title: Colorado Revised Statute - Description: Names the revised state statutes that apply to posting the uniform budget summary." style="position:absolute;margin-left:-26.25pt;margin-top:667.5pt;width:320.25pt;height:42.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" fillcolor="#92cddc [1944]" stroked="f" strokeweight="2pt"/>
            </w:pict>
          </mc:Fallback>
        </mc:AlternateContent>
      </w:r>
      <w:r w:rsidR="004219BE" w:rsidRPr="00BC377E">
        <w:rPr>
          <w:i/>
          <w:noProof/>
        </w:rPr>
        <mc:AlternateContent>
          <mc:Choice Requires="wps">
            <w:drawing>
              <wp:anchor distT="0" distB="0" distL="114300" distR="114300" simplePos="0" relativeHeight="251677184" behindDoc="0" locked="0" layoutInCell="1" allowOverlap="1" wp14:anchorId="22E090DD" wp14:editId="1C22255C">
                <wp:simplePos x="0" y="0"/>
                <wp:positionH relativeFrom="column">
                  <wp:posOffset>-228600</wp:posOffset>
                </wp:positionH>
                <wp:positionV relativeFrom="paragraph">
                  <wp:posOffset>8481695</wp:posOffset>
                </wp:positionV>
                <wp:extent cx="3896139" cy="483235"/>
                <wp:effectExtent l="0" t="0" r="0" b="0"/>
                <wp:wrapNone/>
                <wp:docPr id="7" name="Text Box 7"/>
                <wp:cNvGraphicFramePr/>
                <a:graphic xmlns:a="http://schemas.openxmlformats.org/drawingml/2006/main">
                  <a:graphicData uri="http://schemas.microsoft.com/office/word/2010/wordprocessingShape">
                    <wps:wsp>
                      <wps:cNvSpPr txBox="1"/>
                      <wps:spPr>
                        <a:xfrm>
                          <a:off x="0" y="0"/>
                          <a:ext cx="3896139" cy="483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F3C27" w:rsidRPr="00BC652E" w:rsidRDefault="00FD14B8">
                            <w:pPr>
                              <w:rPr>
                                <w:rFonts w:ascii="Times New Roman" w:hAnsi="Times New Roman" w:cs="Times New Roman"/>
                                <w:color w:val="CDDEFF"/>
                              </w:rPr>
                            </w:pPr>
                            <w:r>
                              <w:rPr>
                                <w:rFonts w:ascii="Times New Roman" w:hAnsi="Times New Roman" w:cs="Times New Roman"/>
                              </w:rPr>
                              <w:t>July 1, 2020</w:t>
                            </w:r>
                            <w:r w:rsidR="00DF3C27" w:rsidRPr="00BC652E">
                              <w:rPr>
                                <w:rFonts w:ascii="Times New Roman" w:hAnsi="Times New Roman" w:cs="Times New Roman"/>
                              </w:rPr>
                              <w:t xml:space="preserve">   Post Uniform Budget Summary t</w:t>
                            </w:r>
                            <w:r w:rsidR="00751BF7" w:rsidRPr="00BC652E">
                              <w:rPr>
                                <w:rFonts w:ascii="Times New Roman" w:hAnsi="Times New Roman" w:cs="Times New Roman"/>
                              </w:rPr>
                              <w:t>o district’s website for FY</w:t>
                            </w:r>
                            <w:r>
                              <w:rPr>
                                <w:rFonts w:ascii="Times New Roman" w:hAnsi="Times New Roman" w:cs="Times New Roman"/>
                              </w:rPr>
                              <w:t>20/21</w:t>
                            </w:r>
                            <w:r w:rsidR="009E4D15">
                              <w:rPr>
                                <w:rFonts w:ascii="Times New Roman" w:hAnsi="Times New Roman" w:cs="Times New Roman"/>
                              </w:rPr>
                              <w:t xml:space="preserve"> </w:t>
                            </w:r>
                            <w:r w:rsidR="00DF3C27" w:rsidRPr="00BC652E">
                              <w:rPr>
                                <w:rFonts w:ascii="Times New Roman" w:hAnsi="Times New Roman" w:cs="Times New Roman"/>
                              </w:rPr>
                              <w:t>C.R.S. 22-44-105(5) and C.R.S. 22-44-105(1) (d.5)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E090DD" id="_x0000_t202" coordsize="21600,21600" o:spt="202" path="m,l,21600r21600,l21600,xe">
                <v:stroke joinstyle="miter"/>
                <v:path gradientshapeok="t" o:connecttype="rect"/>
              </v:shapetype>
              <v:shape id="Text Box 7" o:spid="_x0000_s1029" type="#_x0000_t202" style="position:absolute;margin-left:-18pt;margin-top:667.85pt;width:306.8pt;height:38.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" filled="f" stroked="f" strokeweight=".5pt">
                <v:textbox>
                  <w:txbxContent>
                    <w:p w:rsidR="00DF3C27" w:rsidRPr="00BC652E" w:rsidRDefault="00FD14B8">
                      <w:pPr>
                        <w:rPr>
                          <w:rFonts w:ascii="Times New Roman" w:hAnsi="Times New Roman" w:cs="Times New Roman"/>
                          <w:color w:val="CDDEFF"/>
                        </w:rPr>
                      </w:pPr>
                      <w:r>
                        <w:rPr>
                          <w:rFonts w:ascii="Times New Roman" w:hAnsi="Times New Roman" w:cs="Times New Roman"/>
                        </w:rPr>
                        <w:t>July 1, 2020</w:t>
                      </w:r>
                      <w:r w:rsidR="00DF3C27" w:rsidRPr="00BC652E">
                        <w:rPr>
                          <w:rFonts w:ascii="Times New Roman" w:hAnsi="Times New Roman" w:cs="Times New Roman"/>
                        </w:rPr>
                        <w:t xml:space="preserve">   Post Uniform Budget Summary t</w:t>
                      </w:r>
                      <w:r w:rsidR="00751BF7" w:rsidRPr="00BC652E">
                        <w:rPr>
                          <w:rFonts w:ascii="Times New Roman" w:hAnsi="Times New Roman" w:cs="Times New Roman"/>
                        </w:rPr>
                        <w:t xml:space="preserve">o district’s website for </w:t>
                      </w:r>
                      <w:r w:rsidR="00751BF7" w:rsidRPr="00BC652E">
                        <w:rPr>
                          <w:rFonts w:ascii="Times New Roman" w:hAnsi="Times New Roman" w:cs="Times New Roman"/>
                        </w:rPr>
                        <w:t>FY</w:t>
                      </w:r>
                      <w:r>
                        <w:rPr>
                          <w:rFonts w:ascii="Times New Roman" w:hAnsi="Times New Roman" w:cs="Times New Roman"/>
                        </w:rPr>
                        <w:t>20/21</w:t>
                      </w:r>
                      <w:bookmarkStart w:id="1" w:name="_GoBack"/>
                      <w:bookmarkEnd w:id="1"/>
                      <w:r w:rsidR="009E4D15">
                        <w:rPr>
                          <w:rFonts w:ascii="Times New Roman" w:hAnsi="Times New Roman" w:cs="Times New Roman"/>
                        </w:rPr>
                        <w:t xml:space="preserve"> </w:t>
                      </w:r>
                      <w:r w:rsidR="00DF3C27" w:rsidRPr="00BC652E">
                        <w:rPr>
                          <w:rFonts w:ascii="Times New Roman" w:hAnsi="Times New Roman" w:cs="Times New Roman"/>
                        </w:rPr>
                        <w:t>C.R.S. 22-44-105(5) and C.R.S. 22-44-105(1) (d.5)</w:t>
                      </w:r>
                    </w:p>
                  </w:txbxContent>
                </v:textbox>
              </v:shape>
            </w:pict>
          </mc:Fallback>
        </mc:AlternateContent>
      </w:r>
      <w:r w:rsidR="00E9350F" w:rsidRPr="00BC377E">
        <w:rPr>
          <w:i/>
          <w:noProof/>
        </w:rPr>
        <mc:AlternateContent>
          <mc:Choice Requires="wps">
            <w:drawing>
              <wp:anchor distT="0" distB="0" distL="114300" distR="114300" simplePos="0" relativeHeight="251660288" behindDoc="0" locked="0" layoutInCell="1" allowOverlap="1" wp14:anchorId="77E03CDE" wp14:editId="708C09A8">
                <wp:simplePos x="0" y="0"/>
                <wp:positionH relativeFrom="column">
                  <wp:posOffset>-28575</wp:posOffset>
                </wp:positionH>
                <wp:positionV relativeFrom="paragraph">
                  <wp:posOffset>-800100</wp:posOffset>
                </wp:positionV>
                <wp:extent cx="5930347"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930347"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002" w:rsidRPr="00643197" w:rsidRDefault="001B5002" w:rsidP="001B5002">
                            <w:pPr>
                              <w:spacing w:after="0" w:line="240" w:lineRule="auto"/>
                              <w:jc w:val="center"/>
                              <w:rPr>
                                <w:rFonts w:ascii="Algerian" w:hAnsi="Algerian"/>
                                <w:b/>
                                <w:color w:val="B6DDE8" w:themeColor="accent5" w:themeTint="66"/>
                                <w:sz w:val="36"/>
                                <w:szCs w:val="36"/>
                                <w14:textOutline w14:w="11112" w14:cap="flat" w14:cmpd="sng" w14:algn="ctr">
                                  <w14:solidFill>
                                    <w14:schemeClr w14:val="accent2"/>
                                  </w14:solidFill>
                                  <w14:prstDash w14:val="solid"/>
                                  <w14:round/>
                                </w14:textOutline>
                              </w:rPr>
                            </w:pPr>
                            <w:r w:rsidRPr="00643197">
                              <w:rPr>
                                <w:rFonts w:ascii="Algerian" w:hAnsi="Algerian"/>
                                <w:b/>
                                <w:color w:val="B6DDE8" w:themeColor="accent5" w:themeTint="66"/>
                                <w:sz w:val="36"/>
                                <w:szCs w:val="36"/>
                                <w14:textOutline w14:w="11112" w14:cap="flat" w14:cmpd="sng" w14:algn="ctr">
                                  <w14:solidFill>
                                    <w14:schemeClr w14:val="accent2"/>
                                  </w14:solidFill>
                                  <w14:prstDash w14:val="solid"/>
                                  <w14:round/>
                                </w14:textOutline>
                              </w:rPr>
                              <w:t>Colorado Springs School District 11</w:t>
                            </w:r>
                          </w:p>
                          <w:p w:rsidR="001B5002" w:rsidRPr="00BC377E" w:rsidRDefault="001B5002" w:rsidP="001B5002">
                            <w:pPr>
                              <w:spacing w:after="0" w:line="240" w:lineRule="auto"/>
                              <w:jc w:val="center"/>
                              <w:rPr>
                                <w:rFonts w:ascii="Bahnschrift SemiBold Condensed" w:hAnsi="Bahnschrift SemiBold Condensed"/>
                                <w:color w:val="CC3300"/>
                                <w:sz w:val="32"/>
                                <w:szCs w:val="32"/>
                              </w:rPr>
                            </w:pPr>
                            <w:r w:rsidRPr="00BC377E">
                              <w:rPr>
                                <w:rFonts w:ascii="Bahnschrift SemiBold Condensed" w:hAnsi="Bahnschrift SemiBold Condensed"/>
                                <w:color w:val="CC3300"/>
                                <w:sz w:val="32"/>
                                <w:szCs w:val="32"/>
                              </w:rPr>
                              <w:t>Budget Development Process and Calendar</w:t>
                            </w:r>
                          </w:p>
                          <w:p w:rsidR="001B5002" w:rsidRPr="00643197" w:rsidRDefault="0047191E" w:rsidP="001B5002">
                            <w:pPr>
                              <w:spacing w:after="0" w:line="240" w:lineRule="auto"/>
                              <w:jc w:val="center"/>
                              <w:rPr>
                                <w:color w:val="215868" w:themeColor="accent5" w:themeShade="80"/>
                                <w:sz w:val="24"/>
                                <w:szCs w:val="28"/>
                              </w:rPr>
                            </w:pPr>
                            <w:r w:rsidRPr="00643197">
                              <w:rPr>
                                <w:color w:val="215868" w:themeColor="accent5" w:themeShade="80"/>
                                <w:sz w:val="24"/>
                                <w:szCs w:val="28"/>
                              </w:rPr>
                              <w:t>FY 2020-2021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7E03CDE" id="_x0000_t202" coordsize="21600,21600" o:spt="202" path="m,l,21600r21600,l21600,xe">
                <v:stroke joinstyle="miter"/>
                <v:path gradientshapeok="t" o:connecttype="rect"/>
              </v:shapetype>
              <v:shape id="Text Box 3" o:spid="_x0000_s1030" type="#_x0000_t202" style="position:absolute;margin-left:-2.25pt;margin-top:-63pt;width:466.95pt;height:63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" fillcolor="white [3201]" stroked="f" strokeweight=".5pt">
                <v:textbox>
                  <w:txbxContent>
                    <w:p w:rsidR="001B5002" w:rsidRPr="00643197" w:rsidRDefault="001B5002" w:rsidP="001B5002">
                      <w:pPr>
                        <w:spacing w:after="0" w:line="240" w:lineRule="auto"/>
                        <w:jc w:val="center"/>
                        <w:rPr>
                          <w:rFonts w:ascii="Algerian" w:hAnsi="Algerian"/>
                          <w:b/>
                          <w:color w:val="B6DDE8" w:themeColor="accent5" w:themeTint="66"/>
                          <w:sz w:val="36"/>
                          <w:szCs w:val="36"/>
                          <w14:textOutline w14:w="11112" w14:cap="flat" w14:cmpd="sng" w14:algn="ctr">
                            <w14:solidFill>
                              <w14:schemeClr w14:val="accent2"/>
                            </w14:solidFill>
                            <w14:prstDash w14:val="solid"/>
                            <w14:round/>
                          </w14:textOutline>
                        </w:rPr>
                      </w:pPr>
                      <w:r w:rsidRPr="00643197">
                        <w:rPr>
                          <w:rFonts w:ascii="Algerian" w:hAnsi="Algerian"/>
                          <w:b/>
                          <w:color w:val="B6DDE8" w:themeColor="accent5" w:themeTint="66"/>
                          <w:sz w:val="36"/>
                          <w:szCs w:val="36"/>
                          <w14:textOutline w14:w="11112" w14:cap="flat" w14:cmpd="sng" w14:algn="ctr">
                            <w14:solidFill>
                              <w14:schemeClr w14:val="accent2"/>
                            </w14:solidFill>
                            <w14:prstDash w14:val="solid"/>
                            <w14:round/>
                          </w14:textOutline>
                        </w:rPr>
                        <w:t>Colorado Springs School District 11</w:t>
                      </w:r>
                    </w:p>
                    <w:p w:rsidR="001B5002" w:rsidRPr="00BC377E" w:rsidRDefault="001B5002" w:rsidP="001B5002">
                      <w:pPr>
                        <w:spacing w:after="0" w:line="240" w:lineRule="auto"/>
                        <w:jc w:val="center"/>
                        <w:rPr>
                          <w:rFonts w:ascii="Bahnschrift SemiBold Condensed" w:hAnsi="Bahnschrift SemiBold Condensed"/>
                          <w:color w:val="CC3300"/>
                          <w:sz w:val="32"/>
                          <w:szCs w:val="32"/>
                        </w:rPr>
                      </w:pPr>
                      <w:r w:rsidRPr="00BC377E">
                        <w:rPr>
                          <w:rFonts w:ascii="Bahnschrift SemiBold Condensed" w:hAnsi="Bahnschrift SemiBold Condensed"/>
                          <w:color w:val="CC3300"/>
                          <w:sz w:val="32"/>
                          <w:szCs w:val="32"/>
                        </w:rPr>
                        <w:t>Budget Development Process and Calendar</w:t>
                      </w:r>
                    </w:p>
                    <w:p w:rsidR="001B5002" w:rsidRPr="00643197" w:rsidRDefault="0047191E" w:rsidP="001B5002">
                      <w:pPr>
                        <w:spacing w:after="0" w:line="240" w:lineRule="auto"/>
                        <w:jc w:val="center"/>
                        <w:rPr>
                          <w:color w:val="215868" w:themeColor="accent5" w:themeShade="80"/>
                          <w:sz w:val="24"/>
                          <w:szCs w:val="28"/>
                        </w:rPr>
                      </w:pPr>
                      <w:r w:rsidRPr="00643197">
                        <w:rPr>
                          <w:color w:val="215868" w:themeColor="accent5" w:themeShade="80"/>
                          <w:sz w:val="24"/>
                          <w:szCs w:val="28"/>
                        </w:rPr>
                        <w:t>FY 2020-2021</w:t>
                      </w:r>
                    </w:p>
                  </w:txbxContent>
                </v:textbox>
              </v:shape>
            </w:pict>
          </mc:Fallback>
        </mc:AlternateContent>
      </w:r>
      <w:bookmarkStart w:id="0" w:name="_GoBack"/>
      <w:r w:rsidR="00516990" w:rsidRPr="00BC377E">
        <w:rPr>
          <w:i/>
          <w:noProof/>
          <w:color w:val="FF0000"/>
        </w:rPr>
        <w:drawing>
          <wp:inline distT="0" distB="0" distL="0" distR="0" wp14:anchorId="764D3623" wp14:editId="0B22CADD">
            <wp:extent cx="6937375" cy="9021445"/>
            <wp:effectExtent l="0" t="0" r="34925" b="27305"/>
            <wp:docPr id="1" name="Diagram 1" descr="Flow chart outlining the budget process for fiscal year 2018-2019." title="Flow Char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bookmarkEnd w:id="0"/>
    </w:p>
    <w:sectPr w:rsidR="0047191E" w:rsidRPr="00BC377E" w:rsidSect="00516990">
      <w:pgSz w:w="12240" w:h="15840"/>
      <w:pgMar w:top="1440" w:right="63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Bahnschrift SemiBold Condensed">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990"/>
    <w:rsid w:val="000134AA"/>
    <w:rsid w:val="0009345A"/>
    <w:rsid w:val="000A5D7B"/>
    <w:rsid w:val="000B614E"/>
    <w:rsid w:val="00131652"/>
    <w:rsid w:val="001B5002"/>
    <w:rsid w:val="001F6AB8"/>
    <w:rsid w:val="00205F3A"/>
    <w:rsid w:val="00291512"/>
    <w:rsid w:val="00291CF5"/>
    <w:rsid w:val="002B0491"/>
    <w:rsid w:val="002C3626"/>
    <w:rsid w:val="0034109C"/>
    <w:rsid w:val="003F4AAD"/>
    <w:rsid w:val="004219BE"/>
    <w:rsid w:val="00440DC0"/>
    <w:rsid w:val="00443022"/>
    <w:rsid w:val="004443CE"/>
    <w:rsid w:val="004516A0"/>
    <w:rsid w:val="0047191E"/>
    <w:rsid w:val="004E2B96"/>
    <w:rsid w:val="0051434A"/>
    <w:rsid w:val="00516990"/>
    <w:rsid w:val="005479A3"/>
    <w:rsid w:val="005D3F29"/>
    <w:rsid w:val="005F2221"/>
    <w:rsid w:val="006167B1"/>
    <w:rsid w:val="00643197"/>
    <w:rsid w:val="00663F6B"/>
    <w:rsid w:val="00674E93"/>
    <w:rsid w:val="006B7E65"/>
    <w:rsid w:val="006D3A33"/>
    <w:rsid w:val="00732334"/>
    <w:rsid w:val="007408A7"/>
    <w:rsid w:val="00751BF7"/>
    <w:rsid w:val="007A42BE"/>
    <w:rsid w:val="007D2544"/>
    <w:rsid w:val="008147E8"/>
    <w:rsid w:val="00885B9F"/>
    <w:rsid w:val="008C5279"/>
    <w:rsid w:val="008C6E5E"/>
    <w:rsid w:val="00916B4F"/>
    <w:rsid w:val="009259D3"/>
    <w:rsid w:val="00932167"/>
    <w:rsid w:val="009466B7"/>
    <w:rsid w:val="009711B4"/>
    <w:rsid w:val="009E1DF8"/>
    <w:rsid w:val="009E4D15"/>
    <w:rsid w:val="009F2AA3"/>
    <w:rsid w:val="00A3599A"/>
    <w:rsid w:val="00A43337"/>
    <w:rsid w:val="00A54488"/>
    <w:rsid w:val="00A62C47"/>
    <w:rsid w:val="00A80EB3"/>
    <w:rsid w:val="00AA49D4"/>
    <w:rsid w:val="00B209AB"/>
    <w:rsid w:val="00B36A42"/>
    <w:rsid w:val="00B40C0C"/>
    <w:rsid w:val="00B974CD"/>
    <w:rsid w:val="00BC12EB"/>
    <w:rsid w:val="00BC377E"/>
    <w:rsid w:val="00BC652E"/>
    <w:rsid w:val="00C17B16"/>
    <w:rsid w:val="00C26301"/>
    <w:rsid w:val="00CB4658"/>
    <w:rsid w:val="00CC4A61"/>
    <w:rsid w:val="00CC6B57"/>
    <w:rsid w:val="00CD769B"/>
    <w:rsid w:val="00CE665A"/>
    <w:rsid w:val="00D14A30"/>
    <w:rsid w:val="00D14DC3"/>
    <w:rsid w:val="00D341D0"/>
    <w:rsid w:val="00D57EC8"/>
    <w:rsid w:val="00D63864"/>
    <w:rsid w:val="00D747D4"/>
    <w:rsid w:val="00D86911"/>
    <w:rsid w:val="00DB25F6"/>
    <w:rsid w:val="00DF3C27"/>
    <w:rsid w:val="00E9350F"/>
    <w:rsid w:val="00ED0F79"/>
    <w:rsid w:val="00ED7732"/>
    <w:rsid w:val="00F1102A"/>
    <w:rsid w:val="00F720C8"/>
    <w:rsid w:val="00FB44D5"/>
    <w:rsid w:val="00FC0F7C"/>
    <w:rsid w:val="00FD1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E44A81-29A4-47B9-B1C5-79C89AE6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69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9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0A05B9-FCE2-461A-93B2-EAE19DED4606}" type="doc">
      <dgm:prSet loTypeId="urn:microsoft.com/office/officeart/2005/8/layout/hProcess10" loCatId="process" qsTypeId="urn:microsoft.com/office/officeart/2005/8/quickstyle/simple1" qsCatId="simple" csTypeId="urn:microsoft.com/office/officeart/2005/8/colors/accent1_2" csCatId="accent1" phldr="1"/>
      <dgm:spPr/>
      <dgm:t>
        <a:bodyPr/>
        <a:lstStyle/>
        <a:p>
          <a:endParaRPr lang="en-US"/>
        </a:p>
      </dgm:t>
    </dgm:pt>
    <dgm:pt modelId="{6BB2EBAC-B0AB-4FA2-A507-F27F3FA4582E}">
      <dgm:prSet phldrT="[Text]" custT="1"/>
      <dgm:spPr>
        <a:solidFill>
          <a:srgbClr val="CC3300"/>
        </a:solidFill>
      </dgm:spPr>
      <dgm:t>
        <a:bodyPr/>
        <a:lstStyle/>
        <a:p>
          <a:pPr defTabSz="622300"/>
          <a:r>
            <a:rPr lang="en-US" sz="1200" b="1">
              <a:latin typeface="Times New Roman" panose="02020603050405020304" pitchFamily="18" charset="0"/>
              <a:cs typeface="Times New Roman" panose="02020603050405020304" pitchFamily="18" charset="0"/>
            </a:rPr>
            <a:t>2019</a:t>
          </a:r>
        </a:p>
      </dgm:t>
    </dgm:pt>
    <dgm:pt modelId="{199F5AC0-2D49-481C-8E2B-EF2005B98076}" type="parTrans" cxnId="{5FA752A5-4188-4F18-9A56-5AA024048AF8}">
      <dgm:prSet/>
      <dgm:spPr/>
      <dgm:t>
        <a:bodyPr/>
        <a:lstStyle/>
        <a:p>
          <a:endParaRPr lang="en-US"/>
        </a:p>
      </dgm:t>
    </dgm:pt>
    <dgm:pt modelId="{B83121F6-D9E6-4767-8F83-026E45DC2585}" type="sibTrans" cxnId="{5FA752A5-4188-4F18-9A56-5AA024048AF8}">
      <dgm:prSet/>
      <dgm:spPr>
        <a:solidFill>
          <a:srgbClr val="CC3300"/>
        </a:solidFill>
      </dgm:spPr>
      <dgm:t>
        <a:bodyPr/>
        <a:lstStyle/>
        <a:p>
          <a:endParaRPr lang="en-US"/>
        </a:p>
      </dgm:t>
    </dgm:pt>
    <dgm:pt modelId="{6DDD3E86-E2EA-4561-963B-17610DE74E87}">
      <dgm:prSet phldrT="[Text]" custT="1"/>
      <dgm:spPr>
        <a:solidFill>
          <a:srgbClr val="CC3300"/>
        </a:solidFill>
      </dgm:spPr>
      <dgm:t>
        <a:bodyPr/>
        <a:lstStyle/>
        <a:p>
          <a:pPr defTabSz="533400"/>
          <a:r>
            <a:rPr lang="en-US" sz="1200" b="1">
              <a:latin typeface="Times New Roman" panose="02020603050405020304" pitchFamily="18" charset="0"/>
              <a:cs typeface="Times New Roman" panose="02020603050405020304" pitchFamily="18" charset="0"/>
            </a:rPr>
            <a:t>Winter 2020</a:t>
          </a:r>
        </a:p>
      </dgm:t>
    </dgm:pt>
    <dgm:pt modelId="{2C21BA02-500D-4878-8D0C-945D97718446}" type="parTrans" cxnId="{590239C2-CD9A-4272-B085-4ADC0B70C9AA}">
      <dgm:prSet/>
      <dgm:spPr/>
      <dgm:t>
        <a:bodyPr/>
        <a:lstStyle/>
        <a:p>
          <a:endParaRPr lang="en-US"/>
        </a:p>
      </dgm:t>
    </dgm:pt>
    <dgm:pt modelId="{35BDA737-D01B-4F39-A8B1-82394E33828C}" type="sibTrans" cxnId="{590239C2-CD9A-4272-B085-4ADC0B70C9AA}">
      <dgm:prSet/>
      <dgm:spPr>
        <a:solidFill>
          <a:srgbClr val="CC3300"/>
        </a:solidFill>
      </dgm:spPr>
      <dgm:t>
        <a:bodyPr/>
        <a:lstStyle/>
        <a:p>
          <a:endParaRPr lang="en-US"/>
        </a:p>
      </dgm:t>
    </dgm:pt>
    <dgm:pt modelId="{298ECEDA-1F0B-41E9-B8A3-5A186F3E35BE}">
      <dgm:prSet phldrT="[Text]" custT="1"/>
      <dgm:spPr>
        <a:solidFill>
          <a:srgbClr val="CC3300"/>
        </a:solidFill>
      </dgm:spPr>
      <dgm:t>
        <a:bodyPr/>
        <a:lstStyle/>
        <a:p>
          <a:pPr defTabSz="274320"/>
          <a:r>
            <a:rPr lang="en-US" sz="1100" b="1">
              <a:solidFill>
                <a:schemeClr val="bg1"/>
              </a:solidFill>
              <a:latin typeface="Times New Roman" panose="02020603050405020304" pitchFamily="18" charset="0"/>
              <a:cs typeface="Times New Roman" panose="02020603050405020304" pitchFamily="18" charset="0"/>
            </a:rPr>
            <a:t>January 6   </a:t>
          </a:r>
          <a:r>
            <a:rPr lang="en-US" sz="1100" b="0">
              <a:solidFill>
                <a:schemeClr val="bg1"/>
              </a:solidFill>
              <a:latin typeface="Times New Roman" panose="02020603050405020304" pitchFamily="18" charset="0"/>
              <a:cs typeface="Times New Roman" panose="02020603050405020304" pitchFamily="18" charset="0"/>
            </a:rPr>
            <a:t>Budget </a:t>
          </a:r>
          <a:r>
            <a:rPr lang="en-US" sz="1100">
              <a:solidFill>
                <a:schemeClr val="bg1"/>
              </a:solidFill>
              <a:latin typeface="Times New Roman" panose="02020603050405020304" pitchFamily="18" charset="0"/>
              <a:cs typeface="Times New Roman" panose="02020603050405020304" pitchFamily="18" charset="0"/>
            </a:rPr>
            <a:t>modification requests for the FY20/21 budget sent to budget managers</a:t>
          </a:r>
        </a:p>
      </dgm:t>
    </dgm:pt>
    <dgm:pt modelId="{4758CFDB-BC58-4652-9F3B-E10F5C812964}" type="parTrans" cxnId="{F23C4E64-F88E-456D-B49B-F4FA19249B84}">
      <dgm:prSet/>
      <dgm:spPr/>
      <dgm:t>
        <a:bodyPr/>
        <a:lstStyle/>
        <a:p>
          <a:endParaRPr lang="en-US"/>
        </a:p>
      </dgm:t>
    </dgm:pt>
    <dgm:pt modelId="{4C1C47EE-5AFA-4717-89FD-798A5D16CA6B}" type="sibTrans" cxnId="{F23C4E64-F88E-456D-B49B-F4FA19249B84}">
      <dgm:prSet/>
      <dgm:spPr/>
      <dgm:t>
        <a:bodyPr/>
        <a:lstStyle/>
        <a:p>
          <a:endParaRPr lang="en-US"/>
        </a:p>
      </dgm:t>
    </dgm:pt>
    <dgm:pt modelId="{9B981A06-3A00-4E66-AD5C-0633D7133682}">
      <dgm:prSet phldrT="[Text]" custT="1"/>
      <dgm:spPr>
        <a:solidFill>
          <a:srgbClr val="CC3300"/>
        </a:solidFill>
      </dgm:spPr>
      <dgm:t>
        <a:bodyPr/>
        <a:lstStyle/>
        <a:p>
          <a:pPr defTabSz="533400"/>
          <a:r>
            <a:rPr lang="en-US" sz="1200" b="1">
              <a:latin typeface="Times New Roman" panose="02020603050405020304" pitchFamily="18" charset="0"/>
              <a:cs typeface="Times New Roman" panose="02020603050405020304" pitchFamily="18" charset="0"/>
            </a:rPr>
            <a:t>Spring 2020</a:t>
          </a:r>
        </a:p>
      </dgm:t>
    </dgm:pt>
    <dgm:pt modelId="{972F45DE-9993-451C-8CF1-D939833FE4B4}" type="parTrans" cxnId="{FA3122F6-8812-43A5-BDA5-26007D17E3EF}">
      <dgm:prSet/>
      <dgm:spPr/>
      <dgm:t>
        <a:bodyPr/>
        <a:lstStyle/>
        <a:p>
          <a:endParaRPr lang="en-US"/>
        </a:p>
      </dgm:t>
    </dgm:pt>
    <dgm:pt modelId="{C9F62EC0-7546-4C11-BF2B-348694002C94}" type="sibTrans" cxnId="{FA3122F6-8812-43A5-BDA5-26007D17E3EF}">
      <dgm:prSet/>
      <dgm:spPr/>
      <dgm:t>
        <a:bodyPr/>
        <a:lstStyle/>
        <a:p>
          <a:endParaRPr lang="en-US"/>
        </a:p>
      </dgm:t>
    </dgm:pt>
    <dgm:pt modelId="{2ED070D8-E9EF-48C0-B284-F44A2B388C1D}">
      <dgm:prSet phldrT="[Text]" custT="1"/>
      <dgm:spPr>
        <a:solidFill>
          <a:srgbClr val="CC3300"/>
        </a:solidFill>
      </dgm:spPr>
      <dgm:t>
        <a:bodyPr/>
        <a:lstStyle/>
        <a:p>
          <a:pPr defTabSz="274320"/>
          <a:r>
            <a:rPr lang="en-US" sz="1050" b="1">
              <a:latin typeface="Times New Roman" panose="02020603050405020304" pitchFamily="18" charset="0"/>
              <a:cs typeface="Times New Roman" panose="02020603050405020304" pitchFamily="18" charset="0"/>
            </a:rPr>
            <a:t>March 11    </a:t>
          </a:r>
          <a:r>
            <a:rPr lang="en-US" sz="1050">
              <a:latin typeface="Times New Roman" panose="02020603050405020304" pitchFamily="18" charset="0"/>
              <a:cs typeface="Times New Roman" panose="02020603050405020304" pitchFamily="18" charset="0"/>
            </a:rPr>
            <a:t>Board non-action on preliminary budget development assumptions </a:t>
          </a:r>
        </a:p>
      </dgm:t>
    </dgm:pt>
    <dgm:pt modelId="{503C656B-ACCF-4127-B32E-B8C7DC3AAFE5}" type="parTrans" cxnId="{A163EA9C-520F-4B66-9E4C-451C57307BDB}">
      <dgm:prSet/>
      <dgm:spPr/>
      <dgm:t>
        <a:bodyPr/>
        <a:lstStyle/>
        <a:p>
          <a:endParaRPr lang="en-US"/>
        </a:p>
      </dgm:t>
    </dgm:pt>
    <dgm:pt modelId="{99A6A8EC-72FA-4152-B2CE-3AACAEDDED3B}" type="sibTrans" cxnId="{A163EA9C-520F-4B66-9E4C-451C57307BDB}">
      <dgm:prSet/>
      <dgm:spPr/>
      <dgm:t>
        <a:bodyPr/>
        <a:lstStyle/>
        <a:p>
          <a:endParaRPr lang="en-US"/>
        </a:p>
      </dgm:t>
    </dgm:pt>
    <dgm:pt modelId="{B6757B21-7E44-4BF7-9B0B-F9CF35A10EB0}">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December 11	</a:t>
          </a:r>
          <a:r>
            <a:rPr lang="en-US" sz="1100" b="0">
              <a:latin typeface="Times New Roman" panose="02020603050405020304" pitchFamily="18" charset="0"/>
              <a:cs typeface="Times New Roman" panose="02020603050405020304" pitchFamily="18" charset="0"/>
            </a:rPr>
            <a:t>Board certifies m</a:t>
          </a:r>
          <a:r>
            <a:rPr lang="en-US" sz="1100">
              <a:latin typeface="Times New Roman" panose="02020603050405020304" pitchFamily="18" charset="0"/>
              <a:cs typeface="Times New Roman" panose="02020603050405020304" pitchFamily="18" charset="0"/>
            </a:rPr>
            <a:t>ill levy for property tax collection in calendar year 2020</a:t>
          </a:r>
        </a:p>
      </dgm:t>
    </dgm:pt>
    <dgm:pt modelId="{ADBDFF1C-BD95-4C90-8607-69F62294D617}" type="parTrans" cxnId="{D42F7F10-3412-475E-BFB7-4BF0E90A6573}">
      <dgm:prSet/>
      <dgm:spPr/>
      <dgm:t>
        <a:bodyPr/>
        <a:lstStyle/>
        <a:p>
          <a:endParaRPr lang="en-US"/>
        </a:p>
      </dgm:t>
    </dgm:pt>
    <dgm:pt modelId="{6929945F-1FA1-40AC-9F60-F2307A4A6B7F}" type="sibTrans" cxnId="{D42F7F10-3412-475E-BFB7-4BF0E90A6573}">
      <dgm:prSet/>
      <dgm:spPr/>
      <dgm:t>
        <a:bodyPr/>
        <a:lstStyle/>
        <a:p>
          <a:endParaRPr lang="en-US"/>
        </a:p>
      </dgm:t>
    </dgm:pt>
    <dgm:pt modelId="{DDCCC051-EBC4-4E7E-9019-0D0A85BAD234}">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December	</a:t>
          </a:r>
          <a:r>
            <a:rPr lang="en-US" sz="1100">
              <a:latin typeface="Times New Roman" panose="02020603050405020304" pitchFamily="18" charset="0"/>
              <a:cs typeface="Times New Roman" panose="02020603050405020304" pitchFamily="18" charset="0"/>
            </a:rPr>
            <a:t>District-wide pupil projections due from the Enrollment Office</a:t>
          </a:r>
        </a:p>
      </dgm:t>
    </dgm:pt>
    <dgm:pt modelId="{DAAC64F2-5058-4FBE-BBD8-6D4354D477BC}" type="parTrans" cxnId="{F6436443-4421-4C1F-A06B-2BA260B4CAA3}">
      <dgm:prSet/>
      <dgm:spPr/>
      <dgm:t>
        <a:bodyPr/>
        <a:lstStyle/>
        <a:p>
          <a:endParaRPr lang="en-US"/>
        </a:p>
      </dgm:t>
    </dgm:pt>
    <dgm:pt modelId="{23935760-8903-4CDA-9570-31570EFA0BEF}" type="sibTrans" cxnId="{F6436443-4421-4C1F-A06B-2BA260B4CAA3}">
      <dgm:prSet/>
      <dgm:spPr/>
      <dgm:t>
        <a:bodyPr/>
        <a:lstStyle/>
        <a:p>
          <a:endParaRPr lang="en-US"/>
        </a:p>
      </dgm:t>
    </dgm:pt>
    <dgm:pt modelId="{77938B5B-31BB-491C-A48D-C72E42C5CB85}">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January 29</a:t>
          </a:r>
          <a:r>
            <a:rPr lang="en-US" sz="1100">
              <a:latin typeface="Times New Roman" panose="02020603050405020304" pitchFamily="18" charset="0"/>
              <a:cs typeface="Times New Roman" panose="02020603050405020304" pitchFamily="18" charset="0"/>
            </a:rPr>
            <a:t>	Board action on mid-year budget modifications to the FY</a:t>
          </a:r>
          <a:r>
            <a:rPr lang="en-US" sz="1100">
              <a:solidFill>
                <a:schemeClr val="bg1"/>
              </a:solidFill>
              <a:latin typeface="Times New Roman" panose="02020603050405020304" pitchFamily="18" charset="0"/>
              <a:cs typeface="Times New Roman" panose="02020603050405020304" pitchFamily="18" charset="0"/>
            </a:rPr>
            <a:t>19/20</a:t>
          </a:r>
          <a:r>
            <a:rPr lang="en-US" sz="1100">
              <a:latin typeface="Times New Roman" panose="02020603050405020304" pitchFamily="18" charset="0"/>
              <a:cs typeface="Times New Roman" panose="02020603050405020304" pitchFamily="18" charset="0"/>
            </a:rPr>
            <a:t> adopted budget</a:t>
          </a:r>
        </a:p>
      </dgm:t>
    </dgm:pt>
    <dgm:pt modelId="{717C94E2-8D89-4BC6-9602-A4232CFEAE0E}" type="parTrans" cxnId="{EBB25C39-8690-4DE7-9ACD-3D871C29C7F2}">
      <dgm:prSet/>
      <dgm:spPr/>
      <dgm:t>
        <a:bodyPr/>
        <a:lstStyle/>
        <a:p>
          <a:endParaRPr lang="en-US"/>
        </a:p>
      </dgm:t>
    </dgm:pt>
    <dgm:pt modelId="{90692CB1-6340-40B6-AF4A-7A1A43804EB1}" type="sibTrans" cxnId="{EBB25C39-8690-4DE7-9ACD-3D871C29C7F2}">
      <dgm:prSet/>
      <dgm:spPr/>
      <dgm:t>
        <a:bodyPr/>
        <a:lstStyle/>
        <a:p>
          <a:endParaRPr lang="en-US"/>
        </a:p>
      </dgm:t>
    </dgm:pt>
    <dgm:pt modelId="{F9A7899A-C2CB-4CC3-88E6-546616938B12}">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February 15</a:t>
          </a:r>
          <a:r>
            <a:rPr lang="en-US" sz="1100">
              <a:latin typeface="Times New Roman" panose="02020603050405020304" pitchFamily="18" charset="0"/>
              <a:cs typeface="Times New Roman" panose="02020603050405020304" pitchFamily="18" charset="0"/>
            </a:rPr>
            <a:t>	 Per-pupil allocation budgets due to school principals</a:t>
          </a:r>
        </a:p>
      </dgm:t>
    </dgm:pt>
    <dgm:pt modelId="{0B8253B6-F4CA-4712-BF49-6957BC697524}" type="parTrans" cxnId="{F8B5BD4D-3527-4C80-AFA4-83C00324F8D7}">
      <dgm:prSet/>
      <dgm:spPr/>
      <dgm:t>
        <a:bodyPr/>
        <a:lstStyle/>
        <a:p>
          <a:endParaRPr lang="en-US"/>
        </a:p>
      </dgm:t>
    </dgm:pt>
    <dgm:pt modelId="{A283100F-658A-4786-8906-41C089DD1D94}" type="sibTrans" cxnId="{F8B5BD4D-3527-4C80-AFA4-83C00324F8D7}">
      <dgm:prSet/>
      <dgm:spPr/>
      <dgm:t>
        <a:bodyPr/>
        <a:lstStyle/>
        <a:p>
          <a:endParaRPr lang="en-US"/>
        </a:p>
      </dgm:t>
    </dgm:pt>
    <dgm:pt modelId="{61ACE36C-4C25-4F9F-846E-822D64EE5A83}">
      <dgm:prSet phldrT="[Text]" custT="1"/>
      <dgm:spPr>
        <a:solidFill>
          <a:srgbClr val="CC3300"/>
        </a:solidFill>
      </dgm:spPr>
      <dgm:t>
        <a:bodyPr/>
        <a:lstStyle/>
        <a:p>
          <a:pPr defTabSz="274320"/>
          <a:r>
            <a:rPr lang="en-US" sz="1050" b="1">
              <a:solidFill>
                <a:schemeClr val="bg1"/>
              </a:solidFill>
              <a:latin typeface="Times New Roman" panose="02020603050405020304" pitchFamily="18" charset="0"/>
              <a:cs typeface="Times New Roman" panose="02020603050405020304" pitchFamily="18" charset="0"/>
            </a:rPr>
            <a:t>May   20      Projected d</a:t>
          </a:r>
          <a:r>
            <a:rPr lang="en-US" sz="1050">
              <a:solidFill>
                <a:schemeClr val="bg1"/>
              </a:solidFill>
              <a:latin typeface="Times New Roman" panose="02020603050405020304" pitchFamily="18" charset="0"/>
              <a:cs typeface="Times New Roman" panose="02020603050405020304" pitchFamily="18" charset="0"/>
            </a:rPr>
            <a:t>elivery of proposed budget to the Board of Education  (delivery no later than May 31) C.R.S. 22-44-108(1)(c)</a:t>
          </a:r>
        </a:p>
      </dgm:t>
    </dgm:pt>
    <dgm:pt modelId="{23080F51-401B-4457-8DCC-ED5BEDFF099B}" type="parTrans" cxnId="{D44868D6-9953-408E-847B-B3F278009430}">
      <dgm:prSet/>
      <dgm:spPr/>
      <dgm:t>
        <a:bodyPr/>
        <a:lstStyle/>
        <a:p>
          <a:endParaRPr lang="en-US"/>
        </a:p>
      </dgm:t>
    </dgm:pt>
    <dgm:pt modelId="{DE9C7271-E86A-48CD-8C77-A245256BCDC8}" type="sibTrans" cxnId="{D44868D6-9953-408E-847B-B3F278009430}">
      <dgm:prSet/>
      <dgm:spPr/>
      <dgm:t>
        <a:bodyPr/>
        <a:lstStyle/>
        <a:p>
          <a:endParaRPr lang="en-US"/>
        </a:p>
      </dgm:t>
    </dgm:pt>
    <dgm:pt modelId="{1D28407B-D7D1-4F58-B213-9ACFEF7F7F84}">
      <dgm:prSet phldrT="[Text]" custT="1"/>
      <dgm:spPr>
        <a:solidFill>
          <a:srgbClr val="CC3300"/>
        </a:solidFill>
      </dgm:spPr>
      <dgm:t>
        <a:bodyPr/>
        <a:lstStyle/>
        <a:p>
          <a:pPr defTabSz="274320"/>
          <a:r>
            <a:rPr lang="en-US" sz="1050" b="1">
              <a:solidFill>
                <a:schemeClr val="bg1"/>
              </a:solidFill>
              <a:latin typeface="Times New Roman" panose="02020603050405020304" pitchFamily="18" charset="0"/>
              <a:cs typeface="Times New Roman" panose="02020603050405020304" pitchFamily="18" charset="0"/>
            </a:rPr>
            <a:t>May  25      </a:t>
          </a:r>
          <a:r>
            <a:rPr lang="en-US" sz="1050">
              <a:solidFill>
                <a:schemeClr val="bg1"/>
              </a:solidFill>
              <a:latin typeface="Times New Roman" panose="02020603050405020304" pitchFamily="18" charset="0"/>
              <a:cs typeface="Times New Roman" panose="02020603050405020304" pitchFamily="18" charset="0"/>
            </a:rPr>
            <a:t>Publish notice to the public that the proposed budget is available for review per C.R.S. 22-44-109(1) </a:t>
          </a:r>
        </a:p>
      </dgm:t>
    </dgm:pt>
    <dgm:pt modelId="{EA7B8DF8-E982-4FA1-B8E9-C2E2F697AB82}" type="parTrans" cxnId="{BD2FF2E2-BE79-40D5-8731-D9F465FAA4D2}">
      <dgm:prSet/>
      <dgm:spPr/>
      <dgm:t>
        <a:bodyPr/>
        <a:lstStyle/>
        <a:p>
          <a:endParaRPr lang="en-US"/>
        </a:p>
      </dgm:t>
    </dgm:pt>
    <dgm:pt modelId="{D908B572-4A6E-4537-85F3-E3FE0122FCA9}" type="sibTrans" cxnId="{BD2FF2E2-BE79-40D5-8731-D9F465FAA4D2}">
      <dgm:prSet/>
      <dgm:spPr/>
      <dgm:t>
        <a:bodyPr/>
        <a:lstStyle/>
        <a:p>
          <a:endParaRPr lang="en-US"/>
        </a:p>
      </dgm:t>
    </dgm:pt>
    <dgm:pt modelId="{B46B2637-DC01-4D8B-81EA-25EDD16EEA1F}">
      <dgm:prSet phldrT="[Text]" custT="1"/>
      <dgm:spPr>
        <a:solidFill>
          <a:srgbClr val="CC3300"/>
        </a:solidFill>
      </dgm:spPr>
      <dgm:t>
        <a:bodyPr/>
        <a:lstStyle/>
        <a:p>
          <a:pPr defTabSz="274320"/>
          <a:r>
            <a:rPr lang="en-US" sz="1050" b="1">
              <a:solidFill>
                <a:schemeClr val="bg1"/>
              </a:solidFill>
              <a:latin typeface="Times New Roman" panose="02020603050405020304" pitchFamily="18" charset="0"/>
              <a:cs typeface="Times New Roman" panose="02020603050405020304" pitchFamily="18" charset="0"/>
            </a:rPr>
            <a:t>May 27     </a:t>
          </a:r>
          <a:r>
            <a:rPr lang="en-US" sz="1050">
              <a:solidFill>
                <a:schemeClr val="bg1"/>
              </a:solidFill>
              <a:latin typeface="Times New Roman" panose="02020603050405020304" pitchFamily="18" charset="0"/>
              <a:cs typeface="Times New Roman" panose="02020603050405020304" pitchFamily="18" charset="0"/>
            </a:rPr>
            <a:t>Board non-action and public hearing for FY18/19 budget adoption and the following resolutions: Use of Portion of Beginning Fund Balance; Appropriation; Designation of Fund Balance; Reserves and Designations Applied to Fiscal Year Spending; Interfund Borrowing; and Student Fees, Fines, and Charges</a:t>
          </a:r>
        </a:p>
      </dgm:t>
    </dgm:pt>
    <dgm:pt modelId="{0BC89840-755C-4F61-898A-89C9980035B6}" type="parTrans" cxnId="{5E3D4595-060F-4FC9-887B-E399AD858835}">
      <dgm:prSet/>
      <dgm:spPr/>
      <dgm:t>
        <a:bodyPr/>
        <a:lstStyle/>
        <a:p>
          <a:endParaRPr lang="en-US"/>
        </a:p>
      </dgm:t>
    </dgm:pt>
    <dgm:pt modelId="{1A839DBE-AB53-46EF-BDBF-06E7D318FB67}" type="sibTrans" cxnId="{5E3D4595-060F-4FC9-887B-E399AD858835}">
      <dgm:prSet/>
      <dgm:spPr/>
      <dgm:t>
        <a:bodyPr/>
        <a:lstStyle/>
        <a:p>
          <a:endParaRPr lang="en-US"/>
        </a:p>
      </dgm:t>
    </dgm:pt>
    <dgm:pt modelId="{67243A6B-C871-4DAA-874B-8191BBDCD810}">
      <dgm:prSet phldrT="[Text]" custT="1"/>
      <dgm:spPr>
        <a:solidFill>
          <a:srgbClr val="CC3300"/>
        </a:solidFill>
      </dgm:spPr>
      <dgm:t>
        <a:bodyPr/>
        <a:lstStyle/>
        <a:p>
          <a:pPr defTabSz="274320"/>
          <a:r>
            <a:rPr lang="en-US" sz="1050" b="1">
              <a:solidFill>
                <a:schemeClr val="bg1"/>
              </a:solidFill>
              <a:latin typeface="Times New Roman" panose="02020603050405020304" pitchFamily="18" charset="0"/>
              <a:cs typeface="Times New Roman" panose="02020603050405020304" pitchFamily="18" charset="0"/>
            </a:rPr>
            <a:t>June 10</a:t>
          </a:r>
          <a:r>
            <a:rPr lang="en-US" sz="1050">
              <a:solidFill>
                <a:schemeClr val="bg1"/>
              </a:solidFill>
              <a:latin typeface="Times New Roman" panose="02020603050405020304" pitchFamily="18" charset="0"/>
              <a:cs typeface="Times New Roman" panose="02020603050405020304" pitchFamily="18" charset="0"/>
            </a:rPr>
            <a:t>	Board action for adoption of  FY 20/21 budget and all resolutions  C.R.S. 22-44-105(5) and C.R.S. 22-44-105(1)(d.5)	</a:t>
          </a:r>
        </a:p>
      </dgm:t>
    </dgm:pt>
    <dgm:pt modelId="{332D3F09-245A-45C8-A2D2-C4A778808B14}" type="parTrans" cxnId="{ABACC3D0-88A0-46E0-A751-2D6458F20501}">
      <dgm:prSet/>
      <dgm:spPr/>
      <dgm:t>
        <a:bodyPr/>
        <a:lstStyle/>
        <a:p>
          <a:endParaRPr lang="en-US"/>
        </a:p>
      </dgm:t>
    </dgm:pt>
    <dgm:pt modelId="{A08944F7-3694-42F6-AA56-48D6218AF851}" type="sibTrans" cxnId="{ABACC3D0-88A0-46E0-A751-2D6458F20501}">
      <dgm:prSet/>
      <dgm:spPr/>
      <dgm:t>
        <a:bodyPr/>
        <a:lstStyle/>
        <a:p>
          <a:endParaRPr lang="en-US"/>
        </a:p>
      </dgm:t>
    </dgm:pt>
    <dgm:pt modelId="{3502E2CE-6BD4-44ED-BD2F-28069EF5C30A}">
      <dgm:prSet phldrT="[Text]" custT="1"/>
      <dgm:spPr>
        <a:solidFill>
          <a:srgbClr val="CC3300"/>
        </a:solidFill>
      </dgm:spPr>
      <dgm:t>
        <a:bodyPr/>
        <a:lstStyle/>
        <a:p>
          <a:pPr defTabSz="274320"/>
          <a:r>
            <a:rPr lang="en-US" sz="1050" b="1">
              <a:latin typeface="Times New Roman" panose="02020603050405020304" pitchFamily="18" charset="0"/>
              <a:cs typeface="Times New Roman" panose="02020603050405020304" pitchFamily="18" charset="0"/>
            </a:rPr>
            <a:t>March 18    </a:t>
          </a:r>
          <a:r>
            <a:rPr lang="en-US" sz="1050">
              <a:latin typeface="Times New Roman" panose="02020603050405020304" pitchFamily="18" charset="0"/>
              <a:cs typeface="Times New Roman" panose="02020603050405020304" pitchFamily="18" charset="0"/>
            </a:rPr>
            <a:t>Board work session on preliminary budget development assumptions with DAC budget subcommittee</a:t>
          </a:r>
        </a:p>
      </dgm:t>
    </dgm:pt>
    <dgm:pt modelId="{9D053991-1D07-4CD5-A9BA-B99FB8C4367C}" type="parTrans" cxnId="{D292DC2E-4A45-4C06-9249-1FCFE0B4241C}">
      <dgm:prSet/>
      <dgm:spPr/>
      <dgm:t>
        <a:bodyPr/>
        <a:lstStyle/>
        <a:p>
          <a:endParaRPr lang="en-US"/>
        </a:p>
      </dgm:t>
    </dgm:pt>
    <dgm:pt modelId="{E60BF532-3E56-434B-8D79-DFB385631926}" type="sibTrans" cxnId="{D292DC2E-4A45-4C06-9249-1FCFE0B4241C}">
      <dgm:prSet/>
      <dgm:spPr/>
      <dgm:t>
        <a:bodyPr/>
        <a:lstStyle/>
        <a:p>
          <a:endParaRPr lang="en-US"/>
        </a:p>
      </dgm:t>
    </dgm:pt>
    <dgm:pt modelId="{43602742-01C0-4C28-9F41-C278596BCAB1}">
      <dgm:prSet phldrT="[Text]" custT="1"/>
      <dgm:spPr>
        <a:solidFill>
          <a:srgbClr val="CC3300"/>
        </a:solidFill>
      </dgm:spPr>
      <dgm:t>
        <a:bodyPr/>
        <a:lstStyle/>
        <a:p>
          <a:pPr defTabSz="274320"/>
          <a:r>
            <a:rPr lang="en-US" sz="1050" b="1">
              <a:latin typeface="Times New Roman" panose="02020603050405020304" pitchFamily="18" charset="0"/>
              <a:cs typeface="Times New Roman" panose="02020603050405020304" pitchFamily="18" charset="0"/>
            </a:rPr>
            <a:t>May TBD     </a:t>
          </a:r>
          <a:r>
            <a:rPr lang="en-US" sz="1050">
              <a:latin typeface="Times New Roman" panose="02020603050405020304" pitchFamily="18" charset="0"/>
              <a:cs typeface="Times New Roman" panose="02020603050405020304" pitchFamily="18" charset="0"/>
            </a:rPr>
            <a:t>Last day of state legislative session</a:t>
          </a:r>
        </a:p>
      </dgm:t>
    </dgm:pt>
    <dgm:pt modelId="{BDB21E04-498D-4714-A871-6B88E2AEAA2E}" type="parTrans" cxnId="{EA676AC4-EC50-4BFA-934E-7C59CBDCE11E}">
      <dgm:prSet/>
      <dgm:spPr/>
      <dgm:t>
        <a:bodyPr/>
        <a:lstStyle/>
        <a:p>
          <a:endParaRPr lang="en-US"/>
        </a:p>
      </dgm:t>
    </dgm:pt>
    <dgm:pt modelId="{766DAC7E-19AE-47C5-A21A-CB60142840B9}" type="sibTrans" cxnId="{EA676AC4-EC50-4BFA-934E-7C59CBDCE11E}">
      <dgm:prSet/>
      <dgm:spPr/>
      <dgm:t>
        <a:bodyPr/>
        <a:lstStyle/>
        <a:p>
          <a:endParaRPr lang="en-US"/>
        </a:p>
      </dgm:t>
    </dgm:pt>
    <dgm:pt modelId="{FF6C6838-6025-4F73-B6C4-4B6E9957DE0E}">
      <dgm:prSet phldrT="[Text]" custT="1"/>
      <dgm:spPr>
        <a:solidFill>
          <a:srgbClr val="CC3300"/>
        </a:solidFill>
      </dgm:spPr>
      <dgm:t>
        <a:bodyPr/>
        <a:lstStyle/>
        <a:p>
          <a:pPr defTabSz="274320"/>
          <a:r>
            <a:rPr lang="en-US" sz="1050" b="1">
              <a:solidFill>
                <a:schemeClr val="bg1"/>
              </a:solidFill>
              <a:latin typeface="Times New Roman" panose="02020603050405020304" pitchFamily="18" charset="0"/>
              <a:cs typeface="Times New Roman" panose="02020603050405020304" pitchFamily="18" charset="0"/>
            </a:rPr>
            <a:t>June 3</a:t>
          </a:r>
          <a:r>
            <a:rPr lang="en-US" sz="1050">
              <a:solidFill>
                <a:schemeClr val="bg1"/>
              </a:solidFill>
              <a:latin typeface="Times New Roman" panose="02020603050405020304" pitchFamily="18" charset="0"/>
              <a:cs typeface="Times New Roman" panose="02020603050405020304" pitchFamily="18" charset="0"/>
            </a:rPr>
            <a:t>	Board  budget work session  and DAC budget subcommittee annual report presentation</a:t>
          </a:r>
        </a:p>
      </dgm:t>
    </dgm:pt>
    <dgm:pt modelId="{F48ACB43-24DE-48AF-AD92-A5A9F33E47F1}" type="parTrans" cxnId="{7538FEF4-3C8B-4FD6-B4B2-FDB16AB249BA}">
      <dgm:prSet/>
      <dgm:spPr/>
      <dgm:t>
        <a:bodyPr/>
        <a:lstStyle/>
        <a:p>
          <a:endParaRPr lang="en-US"/>
        </a:p>
      </dgm:t>
    </dgm:pt>
    <dgm:pt modelId="{ED71F7C5-9AF1-42A8-A0B4-68E1AA7D51DA}" type="sibTrans" cxnId="{7538FEF4-3C8B-4FD6-B4B2-FDB16AB249BA}">
      <dgm:prSet/>
      <dgm:spPr/>
      <dgm:t>
        <a:bodyPr/>
        <a:lstStyle/>
        <a:p>
          <a:endParaRPr lang="en-US"/>
        </a:p>
      </dgm:t>
    </dgm:pt>
    <dgm:pt modelId="{2274BC31-D464-41DD-8D56-639F2E027E70}">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January 22  </a:t>
          </a:r>
          <a:r>
            <a:rPr lang="en-US" sz="1100">
              <a:latin typeface="Times New Roman" panose="02020603050405020304" pitchFamily="18" charset="0"/>
              <a:cs typeface="Times New Roman" panose="02020603050405020304" pitchFamily="18" charset="0"/>
            </a:rPr>
            <a:t>Board work session on mid-year budget modifications to the FY</a:t>
          </a:r>
          <a:r>
            <a:rPr lang="en-US" sz="1100">
              <a:solidFill>
                <a:schemeClr val="bg1"/>
              </a:solidFill>
              <a:latin typeface="Times New Roman" panose="02020603050405020304" pitchFamily="18" charset="0"/>
              <a:cs typeface="Times New Roman" panose="02020603050405020304" pitchFamily="18" charset="0"/>
            </a:rPr>
            <a:t>19/20 </a:t>
          </a:r>
          <a:r>
            <a:rPr lang="en-US" sz="1100">
              <a:latin typeface="Times New Roman" panose="02020603050405020304" pitchFamily="18" charset="0"/>
              <a:cs typeface="Times New Roman" panose="02020603050405020304" pitchFamily="18" charset="0"/>
            </a:rPr>
            <a:t>adopted budget</a:t>
          </a:r>
        </a:p>
      </dgm:t>
    </dgm:pt>
    <dgm:pt modelId="{99457F2E-820E-4DCD-B5E0-6C4C14D9ACA9}" type="parTrans" cxnId="{BFD0064D-1A12-4706-B24B-8AD05EFF4318}">
      <dgm:prSet/>
      <dgm:spPr/>
      <dgm:t>
        <a:bodyPr/>
        <a:lstStyle/>
        <a:p>
          <a:endParaRPr lang="en-US"/>
        </a:p>
      </dgm:t>
    </dgm:pt>
    <dgm:pt modelId="{E70FE5F1-C9A1-4EB1-B544-790AC6C4D889}" type="sibTrans" cxnId="{BFD0064D-1A12-4706-B24B-8AD05EFF4318}">
      <dgm:prSet/>
      <dgm:spPr/>
      <dgm:t>
        <a:bodyPr/>
        <a:lstStyle/>
        <a:p>
          <a:endParaRPr lang="en-US"/>
        </a:p>
      </dgm:t>
    </dgm:pt>
    <dgm:pt modelId="{C5FBB6E4-395B-44E3-98FB-7B367150EBA7}">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October 1	</a:t>
          </a:r>
          <a:r>
            <a:rPr lang="en-US" sz="1100">
              <a:latin typeface="Times New Roman" panose="02020603050405020304" pitchFamily="18" charset="0"/>
              <a:cs typeface="Times New Roman" panose="02020603050405020304" pitchFamily="18" charset="0"/>
            </a:rPr>
            <a:t>Budget modification requests for the </a:t>
          </a:r>
          <a:r>
            <a:rPr lang="en-US" sz="1100">
              <a:solidFill>
                <a:schemeClr val="bg1"/>
              </a:solidFill>
              <a:latin typeface="Times New Roman" panose="02020603050405020304" pitchFamily="18" charset="0"/>
              <a:cs typeface="Times New Roman" panose="02020603050405020304" pitchFamily="18" charset="0"/>
            </a:rPr>
            <a:t>FY19/20</a:t>
          </a:r>
          <a:r>
            <a:rPr lang="en-US" sz="1100">
              <a:latin typeface="Times New Roman" panose="02020603050405020304" pitchFamily="18" charset="0"/>
              <a:cs typeface="Times New Roman" panose="02020603050405020304" pitchFamily="18" charset="0"/>
            </a:rPr>
            <a:t> mid-year  budget sent to budget managers (if applicable)</a:t>
          </a:r>
          <a:endParaRPr lang="en-US" sz="1100" b="0">
            <a:latin typeface="Times New Roman" panose="02020603050405020304" pitchFamily="18" charset="0"/>
            <a:cs typeface="Times New Roman" panose="02020603050405020304" pitchFamily="18" charset="0"/>
          </a:endParaRPr>
        </a:p>
      </dgm:t>
    </dgm:pt>
    <dgm:pt modelId="{7EB5145F-7BC2-4571-B997-D63697E80040}" type="parTrans" cxnId="{F3839BFC-624D-441B-B7ED-FB814561E6A5}">
      <dgm:prSet/>
      <dgm:spPr/>
      <dgm:t>
        <a:bodyPr/>
        <a:lstStyle/>
        <a:p>
          <a:endParaRPr lang="en-US"/>
        </a:p>
      </dgm:t>
    </dgm:pt>
    <dgm:pt modelId="{FD01A672-876F-49E6-863E-E4EE28CDE9B1}" type="sibTrans" cxnId="{F3839BFC-624D-441B-B7ED-FB814561E6A5}">
      <dgm:prSet/>
      <dgm:spPr/>
      <dgm:t>
        <a:bodyPr/>
        <a:lstStyle/>
        <a:p>
          <a:endParaRPr lang="en-US"/>
        </a:p>
      </dgm:t>
    </dgm:pt>
    <dgm:pt modelId="{5F2B7DE6-65A6-4FE1-8CAA-CD25BB78FC70}">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October 25	</a:t>
          </a:r>
          <a:r>
            <a:rPr lang="en-US" sz="1100" b="0">
              <a:latin typeface="Times New Roman" panose="02020603050405020304" pitchFamily="18" charset="0"/>
              <a:cs typeface="Times New Roman" panose="02020603050405020304" pitchFamily="18" charset="0"/>
            </a:rPr>
            <a:t>Budget </a:t>
          </a:r>
          <a:r>
            <a:rPr lang="en-US" sz="1100">
              <a:latin typeface="Times New Roman" panose="02020603050405020304" pitchFamily="18" charset="0"/>
              <a:cs typeface="Times New Roman" panose="02020603050405020304" pitchFamily="18" charset="0"/>
            </a:rPr>
            <a:t>modification requests for the FY</a:t>
          </a:r>
          <a:r>
            <a:rPr lang="en-US" sz="1100">
              <a:solidFill>
                <a:schemeClr val="bg1"/>
              </a:solidFill>
              <a:latin typeface="Times New Roman" panose="02020603050405020304" pitchFamily="18" charset="0"/>
              <a:cs typeface="Times New Roman" panose="02020603050405020304" pitchFamily="18" charset="0"/>
            </a:rPr>
            <a:t>19/20</a:t>
          </a:r>
          <a:r>
            <a:rPr lang="en-US" sz="1100">
              <a:latin typeface="Times New Roman" panose="02020603050405020304" pitchFamily="18" charset="0"/>
              <a:cs typeface="Times New Roman" panose="02020603050405020304" pitchFamily="18" charset="0"/>
            </a:rPr>
            <a:t> mid-year budget due to Budget Office</a:t>
          </a:r>
        </a:p>
      </dgm:t>
    </dgm:pt>
    <dgm:pt modelId="{51498DFA-C249-457B-9DEA-203743AD4E16}" type="parTrans" cxnId="{2788212D-1542-4F0A-9646-77030C5D2370}">
      <dgm:prSet/>
      <dgm:spPr/>
      <dgm:t>
        <a:bodyPr/>
        <a:lstStyle/>
        <a:p>
          <a:endParaRPr lang="en-US"/>
        </a:p>
      </dgm:t>
    </dgm:pt>
    <dgm:pt modelId="{D88871A0-43F0-4C63-BEC6-BAF9AD8A57F3}" type="sibTrans" cxnId="{2788212D-1542-4F0A-9646-77030C5D2370}">
      <dgm:prSet/>
      <dgm:spPr/>
      <dgm:t>
        <a:bodyPr/>
        <a:lstStyle/>
        <a:p>
          <a:endParaRPr lang="en-US"/>
        </a:p>
      </dgm:t>
    </dgm:pt>
    <dgm:pt modelId="{2F3CE5B3-9446-4F51-857F-2BE521112194}">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November 12	</a:t>
          </a:r>
          <a:r>
            <a:rPr lang="en-US" sz="1100">
              <a:latin typeface="Times New Roman" panose="02020603050405020304" pitchFamily="18" charset="0"/>
              <a:cs typeface="Times New Roman" panose="02020603050405020304" pitchFamily="18" charset="0"/>
            </a:rPr>
            <a:t>Budget modification package due to the DAC Budget Subcommittee for review </a:t>
          </a:r>
        </a:p>
      </dgm:t>
    </dgm:pt>
    <dgm:pt modelId="{458E8C1C-D44E-4CC1-BB0D-8BAEC3578D9F}" type="parTrans" cxnId="{D850FF6D-5A6A-4021-819D-4B68768884DA}">
      <dgm:prSet/>
      <dgm:spPr/>
      <dgm:t>
        <a:bodyPr/>
        <a:lstStyle/>
        <a:p>
          <a:endParaRPr lang="en-US"/>
        </a:p>
      </dgm:t>
    </dgm:pt>
    <dgm:pt modelId="{4BFE9285-C50F-46FE-99DF-AEE33A0B1A15}" type="sibTrans" cxnId="{D850FF6D-5A6A-4021-819D-4B68768884DA}">
      <dgm:prSet/>
      <dgm:spPr/>
      <dgm:t>
        <a:bodyPr/>
        <a:lstStyle/>
        <a:p>
          <a:endParaRPr lang="en-US"/>
        </a:p>
      </dgm:t>
    </dgm:pt>
    <dgm:pt modelId="{FACC70A4-953E-4445-A812-2ABDD9507D59}">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January 31     </a:t>
          </a:r>
          <a:r>
            <a:rPr lang="en-US" sz="1100" b="0">
              <a:latin typeface="Times New Roman" panose="02020603050405020304" pitchFamily="18" charset="0"/>
              <a:cs typeface="Times New Roman" panose="02020603050405020304" pitchFamily="18" charset="0"/>
            </a:rPr>
            <a:t>Budget </a:t>
          </a:r>
          <a:r>
            <a:rPr lang="en-US" sz="1100">
              <a:latin typeface="Times New Roman" panose="02020603050405020304" pitchFamily="18" charset="0"/>
              <a:cs typeface="Times New Roman" panose="02020603050405020304" pitchFamily="18" charset="0"/>
            </a:rPr>
            <a:t>modification requests for the FY20/21 budget due to Budget Office</a:t>
          </a:r>
        </a:p>
      </dgm:t>
    </dgm:pt>
    <dgm:pt modelId="{3E251A9F-5D03-4D5D-86CD-71D2A66A8CD6}" type="parTrans" cxnId="{6665505C-6C45-4E53-AB3F-4923432E5678}">
      <dgm:prSet/>
      <dgm:spPr/>
      <dgm:t>
        <a:bodyPr/>
        <a:lstStyle/>
        <a:p>
          <a:endParaRPr lang="en-US"/>
        </a:p>
      </dgm:t>
    </dgm:pt>
    <dgm:pt modelId="{5C04852D-67BD-4082-A158-4C35EEE8AF44}" type="sibTrans" cxnId="{6665505C-6C45-4E53-AB3F-4923432E5678}">
      <dgm:prSet/>
      <dgm:spPr/>
      <dgm:t>
        <a:bodyPr/>
        <a:lstStyle/>
        <a:p>
          <a:endParaRPr lang="en-US"/>
        </a:p>
      </dgm:t>
    </dgm:pt>
    <dgm:pt modelId="{2E4865ED-F3F1-4C73-A2EA-2D5A5FDE3312}">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February 1</a:t>
          </a:r>
          <a:r>
            <a:rPr lang="en-US" sz="1100">
              <a:latin typeface="Times New Roman" panose="02020603050405020304" pitchFamily="18" charset="0"/>
              <a:cs typeface="Times New Roman" panose="02020603050405020304" pitchFamily="18" charset="0"/>
            </a:rPr>
            <a:t>	Revised school pupil projections due</a:t>
          </a:r>
        </a:p>
      </dgm:t>
    </dgm:pt>
    <dgm:pt modelId="{B065B668-17F0-4ABE-83D6-519922591DCB}" type="parTrans" cxnId="{33D81C33-FCF3-40C4-80C4-C448E5CF969F}">
      <dgm:prSet/>
      <dgm:spPr/>
      <dgm:t>
        <a:bodyPr/>
        <a:lstStyle/>
        <a:p>
          <a:endParaRPr lang="en-US"/>
        </a:p>
      </dgm:t>
    </dgm:pt>
    <dgm:pt modelId="{D35415CE-77CB-4156-B682-78BB474ADD73}" type="sibTrans" cxnId="{33D81C33-FCF3-40C4-80C4-C448E5CF969F}">
      <dgm:prSet/>
      <dgm:spPr/>
      <dgm:t>
        <a:bodyPr/>
        <a:lstStyle/>
        <a:p>
          <a:endParaRPr lang="en-US"/>
        </a:p>
      </dgm:t>
    </dgm:pt>
    <dgm:pt modelId="{54E8C8F3-EFAD-4404-A415-FC7145D0898C}">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February 11    </a:t>
          </a:r>
          <a:r>
            <a:rPr lang="en-US" sz="1100" b="0">
              <a:latin typeface="Times New Roman" panose="02020603050405020304" pitchFamily="18" charset="0"/>
              <a:cs typeface="Times New Roman" panose="02020603050405020304" pitchFamily="18" charset="0"/>
            </a:rPr>
            <a:t> FY</a:t>
          </a:r>
          <a:r>
            <a:rPr lang="en-US" sz="1100">
              <a:latin typeface="Times New Roman" panose="02020603050405020304" pitchFamily="18" charset="0"/>
              <a:cs typeface="Times New Roman" panose="02020603050405020304" pitchFamily="18" charset="0"/>
            </a:rPr>
            <a:t>20/21</a:t>
          </a:r>
          <a:r>
            <a:rPr lang="en-US" sz="1100" b="0">
              <a:latin typeface="Times New Roman" panose="02020603050405020304" pitchFamily="18" charset="0"/>
              <a:cs typeface="Times New Roman" panose="02020603050405020304" pitchFamily="18" charset="0"/>
            </a:rPr>
            <a:t> b</a:t>
          </a:r>
          <a:r>
            <a:rPr lang="en-US" sz="1100">
              <a:latin typeface="Times New Roman" panose="02020603050405020304" pitchFamily="18" charset="0"/>
              <a:cs typeface="Times New Roman" panose="02020603050405020304" pitchFamily="18" charset="0"/>
            </a:rPr>
            <a:t>udget modifications and  preliminary budget development assumptions due for reveiw  to DAC Budget Subcommittee </a:t>
          </a:r>
        </a:p>
      </dgm:t>
    </dgm:pt>
    <dgm:pt modelId="{B06C7233-10DD-4835-AC84-DC626BD9562B}" type="parTrans" cxnId="{4461CEF8-0DB1-47CF-BA21-650C569330CB}">
      <dgm:prSet/>
      <dgm:spPr/>
      <dgm:t>
        <a:bodyPr/>
        <a:lstStyle/>
        <a:p>
          <a:endParaRPr lang="en-US"/>
        </a:p>
      </dgm:t>
    </dgm:pt>
    <dgm:pt modelId="{7E7E1ADA-E038-4DF1-9CE3-8655460826D4}" type="sibTrans" cxnId="{4461CEF8-0DB1-47CF-BA21-650C569330CB}">
      <dgm:prSet/>
      <dgm:spPr/>
      <dgm:t>
        <a:bodyPr/>
        <a:lstStyle/>
        <a:p>
          <a:endParaRPr lang="en-US"/>
        </a:p>
      </dgm:t>
    </dgm:pt>
    <dgm:pt modelId="{06BD7615-7FCB-4B01-8003-7B1C5E4130F0}">
      <dgm:prSet phldrT="[Text]" custT="1"/>
      <dgm:spPr>
        <a:solidFill>
          <a:srgbClr val="CC3300"/>
        </a:solidFill>
      </dgm:spPr>
      <dgm:t>
        <a:bodyPr/>
        <a:lstStyle/>
        <a:p>
          <a:pPr defTabSz="274320"/>
          <a:r>
            <a:rPr lang="en-US" sz="1050" b="1">
              <a:latin typeface="Times New Roman" panose="02020603050405020304" pitchFamily="18" charset="0"/>
              <a:cs typeface="Times New Roman" panose="02020603050405020304" pitchFamily="18" charset="0"/>
            </a:rPr>
            <a:t>April 1</a:t>
          </a:r>
          <a:r>
            <a:rPr lang="en-US" sz="1050">
              <a:latin typeface="Times New Roman" panose="02020603050405020304" pitchFamily="18" charset="0"/>
              <a:cs typeface="Times New Roman" panose="02020603050405020304" pitchFamily="18" charset="0"/>
            </a:rPr>
            <a:t>	Schools return per-pupil allocation budgets to Budget and Planning Office</a:t>
          </a:r>
        </a:p>
      </dgm:t>
    </dgm:pt>
    <dgm:pt modelId="{1D8C017A-7301-40D3-BF93-E5A9C1A51323}" type="parTrans" cxnId="{AE068E40-77AD-47C6-8C07-F20ECCAEED8D}">
      <dgm:prSet/>
      <dgm:spPr/>
      <dgm:t>
        <a:bodyPr/>
        <a:lstStyle/>
        <a:p>
          <a:endParaRPr lang="en-US"/>
        </a:p>
      </dgm:t>
    </dgm:pt>
    <dgm:pt modelId="{E14C2643-25D0-469A-93B8-27B8E4198591}" type="sibTrans" cxnId="{AE068E40-77AD-47C6-8C07-F20ECCAEED8D}">
      <dgm:prSet/>
      <dgm:spPr/>
      <dgm:t>
        <a:bodyPr/>
        <a:lstStyle/>
        <a:p>
          <a:endParaRPr lang="en-US"/>
        </a:p>
      </dgm:t>
    </dgm:pt>
    <dgm:pt modelId="{78D37250-AA28-4E42-ACA7-7130BA01FDB0}">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January 15   </a:t>
          </a:r>
          <a:r>
            <a:rPr lang="en-US" sz="1100">
              <a:latin typeface="Times New Roman" panose="02020603050405020304" pitchFamily="18" charset="0"/>
              <a:cs typeface="Times New Roman" panose="02020603050405020304" pitchFamily="18" charset="0"/>
            </a:rPr>
            <a:t>Board non-action on mid-year budget modifications to the FY</a:t>
          </a:r>
          <a:r>
            <a:rPr lang="en-US" sz="1100">
              <a:solidFill>
                <a:schemeClr val="bg1"/>
              </a:solidFill>
              <a:latin typeface="Times New Roman" panose="02020603050405020304" pitchFamily="18" charset="0"/>
              <a:cs typeface="Times New Roman" panose="02020603050405020304" pitchFamily="18" charset="0"/>
            </a:rPr>
            <a:t>19/20</a:t>
          </a:r>
          <a:r>
            <a:rPr lang="en-US" sz="1100">
              <a:latin typeface="Times New Roman" panose="02020603050405020304" pitchFamily="18" charset="0"/>
              <a:cs typeface="Times New Roman" panose="02020603050405020304" pitchFamily="18" charset="0"/>
            </a:rPr>
            <a:t> adopted budget</a:t>
          </a:r>
        </a:p>
      </dgm:t>
    </dgm:pt>
    <dgm:pt modelId="{E37CF78C-2D56-4394-8921-FA52B432D2F2}" type="parTrans" cxnId="{367E9EDF-A2B3-4391-AA2E-36C3475CC95D}">
      <dgm:prSet/>
      <dgm:spPr/>
      <dgm:t>
        <a:bodyPr/>
        <a:lstStyle/>
        <a:p>
          <a:endParaRPr lang="en-US"/>
        </a:p>
      </dgm:t>
    </dgm:pt>
    <dgm:pt modelId="{F976772D-3FD3-49DE-883F-3F29F44346ED}" type="sibTrans" cxnId="{367E9EDF-A2B3-4391-AA2E-36C3475CC95D}">
      <dgm:prSet/>
      <dgm:spPr/>
      <dgm:t>
        <a:bodyPr/>
        <a:lstStyle/>
        <a:p>
          <a:endParaRPr lang="en-US"/>
        </a:p>
      </dgm:t>
    </dgm:pt>
    <dgm:pt modelId="{46F1A393-47AB-4F6B-A7FB-7EB1335BAF84}">
      <dgm:prSet phldrT="[Text]" custT="1"/>
      <dgm:spPr>
        <a:solidFill>
          <a:srgbClr val="CC3300"/>
        </a:solidFill>
      </dgm:spPr>
      <dgm:t>
        <a:bodyPr/>
        <a:lstStyle/>
        <a:p>
          <a:pPr defTabSz="274320"/>
          <a:r>
            <a:rPr lang="en-US" sz="1050" b="1">
              <a:latin typeface="Times New Roman" panose="02020603050405020304" pitchFamily="18" charset="0"/>
              <a:cs typeface="Times New Roman" panose="02020603050405020304" pitchFamily="18" charset="0"/>
            </a:rPr>
            <a:t>March</a:t>
          </a:r>
          <a:r>
            <a:rPr lang="en-US" sz="1050">
              <a:latin typeface="Times New Roman" panose="02020603050405020304" pitchFamily="18" charset="0"/>
              <a:cs typeface="Times New Roman" panose="02020603050405020304" pitchFamily="18" charset="0"/>
            </a:rPr>
            <a:t>	         Human Resources Department issues school staffing allocation letters to schools</a:t>
          </a:r>
        </a:p>
      </dgm:t>
    </dgm:pt>
    <dgm:pt modelId="{A8461D44-7C4C-48DF-A98A-0CB2AC9F921E}" type="parTrans" cxnId="{39937896-32A5-4A99-B9C9-1F5ECA888B75}">
      <dgm:prSet/>
      <dgm:spPr/>
      <dgm:t>
        <a:bodyPr/>
        <a:lstStyle/>
        <a:p>
          <a:endParaRPr lang="en-US"/>
        </a:p>
      </dgm:t>
    </dgm:pt>
    <dgm:pt modelId="{6F1A099B-755B-47AC-BE92-7D31BFDFC23B}" type="sibTrans" cxnId="{39937896-32A5-4A99-B9C9-1F5ECA888B75}">
      <dgm:prSet/>
      <dgm:spPr/>
      <dgm:t>
        <a:bodyPr/>
        <a:lstStyle/>
        <a:p>
          <a:endParaRPr lang="en-US"/>
        </a:p>
      </dgm:t>
    </dgm:pt>
    <dgm:pt modelId="{6ECD0311-E86D-4E6D-847E-FAFB7059ADC5}">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March 4         </a:t>
          </a:r>
          <a:r>
            <a:rPr lang="en-US" sz="1100">
              <a:latin typeface="Times New Roman" panose="02020603050405020304" pitchFamily="18" charset="0"/>
              <a:cs typeface="Times New Roman" panose="02020603050405020304" pitchFamily="18" charset="0"/>
            </a:rPr>
            <a:t>Base budget allocation sheets due to department budget managers</a:t>
          </a:r>
        </a:p>
      </dgm:t>
    </dgm:pt>
    <dgm:pt modelId="{FDE6DD2A-0DE2-4867-AD36-81B997D5C4A0}" type="parTrans" cxnId="{367E9419-C8CC-4D87-8226-6AAF4A4ECF74}">
      <dgm:prSet/>
      <dgm:spPr/>
      <dgm:t>
        <a:bodyPr/>
        <a:lstStyle/>
        <a:p>
          <a:endParaRPr lang="en-US"/>
        </a:p>
      </dgm:t>
    </dgm:pt>
    <dgm:pt modelId="{F61E9120-D649-4A22-8B6A-7F671B312C16}" type="sibTrans" cxnId="{367E9419-C8CC-4D87-8226-6AAF4A4ECF74}">
      <dgm:prSet/>
      <dgm:spPr/>
      <dgm:t>
        <a:bodyPr/>
        <a:lstStyle/>
        <a:p>
          <a:endParaRPr lang="en-US"/>
        </a:p>
      </dgm:t>
    </dgm:pt>
    <dgm:pt modelId="{CC8AA1C8-C69F-4CBC-9FA9-052C90AB5224}">
      <dgm:prSet phldrT="[Text]" custT="1"/>
      <dgm:spPr>
        <a:solidFill>
          <a:srgbClr val="CC3300"/>
        </a:solidFill>
      </dgm:spPr>
      <dgm:t>
        <a:bodyPr/>
        <a:lstStyle/>
        <a:p>
          <a:pPr defTabSz="274320"/>
          <a:r>
            <a:rPr lang="en-US" sz="1050" b="1">
              <a:latin typeface="Times New Roman" panose="02020603050405020304" pitchFamily="18" charset="0"/>
              <a:cs typeface="Times New Roman" panose="02020603050405020304" pitchFamily="18" charset="0"/>
            </a:rPr>
            <a:t>April 8       </a:t>
          </a:r>
          <a:r>
            <a:rPr lang="en-US" sz="1050">
              <a:latin typeface="Times New Roman" panose="02020603050405020304" pitchFamily="18" charset="0"/>
              <a:cs typeface="Times New Roman" panose="02020603050405020304" pitchFamily="18" charset="0"/>
            </a:rPr>
            <a:t>Departments return base budget allocation sheets to Budget and Planning Office</a:t>
          </a:r>
        </a:p>
      </dgm:t>
    </dgm:pt>
    <dgm:pt modelId="{1B5D5E30-06F9-49ED-89BA-E679202D2699}" type="parTrans" cxnId="{742B89C7-A7C5-44A8-AC0D-E341EE5BC3FE}">
      <dgm:prSet/>
      <dgm:spPr/>
      <dgm:t>
        <a:bodyPr/>
        <a:lstStyle/>
        <a:p>
          <a:endParaRPr lang="en-US"/>
        </a:p>
      </dgm:t>
    </dgm:pt>
    <dgm:pt modelId="{4A4A3EB9-2952-42BB-BC75-30A614566DCE}" type="sibTrans" cxnId="{742B89C7-A7C5-44A8-AC0D-E341EE5BC3FE}">
      <dgm:prSet/>
      <dgm:spPr/>
      <dgm:t>
        <a:bodyPr/>
        <a:lstStyle/>
        <a:p>
          <a:endParaRPr lang="en-US"/>
        </a:p>
      </dgm:t>
    </dgm:pt>
    <dgm:pt modelId="{93D9D26D-69B5-4485-AD6B-05C0F35D09A2}">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November 5	</a:t>
          </a:r>
          <a:r>
            <a:rPr lang="en-US" sz="1100">
              <a:latin typeface="Times New Roman" panose="02020603050405020304" pitchFamily="18" charset="0"/>
              <a:cs typeface="Times New Roman" panose="02020603050405020304" pitchFamily="18" charset="0"/>
            </a:rPr>
            <a:t>Budget modifications package due for Cabinet review</a:t>
          </a:r>
        </a:p>
      </dgm:t>
    </dgm:pt>
    <dgm:pt modelId="{6824A031-5327-4F04-AC74-F27B90CE77FF}" type="parTrans" cxnId="{72919D67-E663-4550-B92A-D242CA450ADC}">
      <dgm:prSet/>
      <dgm:spPr/>
      <dgm:t>
        <a:bodyPr/>
        <a:lstStyle/>
        <a:p>
          <a:endParaRPr lang="en-US"/>
        </a:p>
      </dgm:t>
    </dgm:pt>
    <dgm:pt modelId="{A29D2606-98B4-404A-A0C2-AB50A4E3D647}" type="sibTrans" cxnId="{72919D67-E663-4550-B92A-D242CA450ADC}">
      <dgm:prSet/>
      <dgm:spPr/>
      <dgm:t>
        <a:bodyPr/>
        <a:lstStyle/>
        <a:p>
          <a:endParaRPr lang="en-US"/>
        </a:p>
      </dgm:t>
    </dgm:pt>
    <dgm:pt modelId="{BCFB477A-03D4-45D3-94E7-CC5B9990744E}">
      <dgm:prSet phldrT="[Text]" custT="1"/>
      <dgm:spPr>
        <a:solidFill>
          <a:srgbClr val="CC3300"/>
        </a:solidFill>
      </dgm:spPr>
      <dgm:t>
        <a:bodyPr/>
        <a:lstStyle/>
        <a:p>
          <a:pPr defTabSz="274320"/>
          <a:r>
            <a:rPr lang="en-US" sz="1100" b="1">
              <a:latin typeface="Times New Roman" panose="02020603050405020304" pitchFamily="18" charset="0"/>
              <a:cs typeface="Times New Roman" panose="02020603050405020304" pitchFamily="18" charset="0"/>
            </a:rPr>
            <a:t>February 4       </a:t>
          </a:r>
          <a:r>
            <a:rPr lang="en-US" sz="1100">
              <a:latin typeface="Times New Roman" panose="02020603050405020304" pitchFamily="18" charset="0"/>
              <a:cs typeface="Times New Roman" panose="02020603050405020304" pitchFamily="18" charset="0"/>
            </a:rPr>
            <a:t>FY20/21 budget modifications due for Cabinet review</a:t>
          </a:r>
        </a:p>
      </dgm:t>
    </dgm:pt>
    <dgm:pt modelId="{30791DC5-0028-463E-B563-02B73E62F3B9}" type="parTrans" cxnId="{BB313B7E-B4C4-4BF1-9A1B-8E14D8E12651}">
      <dgm:prSet/>
      <dgm:spPr/>
      <dgm:t>
        <a:bodyPr/>
        <a:lstStyle/>
        <a:p>
          <a:endParaRPr lang="en-US"/>
        </a:p>
      </dgm:t>
    </dgm:pt>
    <dgm:pt modelId="{CC586D40-A95E-4C26-9D68-F13E00274ECA}" type="sibTrans" cxnId="{BB313B7E-B4C4-4BF1-9A1B-8E14D8E12651}">
      <dgm:prSet/>
      <dgm:spPr/>
      <dgm:t>
        <a:bodyPr/>
        <a:lstStyle/>
        <a:p>
          <a:endParaRPr lang="en-US"/>
        </a:p>
      </dgm:t>
    </dgm:pt>
    <dgm:pt modelId="{48EE2364-2D51-456D-88E1-EDACA64A48D1}">
      <dgm:prSet phldrT="[Text]" custT="1"/>
      <dgm:spPr>
        <a:solidFill>
          <a:srgbClr val="CC3300"/>
        </a:solidFill>
      </dgm:spPr>
      <dgm:t>
        <a:bodyPr/>
        <a:lstStyle/>
        <a:p>
          <a:pPr defTabSz="274320"/>
          <a:r>
            <a:rPr lang="en-US" sz="1050" b="1">
              <a:latin typeface="Times New Roman" panose="02020603050405020304" pitchFamily="18" charset="0"/>
              <a:cs typeface="Times New Roman" panose="02020603050405020304" pitchFamily="18" charset="0"/>
            </a:rPr>
            <a:t>April 8        </a:t>
          </a:r>
          <a:r>
            <a:rPr lang="en-US" sz="1050">
              <a:latin typeface="Times New Roman" panose="02020603050405020304" pitchFamily="18" charset="0"/>
              <a:cs typeface="Times New Roman" panose="02020603050405020304" pitchFamily="18" charset="0"/>
            </a:rPr>
            <a:t>Board action on preliminary budget development assumptions</a:t>
          </a:r>
        </a:p>
      </dgm:t>
    </dgm:pt>
    <dgm:pt modelId="{CA08DE8D-DFC1-4F0C-8194-79165B3D4B24}" type="parTrans" cxnId="{1FC469EE-20FF-4B71-9F53-9AAFC01F6F2C}">
      <dgm:prSet/>
      <dgm:spPr/>
      <dgm:t>
        <a:bodyPr/>
        <a:lstStyle/>
        <a:p>
          <a:endParaRPr lang="en-US"/>
        </a:p>
      </dgm:t>
    </dgm:pt>
    <dgm:pt modelId="{1B08BCFF-3777-4BC2-B85A-0F7822D59C85}" type="sibTrans" cxnId="{1FC469EE-20FF-4B71-9F53-9AAFC01F6F2C}">
      <dgm:prSet/>
      <dgm:spPr/>
      <dgm:t>
        <a:bodyPr/>
        <a:lstStyle/>
        <a:p>
          <a:endParaRPr lang="en-US"/>
        </a:p>
      </dgm:t>
    </dgm:pt>
    <dgm:pt modelId="{CE0B89F2-F31D-4BF4-B3D6-13779F1051E5}">
      <dgm:prSet phldrT="[Text]" custT="1"/>
      <dgm:spPr>
        <a:solidFill>
          <a:srgbClr val="CC3300"/>
        </a:solidFill>
      </dgm:spPr>
      <dgm:t>
        <a:bodyPr/>
        <a:lstStyle/>
        <a:p>
          <a:pPr defTabSz="274320"/>
          <a:r>
            <a:rPr lang="en-US" sz="1050" b="1">
              <a:latin typeface="Times New Roman" panose="02020603050405020304" pitchFamily="18" charset="0"/>
              <a:cs typeface="Times New Roman" panose="02020603050405020304" pitchFamily="18" charset="0"/>
            </a:rPr>
            <a:t>May 1          </a:t>
          </a:r>
          <a:r>
            <a:rPr lang="en-US" sz="1050">
              <a:latin typeface="Times New Roman" panose="02020603050405020304" pitchFamily="18" charset="0"/>
              <a:cs typeface="Times New Roman" panose="02020603050405020304" pitchFamily="18" charset="0"/>
            </a:rPr>
            <a:t>Any June modifications to the FY20/21 budget are due</a:t>
          </a:r>
        </a:p>
      </dgm:t>
    </dgm:pt>
    <dgm:pt modelId="{F817D728-B5BB-4B99-973F-DEF4139F3949}" type="parTrans" cxnId="{AC4FCBB2-6492-4850-893B-BEBA4EBC5C28}">
      <dgm:prSet/>
      <dgm:spPr/>
      <dgm:t>
        <a:bodyPr/>
        <a:lstStyle/>
        <a:p>
          <a:endParaRPr lang="en-US"/>
        </a:p>
      </dgm:t>
    </dgm:pt>
    <dgm:pt modelId="{C46CACF5-81A6-4137-A44F-AB7AFF6AA49E}" type="sibTrans" cxnId="{AC4FCBB2-6492-4850-893B-BEBA4EBC5C28}">
      <dgm:prSet/>
      <dgm:spPr/>
      <dgm:t>
        <a:bodyPr/>
        <a:lstStyle/>
        <a:p>
          <a:endParaRPr lang="en-US"/>
        </a:p>
      </dgm:t>
    </dgm:pt>
    <dgm:pt modelId="{3720051F-3A57-41B9-87CC-54D5C9F85A28}">
      <dgm:prSet phldrT="[Text]" custT="1"/>
      <dgm:spPr>
        <a:solidFill>
          <a:srgbClr val="CC3300"/>
        </a:solidFill>
      </dgm:spPr>
      <dgm:t>
        <a:bodyPr/>
        <a:lstStyle/>
        <a:p>
          <a:pPr defTabSz="274320"/>
          <a:r>
            <a:rPr lang="en-US" sz="1050" b="1">
              <a:latin typeface="Times New Roman" panose="02020603050405020304" pitchFamily="18" charset="0"/>
              <a:cs typeface="Times New Roman" panose="02020603050405020304" pitchFamily="18" charset="0"/>
            </a:rPr>
            <a:t>April 22        </a:t>
          </a:r>
          <a:r>
            <a:rPr lang="en-US" sz="1050">
              <a:latin typeface="Times New Roman" panose="02020603050405020304" pitchFamily="18" charset="0"/>
              <a:cs typeface="Times New Roman" panose="02020603050405020304" pitchFamily="18" charset="0"/>
            </a:rPr>
            <a:t>June modifications requests distributed if necessary	</a:t>
          </a:r>
        </a:p>
      </dgm:t>
    </dgm:pt>
    <dgm:pt modelId="{81907C17-E1D1-442B-921A-0713C6F2FBA1}" type="parTrans" cxnId="{FD1DECA6-F621-4EFD-B678-B5E1C7E630A3}">
      <dgm:prSet/>
      <dgm:spPr/>
      <dgm:t>
        <a:bodyPr/>
        <a:lstStyle/>
        <a:p>
          <a:endParaRPr lang="en-US"/>
        </a:p>
      </dgm:t>
    </dgm:pt>
    <dgm:pt modelId="{1B62DEAA-5955-4289-99EF-D6474EDB676C}" type="sibTrans" cxnId="{FD1DECA6-F621-4EFD-B678-B5E1C7E630A3}">
      <dgm:prSet/>
      <dgm:spPr/>
      <dgm:t>
        <a:bodyPr/>
        <a:lstStyle/>
        <a:p>
          <a:endParaRPr lang="en-US"/>
        </a:p>
      </dgm:t>
    </dgm:pt>
    <dgm:pt modelId="{A06D2A12-F05C-431D-92DD-78FDDDFFD101}" type="pres">
      <dgm:prSet presAssocID="{9D0A05B9-FCE2-461A-93B2-EAE19DED4606}" presName="Name0" presStyleCnt="0">
        <dgm:presLayoutVars>
          <dgm:dir/>
          <dgm:resizeHandles val="exact"/>
        </dgm:presLayoutVars>
      </dgm:prSet>
      <dgm:spPr/>
      <dgm:t>
        <a:bodyPr/>
        <a:lstStyle/>
        <a:p>
          <a:endParaRPr lang="en-US"/>
        </a:p>
      </dgm:t>
    </dgm:pt>
    <dgm:pt modelId="{29054211-9328-464B-80E8-0B49636CC714}" type="pres">
      <dgm:prSet presAssocID="{6BB2EBAC-B0AB-4FA2-A507-F27F3FA4582E}" presName="composite" presStyleCnt="0"/>
      <dgm:spPr/>
    </dgm:pt>
    <dgm:pt modelId="{596B8C0C-D6B5-4753-B1B4-0ABE3D156857}" type="pres">
      <dgm:prSet presAssocID="{6BB2EBAC-B0AB-4FA2-A507-F27F3FA4582E}" presName="imagSh" presStyleLbl="bgImgPlace1" presStyleIdx="0" presStyleCnt="3" custScaleX="200444" custScaleY="307691" custLinFactY="-100000" custLinFactNeighborX="-6059" custLinFactNeighborY="-138899"/>
      <dgm:spPr>
        <a:solidFill>
          <a:schemeClr val="accent5">
            <a:lumMod val="60000"/>
            <a:lumOff val="40000"/>
          </a:schemeClr>
        </a:solidFill>
      </dgm:spPr>
      <dgm:t>
        <a:bodyPr/>
        <a:lstStyle/>
        <a:p>
          <a:endParaRPr lang="en-US"/>
        </a:p>
      </dgm:t>
    </dgm:pt>
    <dgm:pt modelId="{7AF647E4-EEA0-4746-BAC4-3B543C24521E}" type="pres">
      <dgm:prSet presAssocID="{6BB2EBAC-B0AB-4FA2-A507-F27F3FA4582E}" presName="txNode" presStyleLbl="node1" presStyleIdx="0" presStyleCnt="3" custScaleX="172122" custScaleY="375409" custLinFactNeighborX="-1411" custLinFactNeighborY="42347">
        <dgm:presLayoutVars>
          <dgm:bulletEnabled val="1"/>
        </dgm:presLayoutVars>
      </dgm:prSet>
      <dgm:spPr/>
      <dgm:t>
        <a:bodyPr/>
        <a:lstStyle/>
        <a:p>
          <a:endParaRPr lang="en-US"/>
        </a:p>
      </dgm:t>
    </dgm:pt>
    <dgm:pt modelId="{EA24C032-4E87-4D3A-92CF-955F5520ADFC}" type="pres">
      <dgm:prSet presAssocID="{B83121F6-D9E6-4767-8F83-026E45DC2585}" presName="sibTrans" presStyleLbl="sibTrans2D1" presStyleIdx="0" presStyleCnt="2" custAng="564146" custScaleX="207365" custLinFactY="-137945" custLinFactNeighborX="9928" custLinFactNeighborY="-200000"/>
      <dgm:spPr/>
      <dgm:t>
        <a:bodyPr/>
        <a:lstStyle/>
        <a:p>
          <a:endParaRPr lang="en-US"/>
        </a:p>
      </dgm:t>
    </dgm:pt>
    <dgm:pt modelId="{07815745-6FFE-477D-88C2-1C8A5BFE3EF1}" type="pres">
      <dgm:prSet presAssocID="{B83121F6-D9E6-4767-8F83-026E45DC2585}" presName="connTx" presStyleLbl="sibTrans2D1" presStyleIdx="0" presStyleCnt="2"/>
      <dgm:spPr/>
      <dgm:t>
        <a:bodyPr/>
        <a:lstStyle/>
        <a:p>
          <a:endParaRPr lang="en-US"/>
        </a:p>
      </dgm:t>
    </dgm:pt>
    <dgm:pt modelId="{87E2F3D8-7164-4C9B-BD84-1DB9F015312C}" type="pres">
      <dgm:prSet presAssocID="{6DDD3E86-E2EA-4561-963B-17610DE74E87}" presName="composite" presStyleCnt="0"/>
      <dgm:spPr/>
    </dgm:pt>
    <dgm:pt modelId="{48B5DB54-A458-4CCB-9FBE-F09CD070752D}" type="pres">
      <dgm:prSet presAssocID="{6DDD3E86-E2EA-4561-963B-17610DE74E87}" presName="imagSh" presStyleLbl="bgImgPlace1" presStyleIdx="1" presStyleCnt="3" custScaleX="121863" custScaleY="200887" custLinFactY="-100000" custLinFactNeighborX="-958" custLinFactNeighborY="-139694"/>
      <dgm:spPr>
        <a:solidFill>
          <a:schemeClr val="accent5">
            <a:lumMod val="60000"/>
            <a:lumOff val="40000"/>
          </a:schemeClr>
        </a:solidFill>
        <a:ln>
          <a:noFill/>
        </a:ln>
      </dgm:spPr>
      <dgm:t>
        <a:bodyPr/>
        <a:lstStyle/>
        <a:p>
          <a:endParaRPr lang="en-US"/>
        </a:p>
      </dgm:t>
    </dgm:pt>
    <dgm:pt modelId="{2AC2EFFD-ECFD-49C0-853F-B43B9BF3C4E7}" type="pres">
      <dgm:prSet presAssocID="{6DDD3E86-E2EA-4561-963B-17610DE74E87}" presName="txNode" presStyleLbl="node1" presStyleIdx="1" presStyleCnt="3" custScaleX="154202" custScaleY="692385" custLinFactNeighborX="6664" custLinFactNeighborY="12301">
        <dgm:presLayoutVars>
          <dgm:bulletEnabled val="1"/>
        </dgm:presLayoutVars>
      </dgm:prSet>
      <dgm:spPr/>
      <dgm:t>
        <a:bodyPr/>
        <a:lstStyle/>
        <a:p>
          <a:endParaRPr lang="en-US"/>
        </a:p>
      </dgm:t>
    </dgm:pt>
    <dgm:pt modelId="{41236E11-F34F-456D-BC05-32D560927488}" type="pres">
      <dgm:prSet presAssocID="{35BDA737-D01B-4F39-A8B1-82394E33828C}" presName="sibTrans" presStyleLbl="sibTrans2D1" presStyleIdx="1" presStyleCnt="2" custAng="21597989" custScaleX="129960" custLinFactY="-100000" custLinFactNeighborX="29155" custLinFactNeighborY="-163836"/>
      <dgm:spPr/>
      <dgm:t>
        <a:bodyPr/>
        <a:lstStyle/>
        <a:p>
          <a:endParaRPr lang="en-US"/>
        </a:p>
      </dgm:t>
    </dgm:pt>
    <dgm:pt modelId="{C0022A4D-FCA1-4C3E-ACCD-0AB2493B667B}" type="pres">
      <dgm:prSet presAssocID="{35BDA737-D01B-4F39-A8B1-82394E33828C}" presName="connTx" presStyleLbl="sibTrans2D1" presStyleIdx="1" presStyleCnt="2"/>
      <dgm:spPr/>
      <dgm:t>
        <a:bodyPr/>
        <a:lstStyle/>
        <a:p>
          <a:endParaRPr lang="en-US"/>
        </a:p>
      </dgm:t>
    </dgm:pt>
    <dgm:pt modelId="{2DA030AB-FD9B-4232-AEF1-F5BCF3092326}" type="pres">
      <dgm:prSet presAssocID="{9B981A06-3A00-4E66-AD5C-0633D7133682}" presName="composite" presStyleCnt="0"/>
      <dgm:spPr/>
    </dgm:pt>
    <dgm:pt modelId="{C57D4AFE-DC7A-433F-8F5E-9810FC76C44E}" type="pres">
      <dgm:prSet presAssocID="{9B981A06-3A00-4E66-AD5C-0633D7133682}" presName="imagSh" presStyleLbl="bgImgPlace1" presStyleIdx="2" presStyleCnt="3" custScaleX="111585" custScaleY="182279" custLinFactY="-100000" custLinFactNeighborX="-47490" custLinFactNeighborY="-145268"/>
      <dgm:spPr>
        <a:solidFill>
          <a:schemeClr val="accent5">
            <a:lumMod val="60000"/>
            <a:lumOff val="40000"/>
          </a:schemeClr>
        </a:solidFill>
      </dgm:spPr>
      <dgm:t>
        <a:bodyPr/>
        <a:lstStyle/>
        <a:p>
          <a:endParaRPr lang="en-US"/>
        </a:p>
      </dgm:t>
    </dgm:pt>
    <dgm:pt modelId="{A7D2DA34-5261-4B71-A792-A0E162CF68F1}" type="pres">
      <dgm:prSet presAssocID="{9B981A06-3A00-4E66-AD5C-0633D7133682}" presName="txNode" presStyleLbl="node1" presStyleIdx="2" presStyleCnt="3" custScaleX="211195" custScaleY="750419" custLinFactNeighborX="330" custLinFactNeighborY="45453">
        <dgm:presLayoutVars>
          <dgm:bulletEnabled val="1"/>
        </dgm:presLayoutVars>
      </dgm:prSet>
      <dgm:spPr/>
      <dgm:t>
        <a:bodyPr/>
        <a:lstStyle/>
        <a:p>
          <a:endParaRPr lang="en-US"/>
        </a:p>
      </dgm:t>
    </dgm:pt>
  </dgm:ptLst>
  <dgm:cxnLst>
    <dgm:cxn modelId="{CA7F6C97-C69A-4697-98E3-D4726EA47BA8}" type="presOf" srcId="{9B981A06-3A00-4E66-AD5C-0633D7133682}" destId="{A7D2DA34-5261-4B71-A792-A0E162CF68F1}" srcOrd="0" destOrd="0" presId="urn:microsoft.com/office/officeart/2005/8/layout/hProcess10"/>
    <dgm:cxn modelId="{84B6510D-54B8-4BC5-8DA9-7E7FACD5CA70}" type="presOf" srcId="{2274BC31-D464-41DD-8D56-639F2E027E70}" destId="{2AC2EFFD-ECFD-49C0-853F-B43B9BF3C4E7}" srcOrd="0" destOrd="3" presId="urn:microsoft.com/office/officeart/2005/8/layout/hProcess10"/>
    <dgm:cxn modelId="{AC4FCBB2-6492-4850-893B-BEBA4EBC5C28}" srcId="{9B981A06-3A00-4E66-AD5C-0633D7133682}" destId="{CE0B89F2-F31D-4BF4-B3D6-13779F1051E5}" srcOrd="8" destOrd="0" parTransId="{F817D728-B5BB-4B99-973F-DEF4139F3949}" sibTransId="{C46CACF5-81A6-4137-A44F-AB7AFF6AA49E}"/>
    <dgm:cxn modelId="{640DBD38-098F-48D9-96B7-A2B007DFEB3C}" type="presOf" srcId="{5F2B7DE6-65A6-4FE1-8CAA-CD25BB78FC70}" destId="{7AF647E4-EEA0-4746-BAC4-3B543C24521E}" srcOrd="0" destOrd="2" presId="urn:microsoft.com/office/officeart/2005/8/layout/hProcess10"/>
    <dgm:cxn modelId="{A163EA9C-520F-4B66-9E4C-451C57307BDB}" srcId="{9B981A06-3A00-4E66-AD5C-0633D7133682}" destId="{2ED070D8-E9EF-48C0-B284-F44A2B388C1D}" srcOrd="1" destOrd="0" parTransId="{503C656B-ACCF-4127-B32E-B8C7DC3AAFE5}" sibTransId="{99A6A8EC-72FA-4152-B2CE-3AACAEDDED3B}"/>
    <dgm:cxn modelId="{98884B9A-589E-4466-8ECE-21FAF02ACF2C}" type="presOf" srcId="{BCFB477A-03D4-45D3-94E7-CC5B9990744E}" destId="{2AC2EFFD-ECFD-49C0-853F-B43B9BF3C4E7}" srcOrd="0" destOrd="7" presId="urn:microsoft.com/office/officeart/2005/8/layout/hProcess10"/>
    <dgm:cxn modelId="{F63BC498-DC85-4D73-93E1-9D7491CDC126}" type="presOf" srcId="{2ED070D8-E9EF-48C0-B284-F44A2B388C1D}" destId="{A7D2DA34-5261-4B71-A792-A0E162CF68F1}" srcOrd="0" destOrd="2" presId="urn:microsoft.com/office/officeart/2005/8/layout/hProcess10"/>
    <dgm:cxn modelId="{958A54D4-334B-4454-BFB1-E0BE9220BEC3}" type="presOf" srcId="{B46B2637-DC01-4D8B-81EA-25EDD16EEA1F}" destId="{A7D2DA34-5261-4B71-A792-A0E162CF68F1}" srcOrd="0" destOrd="12" presId="urn:microsoft.com/office/officeart/2005/8/layout/hProcess10"/>
    <dgm:cxn modelId="{D42F7F10-3412-475E-BFB7-4BF0E90A6573}" srcId="{6BB2EBAC-B0AB-4FA2-A507-F27F3FA4582E}" destId="{B6757B21-7E44-4BF7-9B0B-F9CF35A10EB0}" srcOrd="4" destOrd="0" parTransId="{ADBDFF1C-BD95-4C90-8607-69F62294D617}" sibTransId="{6929945F-1FA1-40AC-9F60-F2307A4A6B7F}"/>
    <dgm:cxn modelId="{6DCAB64A-6455-429A-98F2-2BB1309FE967}" type="presOf" srcId="{54E8C8F3-EFAD-4404-A415-FC7145D0898C}" destId="{2AC2EFFD-ECFD-49C0-853F-B43B9BF3C4E7}" srcOrd="0" destOrd="8" presId="urn:microsoft.com/office/officeart/2005/8/layout/hProcess10"/>
    <dgm:cxn modelId="{EBB25C39-8690-4DE7-9ACD-3D871C29C7F2}" srcId="{6DDD3E86-E2EA-4561-963B-17610DE74E87}" destId="{77938B5B-31BB-491C-A48D-C72E42C5CB85}" srcOrd="3" destOrd="0" parTransId="{717C94E2-8D89-4BC6-9602-A4232CFEAE0E}" sibTransId="{90692CB1-6340-40B6-AF4A-7A1A43804EB1}"/>
    <dgm:cxn modelId="{BFD0064D-1A12-4706-B24B-8AD05EFF4318}" srcId="{6DDD3E86-E2EA-4561-963B-17610DE74E87}" destId="{2274BC31-D464-41DD-8D56-639F2E027E70}" srcOrd="2" destOrd="0" parTransId="{99457F2E-820E-4DCD-B5E0-6C4C14D9ACA9}" sibTransId="{E70FE5F1-C9A1-4EB1-B544-790AC6C4D889}"/>
    <dgm:cxn modelId="{33D81C33-FCF3-40C4-80C4-C448E5CF969F}" srcId="{6DDD3E86-E2EA-4561-963B-17610DE74E87}" destId="{2E4865ED-F3F1-4C73-A2EA-2D5A5FDE3312}" srcOrd="5" destOrd="0" parTransId="{B065B668-17F0-4ABE-83D6-519922591DCB}" sibTransId="{D35415CE-77CB-4156-B682-78BB474ADD73}"/>
    <dgm:cxn modelId="{952BEEBB-5B4E-4979-B3CE-BB07B8F11B9A}" type="presOf" srcId="{6ECD0311-E86D-4E6D-847E-FAFB7059ADC5}" destId="{2AC2EFFD-ECFD-49C0-853F-B43B9BF3C4E7}" srcOrd="0" destOrd="10" presId="urn:microsoft.com/office/officeart/2005/8/layout/hProcess10"/>
    <dgm:cxn modelId="{F8B5BD4D-3527-4C80-AFA4-83C00324F8D7}" srcId="{6DDD3E86-E2EA-4561-963B-17610DE74E87}" destId="{F9A7899A-C2CB-4CC3-88E6-546616938B12}" srcOrd="8" destOrd="0" parTransId="{0B8253B6-F4CA-4712-BF49-6957BC697524}" sibTransId="{A283100F-658A-4786-8906-41C089DD1D94}"/>
    <dgm:cxn modelId="{367E9EDF-A2B3-4391-AA2E-36C3475CC95D}" srcId="{6DDD3E86-E2EA-4561-963B-17610DE74E87}" destId="{78D37250-AA28-4E42-ACA7-7130BA01FDB0}" srcOrd="1" destOrd="0" parTransId="{E37CF78C-2D56-4394-8921-FA52B432D2F2}" sibTransId="{F976772D-3FD3-49DE-883F-3F29F44346ED}"/>
    <dgm:cxn modelId="{1FC469EE-20FF-4B71-9F53-9AAFC01F6F2C}" srcId="{9B981A06-3A00-4E66-AD5C-0633D7133682}" destId="{48EE2364-2D51-456D-88E1-EDACA64A48D1}" srcOrd="5" destOrd="0" parTransId="{CA08DE8D-DFC1-4F0C-8194-79165B3D4B24}" sibTransId="{1B08BCFF-3777-4BC2-B85A-0F7822D59C85}"/>
    <dgm:cxn modelId="{30CB3830-B11E-40D8-B4AE-FB3CB57A0FD8}" type="presOf" srcId="{2F3CE5B3-9446-4F51-857F-2BE521112194}" destId="{7AF647E4-EEA0-4746-BAC4-3B543C24521E}" srcOrd="0" destOrd="4" presId="urn:microsoft.com/office/officeart/2005/8/layout/hProcess10"/>
    <dgm:cxn modelId="{F1B909FB-8807-4C9F-B0EF-4240DA0B22BF}" type="presOf" srcId="{DDCCC051-EBC4-4E7E-9019-0D0A85BAD234}" destId="{7AF647E4-EEA0-4746-BAC4-3B543C24521E}" srcOrd="0" destOrd="6" presId="urn:microsoft.com/office/officeart/2005/8/layout/hProcess10"/>
    <dgm:cxn modelId="{A5D6B6B8-3147-4A5D-99BF-101275CA4EDB}" type="presOf" srcId="{35BDA737-D01B-4F39-A8B1-82394E33828C}" destId="{C0022A4D-FCA1-4C3E-ACCD-0AB2493B667B}" srcOrd="1" destOrd="0" presId="urn:microsoft.com/office/officeart/2005/8/layout/hProcess10"/>
    <dgm:cxn modelId="{C57B20FB-37E4-4CEF-AFD6-6AD00AE5D8C3}" type="presOf" srcId="{78D37250-AA28-4E42-ACA7-7130BA01FDB0}" destId="{2AC2EFFD-ECFD-49C0-853F-B43B9BF3C4E7}" srcOrd="0" destOrd="2" presId="urn:microsoft.com/office/officeart/2005/8/layout/hProcess10"/>
    <dgm:cxn modelId="{6665505C-6C45-4E53-AB3F-4923432E5678}" srcId="{6DDD3E86-E2EA-4561-963B-17610DE74E87}" destId="{FACC70A4-953E-4445-A812-2ABDD9507D59}" srcOrd="4" destOrd="0" parTransId="{3E251A9F-5D03-4D5D-86CD-71D2A66A8CD6}" sibTransId="{5C04852D-67BD-4082-A158-4C35EEE8AF44}"/>
    <dgm:cxn modelId="{8F73B9E2-BA4D-4E33-87C3-291C43D1FF44}" type="presOf" srcId="{298ECEDA-1F0B-41E9-B8A3-5A186F3E35BE}" destId="{2AC2EFFD-ECFD-49C0-853F-B43B9BF3C4E7}" srcOrd="0" destOrd="1" presId="urn:microsoft.com/office/officeart/2005/8/layout/hProcess10"/>
    <dgm:cxn modelId="{E3FF3202-E64C-43C4-B8E3-5D79AEE095C8}" type="presOf" srcId="{67243A6B-C871-4DAA-874B-8191BBDCD810}" destId="{A7D2DA34-5261-4B71-A792-A0E162CF68F1}" srcOrd="0" destOrd="14" presId="urn:microsoft.com/office/officeart/2005/8/layout/hProcess10"/>
    <dgm:cxn modelId="{4461CEF8-0DB1-47CF-BA21-650C569330CB}" srcId="{6DDD3E86-E2EA-4561-963B-17610DE74E87}" destId="{54E8C8F3-EFAD-4404-A415-FC7145D0898C}" srcOrd="7" destOrd="0" parTransId="{B06C7233-10DD-4835-AC84-DC626BD9562B}" sibTransId="{7E7E1ADA-E038-4DF1-9CE3-8655460826D4}"/>
    <dgm:cxn modelId="{590239C2-CD9A-4272-B085-4ADC0B70C9AA}" srcId="{9D0A05B9-FCE2-461A-93B2-EAE19DED4606}" destId="{6DDD3E86-E2EA-4561-963B-17610DE74E87}" srcOrd="1" destOrd="0" parTransId="{2C21BA02-500D-4878-8D0C-945D97718446}" sibTransId="{35BDA737-D01B-4F39-A8B1-82394E33828C}"/>
    <dgm:cxn modelId="{C53AB301-4AB8-4F27-B4EB-0D2F01C29A45}" type="presOf" srcId="{9D0A05B9-FCE2-461A-93B2-EAE19DED4606}" destId="{A06D2A12-F05C-431D-92DD-78FDDDFFD101}" srcOrd="0" destOrd="0" presId="urn:microsoft.com/office/officeart/2005/8/layout/hProcess10"/>
    <dgm:cxn modelId="{AE068E40-77AD-47C6-8C07-F20ECCAEED8D}" srcId="{9B981A06-3A00-4E66-AD5C-0633D7133682}" destId="{06BD7615-7FCB-4B01-8003-7B1C5E4130F0}" srcOrd="3" destOrd="0" parTransId="{1D8C017A-7301-40D3-BF93-E5A9C1A51323}" sibTransId="{E14C2643-25D0-469A-93B8-27B8E4198591}"/>
    <dgm:cxn modelId="{184F125C-8264-4397-AA37-2F4115588ED0}" type="presOf" srcId="{CC8AA1C8-C69F-4CBC-9FA9-052C90AB5224}" destId="{A7D2DA34-5261-4B71-A792-A0E162CF68F1}" srcOrd="0" destOrd="5" presId="urn:microsoft.com/office/officeart/2005/8/layout/hProcess10"/>
    <dgm:cxn modelId="{B92BB4AC-9EBF-4288-913B-7E4CD495B993}" type="presOf" srcId="{43602742-01C0-4C28-9F41-C278596BCAB1}" destId="{A7D2DA34-5261-4B71-A792-A0E162CF68F1}" srcOrd="0" destOrd="8" presId="urn:microsoft.com/office/officeart/2005/8/layout/hProcess10"/>
    <dgm:cxn modelId="{7EFCB888-1C12-446B-8374-17423DA231F9}" type="presOf" srcId="{F9A7899A-C2CB-4CC3-88E6-546616938B12}" destId="{2AC2EFFD-ECFD-49C0-853F-B43B9BF3C4E7}" srcOrd="0" destOrd="9" presId="urn:microsoft.com/office/officeart/2005/8/layout/hProcess10"/>
    <dgm:cxn modelId="{7538FEF4-3C8B-4FD6-B4B2-FDB16AB249BA}" srcId="{9B981A06-3A00-4E66-AD5C-0633D7133682}" destId="{FF6C6838-6025-4F73-B6C4-4B6E9957DE0E}" srcOrd="12" destOrd="0" parTransId="{F48ACB43-24DE-48AF-AD92-A5A9F33E47F1}" sibTransId="{ED71F7C5-9AF1-42A8-A0B4-68E1AA7D51DA}"/>
    <dgm:cxn modelId="{2926B0AD-29B6-4D79-89D6-1A34C7CBE757}" type="presOf" srcId="{B83121F6-D9E6-4767-8F83-026E45DC2585}" destId="{07815745-6FFE-477D-88C2-1C8A5BFE3EF1}" srcOrd="1" destOrd="0" presId="urn:microsoft.com/office/officeart/2005/8/layout/hProcess10"/>
    <dgm:cxn modelId="{6BDE037A-05FD-4ADE-BA36-3587A0F65B82}" type="presOf" srcId="{6BB2EBAC-B0AB-4FA2-A507-F27F3FA4582E}" destId="{7AF647E4-EEA0-4746-BAC4-3B543C24521E}" srcOrd="0" destOrd="0" presId="urn:microsoft.com/office/officeart/2005/8/layout/hProcess10"/>
    <dgm:cxn modelId="{75FE62B6-635E-4ADE-A6DA-A7F7864E5FA6}" type="presOf" srcId="{48EE2364-2D51-456D-88E1-EDACA64A48D1}" destId="{A7D2DA34-5261-4B71-A792-A0E162CF68F1}" srcOrd="0" destOrd="6" presId="urn:microsoft.com/office/officeart/2005/8/layout/hProcess10"/>
    <dgm:cxn modelId="{72919D67-E663-4550-B92A-D242CA450ADC}" srcId="{6BB2EBAC-B0AB-4FA2-A507-F27F3FA4582E}" destId="{93D9D26D-69B5-4485-AD6B-05C0F35D09A2}" srcOrd="2" destOrd="0" parTransId="{6824A031-5327-4F04-AC74-F27B90CE77FF}" sibTransId="{A29D2606-98B4-404A-A0C2-AB50A4E3D647}"/>
    <dgm:cxn modelId="{25B51378-13C2-434C-AF25-7C084C2F200A}" type="presOf" srcId="{46F1A393-47AB-4F6B-A7FB-7EB1335BAF84}" destId="{A7D2DA34-5261-4B71-A792-A0E162CF68F1}" srcOrd="0" destOrd="1" presId="urn:microsoft.com/office/officeart/2005/8/layout/hProcess10"/>
    <dgm:cxn modelId="{742B89C7-A7C5-44A8-AC0D-E341EE5BC3FE}" srcId="{9B981A06-3A00-4E66-AD5C-0633D7133682}" destId="{CC8AA1C8-C69F-4CBC-9FA9-052C90AB5224}" srcOrd="4" destOrd="0" parTransId="{1B5D5E30-06F9-49ED-89BA-E679202D2699}" sibTransId="{4A4A3EB9-2952-42BB-BC75-30A614566DCE}"/>
    <dgm:cxn modelId="{FD1DECA6-F621-4EFD-B678-B5E1C7E630A3}" srcId="{9B981A06-3A00-4E66-AD5C-0633D7133682}" destId="{3720051F-3A57-41B9-87CC-54D5C9F85A28}" srcOrd="6" destOrd="0" parTransId="{81907C17-E1D1-442B-921A-0713C6F2FBA1}" sibTransId="{1B62DEAA-5955-4289-99EF-D6474EDB676C}"/>
    <dgm:cxn modelId="{5FA752A5-4188-4F18-9A56-5AA024048AF8}" srcId="{9D0A05B9-FCE2-461A-93B2-EAE19DED4606}" destId="{6BB2EBAC-B0AB-4FA2-A507-F27F3FA4582E}" srcOrd="0" destOrd="0" parTransId="{199F5AC0-2D49-481C-8E2B-EF2005B98076}" sibTransId="{B83121F6-D9E6-4767-8F83-026E45DC2585}"/>
    <dgm:cxn modelId="{39937896-32A5-4A99-B9C9-1F5ECA888B75}" srcId="{9B981A06-3A00-4E66-AD5C-0633D7133682}" destId="{46F1A393-47AB-4F6B-A7FB-7EB1335BAF84}" srcOrd="0" destOrd="0" parTransId="{A8461D44-7C4C-48DF-A98A-0CB2AC9F921E}" sibTransId="{6F1A099B-755B-47AC-BE92-7D31BFDFC23B}"/>
    <dgm:cxn modelId="{D850FF6D-5A6A-4021-819D-4B68768884DA}" srcId="{6BB2EBAC-B0AB-4FA2-A507-F27F3FA4582E}" destId="{2F3CE5B3-9446-4F51-857F-2BE521112194}" srcOrd="3" destOrd="0" parTransId="{458E8C1C-D44E-4CC1-BB0D-8BAEC3578D9F}" sibTransId="{4BFE9285-C50F-46FE-99DF-AEE33A0B1A15}"/>
    <dgm:cxn modelId="{427B829C-BF96-4398-BE19-F373B67C7A99}" type="presOf" srcId="{B83121F6-D9E6-4767-8F83-026E45DC2585}" destId="{EA24C032-4E87-4D3A-92CF-955F5520ADFC}" srcOrd="0" destOrd="0" presId="urn:microsoft.com/office/officeart/2005/8/layout/hProcess10"/>
    <dgm:cxn modelId="{BB313B7E-B4C4-4BF1-9A1B-8E14D8E12651}" srcId="{6DDD3E86-E2EA-4561-963B-17610DE74E87}" destId="{BCFB477A-03D4-45D3-94E7-CC5B9990744E}" srcOrd="6" destOrd="0" parTransId="{30791DC5-0028-463E-B563-02B73E62F3B9}" sibTransId="{CC586D40-A95E-4C26-9D68-F13E00274ECA}"/>
    <dgm:cxn modelId="{F23C4E64-F88E-456D-B49B-F4FA19249B84}" srcId="{6DDD3E86-E2EA-4561-963B-17610DE74E87}" destId="{298ECEDA-1F0B-41E9-B8A3-5A186F3E35BE}" srcOrd="0" destOrd="0" parTransId="{4758CFDB-BC58-4652-9F3B-E10F5C812964}" sibTransId="{4C1C47EE-5AFA-4717-89FD-798A5D16CA6B}"/>
    <dgm:cxn modelId="{F6436443-4421-4C1F-A06B-2BA260B4CAA3}" srcId="{6BB2EBAC-B0AB-4FA2-A507-F27F3FA4582E}" destId="{DDCCC051-EBC4-4E7E-9019-0D0A85BAD234}" srcOrd="5" destOrd="0" parTransId="{DAAC64F2-5058-4FBE-BBD8-6D4354D477BC}" sibTransId="{23935760-8903-4CDA-9570-31570EFA0BEF}"/>
    <dgm:cxn modelId="{D220D26A-E123-4662-A08E-99D2B52282DB}" type="presOf" srcId="{35BDA737-D01B-4F39-A8B1-82394E33828C}" destId="{41236E11-F34F-456D-BC05-32D560927488}" srcOrd="0" destOrd="0" presId="urn:microsoft.com/office/officeart/2005/8/layout/hProcess10"/>
    <dgm:cxn modelId="{3B20AFD6-AF7D-4633-BE5F-BC9267BFCBB6}" type="presOf" srcId="{CE0B89F2-F31D-4BF4-B3D6-13779F1051E5}" destId="{A7D2DA34-5261-4B71-A792-A0E162CF68F1}" srcOrd="0" destOrd="9" presId="urn:microsoft.com/office/officeart/2005/8/layout/hProcess10"/>
    <dgm:cxn modelId="{E3AE4936-F0A5-43AE-8446-79C0B6024769}" type="presOf" srcId="{3720051F-3A57-41B9-87CC-54D5C9F85A28}" destId="{A7D2DA34-5261-4B71-A792-A0E162CF68F1}" srcOrd="0" destOrd="7" presId="urn:microsoft.com/office/officeart/2005/8/layout/hProcess10"/>
    <dgm:cxn modelId="{D292DC2E-4A45-4C06-9249-1FCFE0B4241C}" srcId="{9B981A06-3A00-4E66-AD5C-0633D7133682}" destId="{3502E2CE-6BD4-44ED-BD2F-28069EF5C30A}" srcOrd="2" destOrd="0" parTransId="{9D053991-1D07-4CD5-A9BA-B99FB8C4367C}" sibTransId="{E60BF532-3E56-434B-8D79-DFB385631926}"/>
    <dgm:cxn modelId="{43D14EA9-401D-42C3-B329-DEBF49FE2672}" type="presOf" srcId="{3502E2CE-6BD4-44ED-BD2F-28069EF5C30A}" destId="{A7D2DA34-5261-4B71-A792-A0E162CF68F1}" srcOrd="0" destOrd="3" presId="urn:microsoft.com/office/officeart/2005/8/layout/hProcess10"/>
    <dgm:cxn modelId="{5E3D4595-060F-4FC9-887B-E399AD858835}" srcId="{9B981A06-3A00-4E66-AD5C-0633D7133682}" destId="{B46B2637-DC01-4D8B-81EA-25EDD16EEA1F}" srcOrd="11" destOrd="0" parTransId="{0BC89840-755C-4F61-898A-89C9980035B6}" sibTransId="{1A839DBE-AB53-46EF-BDBF-06E7D318FB67}"/>
    <dgm:cxn modelId="{085E78B9-B0E6-4AEA-9D5D-1FF3AE5ADF6A}" type="presOf" srcId="{77938B5B-31BB-491C-A48D-C72E42C5CB85}" destId="{2AC2EFFD-ECFD-49C0-853F-B43B9BF3C4E7}" srcOrd="0" destOrd="4" presId="urn:microsoft.com/office/officeart/2005/8/layout/hProcess10"/>
    <dgm:cxn modelId="{24635F87-A5E1-429E-8FA6-7700245B5C4E}" type="presOf" srcId="{61ACE36C-4C25-4F9F-846E-822D64EE5A83}" destId="{A7D2DA34-5261-4B71-A792-A0E162CF68F1}" srcOrd="0" destOrd="10" presId="urn:microsoft.com/office/officeart/2005/8/layout/hProcess10"/>
    <dgm:cxn modelId="{F3839BFC-624D-441B-B7ED-FB814561E6A5}" srcId="{6BB2EBAC-B0AB-4FA2-A507-F27F3FA4582E}" destId="{C5FBB6E4-395B-44E3-98FB-7B367150EBA7}" srcOrd="0" destOrd="0" parTransId="{7EB5145F-7BC2-4571-B997-D63697E80040}" sibTransId="{FD01A672-876F-49E6-863E-E4EE28CDE9B1}"/>
    <dgm:cxn modelId="{4FD00B04-2149-40F0-9DC2-7E687F0D5B2C}" type="presOf" srcId="{06BD7615-7FCB-4B01-8003-7B1C5E4130F0}" destId="{A7D2DA34-5261-4B71-A792-A0E162CF68F1}" srcOrd="0" destOrd="4" presId="urn:microsoft.com/office/officeart/2005/8/layout/hProcess10"/>
    <dgm:cxn modelId="{367E9419-C8CC-4D87-8226-6AAF4A4ECF74}" srcId="{6DDD3E86-E2EA-4561-963B-17610DE74E87}" destId="{6ECD0311-E86D-4E6D-847E-FAFB7059ADC5}" srcOrd="9" destOrd="0" parTransId="{FDE6DD2A-0DE2-4867-AD36-81B997D5C4A0}" sibTransId="{F61E9120-D649-4A22-8B6A-7F671B312C16}"/>
    <dgm:cxn modelId="{3DEF6744-106C-409E-AC78-53FE602CF807}" type="presOf" srcId="{FF6C6838-6025-4F73-B6C4-4B6E9957DE0E}" destId="{A7D2DA34-5261-4B71-A792-A0E162CF68F1}" srcOrd="0" destOrd="13" presId="urn:microsoft.com/office/officeart/2005/8/layout/hProcess10"/>
    <dgm:cxn modelId="{EA676AC4-EC50-4BFA-934E-7C59CBDCE11E}" srcId="{9B981A06-3A00-4E66-AD5C-0633D7133682}" destId="{43602742-01C0-4C28-9F41-C278596BCAB1}" srcOrd="7" destOrd="0" parTransId="{BDB21E04-498D-4714-A871-6B88E2AEAA2E}" sibTransId="{766DAC7E-19AE-47C5-A21A-CB60142840B9}"/>
    <dgm:cxn modelId="{EC6E6A0C-C01E-4769-BF63-5C8549F56614}" type="presOf" srcId="{B6757B21-7E44-4BF7-9B0B-F9CF35A10EB0}" destId="{7AF647E4-EEA0-4746-BAC4-3B543C24521E}" srcOrd="0" destOrd="5" presId="urn:microsoft.com/office/officeart/2005/8/layout/hProcess10"/>
    <dgm:cxn modelId="{4D5BA8F4-D65B-4840-BBA1-A307C0F2330F}" type="presOf" srcId="{93D9D26D-69B5-4485-AD6B-05C0F35D09A2}" destId="{7AF647E4-EEA0-4746-BAC4-3B543C24521E}" srcOrd="0" destOrd="3" presId="urn:microsoft.com/office/officeart/2005/8/layout/hProcess10"/>
    <dgm:cxn modelId="{D44868D6-9953-408E-847B-B3F278009430}" srcId="{9B981A06-3A00-4E66-AD5C-0633D7133682}" destId="{61ACE36C-4C25-4F9F-846E-822D64EE5A83}" srcOrd="9" destOrd="0" parTransId="{23080F51-401B-4457-8DCC-ED5BEDFF099B}" sibTransId="{DE9C7271-E86A-48CD-8C77-A245256BCDC8}"/>
    <dgm:cxn modelId="{46DE39D8-0F3D-4D97-9C4E-241CE6FFC096}" type="presOf" srcId="{6DDD3E86-E2EA-4561-963B-17610DE74E87}" destId="{2AC2EFFD-ECFD-49C0-853F-B43B9BF3C4E7}" srcOrd="0" destOrd="0" presId="urn:microsoft.com/office/officeart/2005/8/layout/hProcess10"/>
    <dgm:cxn modelId="{F0AB34DF-D5D4-443A-B96B-D7C3A19A6D24}" type="presOf" srcId="{C5FBB6E4-395B-44E3-98FB-7B367150EBA7}" destId="{7AF647E4-EEA0-4746-BAC4-3B543C24521E}" srcOrd="0" destOrd="1" presId="urn:microsoft.com/office/officeart/2005/8/layout/hProcess10"/>
    <dgm:cxn modelId="{BD2FF2E2-BE79-40D5-8731-D9F465FAA4D2}" srcId="{9B981A06-3A00-4E66-AD5C-0633D7133682}" destId="{1D28407B-D7D1-4F58-B213-9ACFEF7F7F84}" srcOrd="10" destOrd="0" parTransId="{EA7B8DF8-E982-4FA1-B8E9-C2E2F697AB82}" sibTransId="{D908B572-4A6E-4537-85F3-E3FE0122FCA9}"/>
    <dgm:cxn modelId="{77A679E3-31A8-4791-88F1-550363F0EFED}" type="presOf" srcId="{1D28407B-D7D1-4F58-B213-9ACFEF7F7F84}" destId="{A7D2DA34-5261-4B71-A792-A0E162CF68F1}" srcOrd="0" destOrd="11" presId="urn:microsoft.com/office/officeart/2005/8/layout/hProcess10"/>
    <dgm:cxn modelId="{2147DB96-8AF3-413C-BC07-4B1A19096155}" type="presOf" srcId="{FACC70A4-953E-4445-A812-2ABDD9507D59}" destId="{2AC2EFFD-ECFD-49C0-853F-B43B9BF3C4E7}" srcOrd="0" destOrd="5" presId="urn:microsoft.com/office/officeart/2005/8/layout/hProcess10"/>
    <dgm:cxn modelId="{2788212D-1542-4F0A-9646-77030C5D2370}" srcId="{6BB2EBAC-B0AB-4FA2-A507-F27F3FA4582E}" destId="{5F2B7DE6-65A6-4FE1-8CAA-CD25BB78FC70}" srcOrd="1" destOrd="0" parTransId="{51498DFA-C249-457B-9DEA-203743AD4E16}" sibTransId="{D88871A0-43F0-4C63-BEC6-BAF9AD8A57F3}"/>
    <dgm:cxn modelId="{ABACC3D0-88A0-46E0-A751-2D6458F20501}" srcId="{9B981A06-3A00-4E66-AD5C-0633D7133682}" destId="{67243A6B-C871-4DAA-874B-8191BBDCD810}" srcOrd="13" destOrd="0" parTransId="{332D3F09-245A-45C8-A2D2-C4A778808B14}" sibTransId="{A08944F7-3694-42F6-AA56-48D6218AF851}"/>
    <dgm:cxn modelId="{67CBE007-66F5-4DD1-995B-1AC95DCFABC1}" type="presOf" srcId="{2E4865ED-F3F1-4C73-A2EA-2D5A5FDE3312}" destId="{2AC2EFFD-ECFD-49C0-853F-B43B9BF3C4E7}" srcOrd="0" destOrd="6" presId="urn:microsoft.com/office/officeart/2005/8/layout/hProcess10"/>
    <dgm:cxn modelId="{FA3122F6-8812-43A5-BDA5-26007D17E3EF}" srcId="{9D0A05B9-FCE2-461A-93B2-EAE19DED4606}" destId="{9B981A06-3A00-4E66-AD5C-0633D7133682}" srcOrd="2" destOrd="0" parTransId="{972F45DE-9993-451C-8CF1-D939833FE4B4}" sibTransId="{C9F62EC0-7546-4C11-BF2B-348694002C94}"/>
    <dgm:cxn modelId="{9A3C051F-54A7-4D04-8590-E628E23D88F9}" type="presParOf" srcId="{A06D2A12-F05C-431D-92DD-78FDDDFFD101}" destId="{29054211-9328-464B-80E8-0B49636CC714}" srcOrd="0" destOrd="0" presId="urn:microsoft.com/office/officeart/2005/8/layout/hProcess10"/>
    <dgm:cxn modelId="{82E3F831-0CA3-4E2D-A070-7EB8B2B72A18}" type="presParOf" srcId="{29054211-9328-464B-80E8-0B49636CC714}" destId="{596B8C0C-D6B5-4753-B1B4-0ABE3D156857}" srcOrd="0" destOrd="0" presId="urn:microsoft.com/office/officeart/2005/8/layout/hProcess10"/>
    <dgm:cxn modelId="{1B440446-3706-4516-896F-2BBFCA8CCB11}" type="presParOf" srcId="{29054211-9328-464B-80E8-0B49636CC714}" destId="{7AF647E4-EEA0-4746-BAC4-3B543C24521E}" srcOrd="1" destOrd="0" presId="urn:microsoft.com/office/officeart/2005/8/layout/hProcess10"/>
    <dgm:cxn modelId="{32CF6040-B05E-488E-B68D-AF942AA596D8}" type="presParOf" srcId="{A06D2A12-F05C-431D-92DD-78FDDDFFD101}" destId="{EA24C032-4E87-4D3A-92CF-955F5520ADFC}" srcOrd="1" destOrd="0" presId="urn:microsoft.com/office/officeart/2005/8/layout/hProcess10"/>
    <dgm:cxn modelId="{458C0F48-3F52-4B21-BC3F-778C6525393E}" type="presParOf" srcId="{EA24C032-4E87-4D3A-92CF-955F5520ADFC}" destId="{07815745-6FFE-477D-88C2-1C8A5BFE3EF1}" srcOrd="0" destOrd="0" presId="urn:microsoft.com/office/officeart/2005/8/layout/hProcess10"/>
    <dgm:cxn modelId="{FE2B5D36-A433-4083-B573-3C3D14A9A166}" type="presParOf" srcId="{A06D2A12-F05C-431D-92DD-78FDDDFFD101}" destId="{87E2F3D8-7164-4C9B-BD84-1DB9F015312C}" srcOrd="2" destOrd="0" presId="urn:microsoft.com/office/officeart/2005/8/layout/hProcess10"/>
    <dgm:cxn modelId="{966219AF-5A6C-4D41-AB7A-F67176B0FD2E}" type="presParOf" srcId="{87E2F3D8-7164-4C9B-BD84-1DB9F015312C}" destId="{48B5DB54-A458-4CCB-9FBE-F09CD070752D}" srcOrd="0" destOrd="0" presId="urn:microsoft.com/office/officeart/2005/8/layout/hProcess10"/>
    <dgm:cxn modelId="{11BEC93C-79E2-4603-8561-4442131FA20B}" type="presParOf" srcId="{87E2F3D8-7164-4C9B-BD84-1DB9F015312C}" destId="{2AC2EFFD-ECFD-49C0-853F-B43B9BF3C4E7}" srcOrd="1" destOrd="0" presId="urn:microsoft.com/office/officeart/2005/8/layout/hProcess10"/>
    <dgm:cxn modelId="{96A3E7B8-E10D-4983-8E8E-6A4C08E928FA}" type="presParOf" srcId="{A06D2A12-F05C-431D-92DD-78FDDDFFD101}" destId="{41236E11-F34F-456D-BC05-32D560927488}" srcOrd="3" destOrd="0" presId="urn:microsoft.com/office/officeart/2005/8/layout/hProcess10"/>
    <dgm:cxn modelId="{4D093E39-41CE-4A69-87C9-9D04A2F38A19}" type="presParOf" srcId="{41236E11-F34F-456D-BC05-32D560927488}" destId="{C0022A4D-FCA1-4C3E-ACCD-0AB2493B667B}" srcOrd="0" destOrd="0" presId="urn:microsoft.com/office/officeart/2005/8/layout/hProcess10"/>
    <dgm:cxn modelId="{48984C96-F3BD-4E5D-BDD5-480CFA4CDCA7}" type="presParOf" srcId="{A06D2A12-F05C-431D-92DD-78FDDDFFD101}" destId="{2DA030AB-FD9B-4232-AEF1-F5BCF3092326}" srcOrd="4" destOrd="0" presId="urn:microsoft.com/office/officeart/2005/8/layout/hProcess10"/>
    <dgm:cxn modelId="{6C03DD36-2EE1-42F8-8D39-E2DA2F3B1DDE}" type="presParOf" srcId="{2DA030AB-FD9B-4232-AEF1-F5BCF3092326}" destId="{C57D4AFE-DC7A-433F-8F5E-9810FC76C44E}" srcOrd="0" destOrd="0" presId="urn:microsoft.com/office/officeart/2005/8/layout/hProcess10"/>
    <dgm:cxn modelId="{644DEE80-E37E-4F14-B498-DC12BE35AA75}" type="presParOf" srcId="{2DA030AB-FD9B-4232-AEF1-F5BCF3092326}" destId="{A7D2DA34-5261-4B71-A792-A0E162CF68F1}" srcOrd="1" destOrd="0" presId="urn:microsoft.com/office/officeart/2005/8/layout/hProcess10"/>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6B8C0C-D6B5-4753-B1B4-0ABE3D156857}">
      <dsp:nvSpPr>
        <dsp:cNvPr id="0" name=""/>
        <dsp:cNvSpPr/>
      </dsp:nvSpPr>
      <dsp:spPr>
        <a:xfrm>
          <a:off x="0" y="0"/>
          <a:ext cx="2151761" cy="3303056"/>
        </a:xfrm>
        <a:prstGeom prst="roundRect">
          <a:avLst>
            <a:gd name="adj" fmla="val 10000"/>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AF647E4-EEA0-4746-BAC4-3B543C24521E}">
      <dsp:nvSpPr>
        <dsp:cNvPr id="0" name=""/>
        <dsp:cNvSpPr/>
      </dsp:nvSpPr>
      <dsp:spPr>
        <a:xfrm>
          <a:off x="315168" y="3090624"/>
          <a:ext cx="1847725" cy="4030007"/>
        </a:xfrm>
        <a:prstGeom prst="roundRect">
          <a:avLst>
            <a:gd name="adj" fmla="val 10000"/>
          </a:avLst>
        </a:prstGeom>
        <a:solidFill>
          <a:srgbClr val="CC33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lvl="0" algn="l" defTabSz="6223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2019</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October 1	</a:t>
          </a:r>
          <a:r>
            <a:rPr lang="en-US" sz="1100" kern="1200">
              <a:latin typeface="Times New Roman" panose="02020603050405020304" pitchFamily="18" charset="0"/>
              <a:cs typeface="Times New Roman" panose="02020603050405020304" pitchFamily="18" charset="0"/>
            </a:rPr>
            <a:t>Budget modification requests for the </a:t>
          </a:r>
          <a:r>
            <a:rPr lang="en-US" sz="1100" kern="1200">
              <a:solidFill>
                <a:schemeClr val="bg1"/>
              </a:solidFill>
              <a:latin typeface="Times New Roman" panose="02020603050405020304" pitchFamily="18" charset="0"/>
              <a:cs typeface="Times New Roman" panose="02020603050405020304" pitchFamily="18" charset="0"/>
            </a:rPr>
            <a:t>FY19/20</a:t>
          </a:r>
          <a:r>
            <a:rPr lang="en-US" sz="1100" kern="1200">
              <a:latin typeface="Times New Roman" panose="02020603050405020304" pitchFamily="18" charset="0"/>
              <a:cs typeface="Times New Roman" panose="02020603050405020304" pitchFamily="18" charset="0"/>
            </a:rPr>
            <a:t> mid-year  budget sent to budget managers (if applicable)</a:t>
          </a:r>
          <a:endParaRPr lang="en-US" sz="1100" b="0" kern="1200">
            <a:latin typeface="Times New Roman" panose="02020603050405020304" pitchFamily="18" charset="0"/>
            <a:cs typeface="Times New Roman" panose="02020603050405020304" pitchFamily="18" charset="0"/>
          </a:endParaRP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October 25	</a:t>
          </a:r>
          <a:r>
            <a:rPr lang="en-US" sz="1100" b="0" kern="1200">
              <a:latin typeface="Times New Roman" panose="02020603050405020304" pitchFamily="18" charset="0"/>
              <a:cs typeface="Times New Roman" panose="02020603050405020304" pitchFamily="18" charset="0"/>
            </a:rPr>
            <a:t>Budget </a:t>
          </a:r>
          <a:r>
            <a:rPr lang="en-US" sz="1100" kern="1200">
              <a:latin typeface="Times New Roman" panose="02020603050405020304" pitchFamily="18" charset="0"/>
              <a:cs typeface="Times New Roman" panose="02020603050405020304" pitchFamily="18" charset="0"/>
            </a:rPr>
            <a:t>modification requests for the FY</a:t>
          </a:r>
          <a:r>
            <a:rPr lang="en-US" sz="1100" kern="1200">
              <a:solidFill>
                <a:schemeClr val="bg1"/>
              </a:solidFill>
              <a:latin typeface="Times New Roman" panose="02020603050405020304" pitchFamily="18" charset="0"/>
              <a:cs typeface="Times New Roman" panose="02020603050405020304" pitchFamily="18" charset="0"/>
            </a:rPr>
            <a:t>19/20</a:t>
          </a:r>
          <a:r>
            <a:rPr lang="en-US" sz="1100" kern="1200">
              <a:latin typeface="Times New Roman" panose="02020603050405020304" pitchFamily="18" charset="0"/>
              <a:cs typeface="Times New Roman" panose="02020603050405020304" pitchFamily="18" charset="0"/>
            </a:rPr>
            <a:t> mid-year budget due to Budget Office</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November 5	</a:t>
          </a:r>
          <a:r>
            <a:rPr lang="en-US" sz="1100" kern="1200">
              <a:latin typeface="Times New Roman" panose="02020603050405020304" pitchFamily="18" charset="0"/>
              <a:cs typeface="Times New Roman" panose="02020603050405020304" pitchFamily="18" charset="0"/>
            </a:rPr>
            <a:t>Budget modifications package due for Cabinet review</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November 12	</a:t>
          </a:r>
          <a:r>
            <a:rPr lang="en-US" sz="1100" kern="1200">
              <a:latin typeface="Times New Roman" panose="02020603050405020304" pitchFamily="18" charset="0"/>
              <a:cs typeface="Times New Roman" panose="02020603050405020304" pitchFamily="18" charset="0"/>
            </a:rPr>
            <a:t>Budget modification package due to the DAC Budget Subcommittee for review </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December 11	</a:t>
          </a:r>
          <a:r>
            <a:rPr lang="en-US" sz="1100" b="0" kern="1200">
              <a:latin typeface="Times New Roman" panose="02020603050405020304" pitchFamily="18" charset="0"/>
              <a:cs typeface="Times New Roman" panose="02020603050405020304" pitchFamily="18" charset="0"/>
            </a:rPr>
            <a:t>Board certifies m</a:t>
          </a:r>
          <a:r>
            <a:rPr lang="en-US" sz="1100" kern="1200">
              <a:latin typeface="Times New Roman" panose="02020603050405020304" pitchFamily="18" charset="0"/>
              <a:cs typeface="Times New Roman" panose="02020603050405020304" pitchFamily="18" charset="0"/>
            </a:rPr>
            <a:t>ill levy for property tax collection in calendar year 2020</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December	</a:t>
          </a:r>
          <a:r>
            <a:rPr lang="en-US" sz="1100" kern="1200">
              <a:latin typeface="Times New Roman" panose="02020603050405020304" pitchFamily="18" charset="0"/>
              <a:cs typeface="Times New Roman" panose="02020603050405020304" pitchFamily="18" charset="0"/>
            </a:rPr>
            <a:t>District-wide pupil projections due from the Enrollment Office</a:t>
          </a:r>
        </a:p>
      </dsp:txBody>
      <dsp:txXfrm>
        <a:off x="369286" y="3144742"/>
        <a:ext cx="1739489" cy="3921771"/>
      </dsp:txXfrm>
    </dsp:sp>
    <dsp:sp modelId="{EA24C032-4E87-4D3A-92CF-955F5520ADFC}">
      <dsp:nvSpPr>
        <dsp:cNvPr id="0" name=""/>
        <dsp:cNvSpPr/>
      </dsp:nvSpPr>
      <dsp:spPr>
        <a:xfrm rot="21600000">
          <a:off x="2234882" y="435119"/>
          <a:ext cx="317833" cy="257946"/>
        </a:xfrm>
        <a:prstGeom prst="rightArrow">
          <a:avLst>
            <a:gd name="adj1" fmla="val 60000"/>
            <a:gd name="adj2" fmla="val 50000"/>
          </a:avLst>
        </a:prstGeom>
        <a:solidFill>
          <a:srgbClr val="CC33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21600000">
        <a:off x="2234882" y="486708"/>
        <a:ext cx="240449" cy="154768"/>
      </dsp:txXfrm>
    </dsp:sp>
    <dsp:sp modelId="{48B5DB54-A458-4CCB-9FBE-F09CD070752D}">
      <dsp:nvSpPr>
        <dsp:cNvPr id="0" name=""/>
        <dsp:cNvSpPr/>
      </dsp:nvSpPr>
      <dsp:spPr>
        <a:xfrm>
          <a:off x="2583800" y="215255"/>
          <a:ext cx="1308196" cy="2156517"/>
        </a:xfrm>
        <a:prstGeom prst="roundRect">
          <a:avLst>
            <a:gd name="adj" fmla="val 10000"/>
          </a:avLst>
        </a:prstGeom>
        <a:solidFill>
          <a:schemeClr val="accent5">
            <a:lumMod val="60000"/>
            <a:lumOff val="40000"/>
          </a:schemeClr>
        </a:solidFill>
        <a:ln w="25400" cap="flat" cmpd="sng" algn="ctr">
          <a:noFill/>
          <a:prstDash val="solid"/>
        </a:ln>
        <a:effectLst/>
      </dsp:spPr>
      <dsp:style>
        <a:lnRef idx="2">
          <a:scrgbClr r="0" g="0" b="0"/>
        </a:lnRef>
        <a:fillRef idx="1">
          <a:scrgbClr r="0" g="0" b="0"/>
        </a:fillRef>
        <a:effectRef idx="0">
          <a:scrgbClr r="0" g="0" b="0"/>
        </a:effectRef>
        <a:fontRef idx="minor"/>
      </dsp:style>
    </dsp:sp>
    <dsp:sp modelId="{2AC2EFFD-ECFD-49C0-853F-B43B9BF3C4E7}">
      <dsp:nvSpPr>
        <dsp:cNvPr id="0" name=""/>
        <dsp:cNvSpPr/>
      </dsp:nvSpPr>
      <dsp:spPr>
        <a:xfrm>
          <a:off x="2666798" y="926404"/>
          <a:ext cx="1655355" cy="7432737"/>
        </a:xfrm>
        <a:prstGeom prst="roundRect">
          <a:avLst>
            <a:gd name="adj" fmla="val 10000"/>
          </a:avLst>
        </a:prstGeom>
        <a:solidFill>
          <a:srgbClr val="CC33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Winter 2020</a:t>
          </a:r>
        </a:p>
        <a:p>
          <a:pPr marL="57150" lvl="1" indent="-57150" algn="l" defTabSz="274320">
            <a:lnSpc>
              <a:spcPct val="90000"/>
            </a:lnSpc>
            <a:spcBef>
              <a:spcPct val="0"/>
            </a:spcBef>
            <a:spcAft>
              <a:spcPct val="15000"/>
            </a:spcAft>
            <a:buChar char="••"/>
          </a:pPr>
          <a:r>
            <a:rPr lang="en-US" sz="1100" b="1" kern="1200">
              <a:solidFill>
                <a:schemeClr val="bg1"/>
              </a:solidFill>
              <a:latin typeface="Times New Roman" panose="02020603050405020304" pitchFamily="18" charset="0"/>
              <a:cs typeface="Times New Roman" panose="02020603050405020304" pitchFamily="18" charset="0"/>
            </a:rPr>
            <a:t>January 6   </a:t>
          </a:r>
          <a:r>
            <a:rPr lang="en-US" sz="1100" b="0" kern="1200">
              <a:solidFill>
                <a:schemeClr val="bg1"/>
              </a:solidFill>
              <a:latin typeface="Times New Roman" panose="02020603050405020304" pitchFamily="18" charset="0"/>
              <a:cs typeface="Times New Roman" panose="02020603050405020304" pitchFamily="18" charset="0"/>
            </a:rPr>
            <a:t>Budget </a:t>
          </a:r>
          <a:r>
            <a:rPr lang="en-US" sz="1100" kern="1200">
              <a:solidFill>
                <a:schemeClr val="bg1"/>
              </a:solidFill>
              <a:latin typeface="Times New Roman" panose="02020603050405020304" pitchFamily="18" charset="0"/>
              <a:cs typeface="Times New Roman" panose="02020603050405020304" pitchFamily="18" charset="0"/>
            </a:rPr>
            <a:t>modification requests for the FY20/21 budget sent to budget managers</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January 15   </a:t>
          </a:r>
          <a:r>
            <a:rPr lang="en-US" sz="1100" kern="1200">
              <a:latin typeface="Times New Roman" panose="02020603050405020304" pitchFamily="18" charset="0"/>
              <a:cs typeface="Times New Roman" panose="02020603050405020304" pitchFamily="18" charset="0"/>
            </a:rPr>
            <a:t>Board non-action on mid-year budget modifications to the FY</a:t>
          </a:r>
          <a:r>
            <a:rPr lang="en-US" sz="1100" kern="1200">
              <a:solidFill>
                <a:schemeClr val="bg1"/>
              </a:solidFill>
              <a:latin typeface="Times New Roman" panose="02020603050405020304" pitchFamily="18" charset="0"/>
              <a:cs typeface="Times New Roman" panose="02020603050405020304" pitchFamily="18" charset="0"/>
            </a:rPr>
            <a:t>19/20</a:t>
          </a:r>
          <a:r>
            <a:rPr lang="en-US" sz="1100" kern="1200">
              <a:latin typeface="Times New Roman" panose="02020603050405020304" pitchFamily="18" charset="0"/>
              <a:cs typeface="Times New Roman" panose="02020603050405020304" pitchFamily="18" charset="0"/>
            </a:rPr>
            <a:t> adopted budget</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January 22  </a:t>
          </a:r>
          <a:r>
            <a:rPr lang="en-US" sz="1100" kern="1200">
              <a:latin typeface="Times New Roman" panose="02020603050405020304" pitchFamily="18" charset="0"/>
              <a:cs typeface="Times New Roman" panose="02020603050405020304" pitchFamily="18" charset="0"/>
            </a:rPr>
            <a:t>Board work session on mid-year budget modifications to the FY</a:t>
          </a:r>
          <a:r>
            <a:rPr lang="en-US" sz="1100" kern="1200">
              <a:solidFill>
                <a:schemeClr val="bg1"/>
              </a:solidFill>
              <a:latin typeface="Times New Roman" panose="02020603050405020304" pitchFamily="18" charset="0"/>
              <a:cs typeface="Times New Roman" panose="02020603050405020304" pitchFamily="18" charset="0"/>
            </a:rPr>
            <a:t>19/20 </a:t>
          </a:r>
          <a:r>
            <a:rPr lang="en-US" sz="1100" kern="1200">
              <a:latin typeface="Times New Roman" panose="02020603050405020304" pitchFamily="18" charset="0"/>
              <a:cs typeface="Times New Roman" panose="02020603050405020304" pitchFamily="18" charset="0"/>
            </a:rPr>
            <a:t>adopted budget</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January 29</a:t>
          </a:r>
          <a:r>
            <a:rPr lang="en-US" sz="1100" kern="1200">
              <a:latin typeface="Times New Roman" panose="02020603050405020304" pitchFamily="18" charset="0"/>
              <a:cs typeface="Times New Roman" panose="02020603050405020304" pitchFamily="18" charset="0"/>
            </a:rPr>
            <a:t>	Board action on mid-year budget modifications to the FY</a:t>
          </a:r>
          <a:r>
            <a:rPr lang="en-US" sz="1100" kern="1200">
              <a:solidFill>
                <a:schemeClr val="bg1"/>
              </a:solidFill>
              <a:latin typeface="Times New Roman" panose="02020603050405020304" pitchFamily="18" charset="0"/>
              <a:cs typeface="Times New Roman" panose="02020603050405020304" pitchFamily="18" charset="0"/>
            </a:rPr>
            <a:t>19/20</a:t>
          </a:r>
          <a:r>
            <a:rPr lang="en-US" sz="1100" kern="1200">
              <a:latin typeface="Times New Roman" panose="02020603050405020304" pitchFamily="18" charset="0"/>
              <a:cs typeface="Times New Roman" panose="02020603050405020304" pitchFamily="18" charset="0"/>
            </a:rPr>
            <a:t> adopted budget</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January 31     </a:t>
          </a:r>
          <a:r>
            <a:rPr lang="en-US" sz="1100" b="0" kern="1200">
              <a:latin typeface="Times New Roman" panose="02020603050405020304" pitchFamily="18" charset="0"/>
              <a:cs typeface="Times New Roman" panose="02020603050405020304" pitchFamily="18" charset="0"/>
            </a:rPr>
            <a:t>Budget </a:t>
          </a:r>
          <a:r>
            <a:rPr lang="en-US" sz="1100" kern="1200">
              <a:latin typeface="Times New Roman" panose="02020603050405020304" pitchFamily="18" charset="0"/>
              <a:cs typeface="Times New Roman" panose="02020603050405020304" pitchFamily="18" charset="0"/>
            </a:rPr>
            <a:t>modification requests for the FY20/21 budget due to Budget Office</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February 1</a:t>
          </a:r>
          <a:r>
            <a:rPr lang="en-US" sz="1100" kern="1200">
              <a:latin typeface="Times New Roman" panose="02020603050405020304" pitchFamily="18" charset="0"/>
              <a:cs typeface="Times New Roman" panose="02020603050405020304" pitchFamily="18" charset="0"/>
            </a:rPr>
            <a:t>	Revised school pupil projections due</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February 4       </a:t>
          </a:r>
          <a:r>
            <a:rPr lang="en-US" sz="1100" kern="1200">
              <a:latin typeface="Times New Roman" panose="02020603050405020304" pitchFamily="18" charset="0"/>
              <a:cs typeface="Times New Roman" panose="02020603050405020304" pitchFamily="18" charset="0"/>
            </a:rPr>
            <a:t>FY20/21 budget modifications due for Cabinet review</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February 11    </a:t>
          </a:r>
          <a:r>
            <a:rPr lang="en-US" sz="1100" b="0" kern="1200">
              <a:latin typeface="Times New Roman" panose="02020603050405020304" pitchFamily="18" charset="0"/>
              <a:cs typeface="Times New Roman" panose="02020603050405020304" pitchFamily="18" charset="0"/>
            </a:rPr>
            <a:t> FY</a:t>
          </a:r>
          <a:r>
            <a:rPr lang="en-US" sz="1100" kern="1200">
              <a:latin typeface="Times New Roman" panose="02020603050405020304" pitchFamily="18" charset="0"/>
              <a:cs typeface="Times New Roman" panose="02020603050405020304" pitchFamily="18" charset="0"/>
            </a:rPr>
            <a:t>20/21</a:t>
          </a:r>
          <a:r>
            <a:rPr lang="en-US" sz="1100" b="0" kern="1200">
              <a:latin typeface="Times New Roman" panose="02020603050405020304" pitchFamily="18" charset="0"/>
              <a:cs typeface="Times New Roman" panose="02020603050405020304" pitchFamily="18" charset="0"/>
            </a:rPr>
            <a:t> b</a:t>
          </a:r>
          <a:r>
            <a:rPr lang="en-US" sz="1100" kern="1200">
              <a:latin typeface="Times New Roman" panose="02020603050405020304" pitchFamily="18" charset="0"/>
              <a:cs typeface="Times New Roman" panose="02020603050405020304" pitchFamily="18" charset="0"/>
            </a:rPr>
            <a:t>udget modifications and  preliminary budget development assumptions due for reveiw  to DAC Budget Subcommittee </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February 15</a:t>
          </a:r>
          <a:r>
            <a:rPr lang="en-US" sz="1100" kern="1200">
              <a:latin typeface="Times New Roman" panose="02020603050405020304" pitchFamily="18" charset="0"/>
              <a:cs typeface="Times New Roman" panose="02020603050405020304" pitchFamily="18" charset="0"/>
            </a:rPr>
            <a:t>	 Per-pupil allocation budgets due to school principals</a:t>
          </a:r>
        </a:p>
        <a:p>
          <a:pPr marL="57150" lvl="1" indent="-57150" algn="l" defTabSz="274320">
            <a:lnSpc>
              <a:spcPct val="90000"/>
            </a:lnSpc>
            <a:spcBef>
              <a:spcPct val="0"/>
            </a:spcBef>
            <a:spcAft>
              <a:spcPct val="15000"/>
            </a:spcAft>
            <a:buChar char="••"/>
          </a:pPr>
          <a:r>
            <a:rPr lang="en-US" sz="1100" b="1" kern="1200">
              <a:latin typeface="Times New Roman" panose="02020603050405020304" pitchFamily="18" charset="0"/>
              <a:cs typeface="Times New Roman" panose="02020603050405020304" pitchFamily="18" charset="0"/>
            </a:rPr>
            <a:t>March 4         </a:t>
          </a:r>
          <a:r>
            <a:rPr lang="en-US" sz="1100" kern="1200">
              <a:latin typeface="Times New Roman" panose="02020603050405020304" pitchFamily="18" charset="0"/>
              <a:cs typeface="Times New Roman" panose="02020603050405020304" pitchFamily="18" charset="0"/>
            </a:rPr>
            <a:t>Base budget allocation sheets due to department budget managers</a:t>
          </a:r>
        </a:p>
      </dsp:txBody>
      <dsp:txXfrm>
        <a:off x="2715282" y="974888"/>
        <a:ext cx="1558387" cy="7335769"/>
      </dsp:txXfrm>
    </dsp:sp>
    <dsp:sp modelId="{41236E11-F34F-456D-BC05-32D560927488}">
      <dsp:nvSpPr>
        <dsp:cNvPr id="0" name=""/>
        <dsp:cNvSpPr/>
      </dsp:nvSpPr>
      <dsp:spPr>
        <a:xfrm rot="21488480">
          <a:off x="4141618" y="452689"/>
          <a:ext cx="284321" cy="257946"/>
        </a:xfrm>
        <a:prstGeom prst="rightArrow">
          <a:avLst>
            <a:gd name="adj1" fmla="val 60000"/>
            <a:gd name="adj2" fmla="val 50000"/>
          </a:avLst>
        </a:prstGeom>
        <a:solidFill>
          <a:srgbClr val="CC33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141638" y="505533"/>
        <a:ext cx="206937" cy="154768"/>
      </dsp:txXfrm>
    </dsp:sp>
    <dsp:sp modelId="{C57D4AFE-DC7A-433F-8F5E-9810FC76C44E}">
      <dsp:nvSpPr>
        <dsp:cNvPr id="0" name=""/>
        <dsp:cNvSpPr/>
      </dsp:nvSpPr>
      <dsp:spPr>
        <a:xfrm>
          <a:off x="4516754" y="255296"/>
          <a:ext cx="1197862" cy="1956761"/>
        </a:xfrm>
        <a:prstGeom prst="roundRect">
          <a:avLst>
            <a:gd name="adj" fmla="val 10000"/>
          </a:avLst>
        </a:prstGeom>
        <a:solidFill>
          <a:schemeClr val="accent5">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7D2DA34-5261-4B71-A792-A0E162CF68F1}">
      <dsp:nvSpPr>
        <dsp:cNvPr id="0" name=""/>
        <dsp:cNvSpPr/>
      </dsp:nvSpPr>
      <dsp:spPr>
        <a:xfrm>
          <a:off x="4670201" y="965713"/>
          <a:ext cx="2267173" cy="8055731"/>
        </a:xfrm>
        <a:prstGeom prst="roundRect">
          <a:avLst>
            <a:gd name="adj" fmla="val 10000"/>
          </a:avLst>
        </a:prstGeom>
        <a:solidFill>
          <a:srgbClr val="CC33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Spring 2020</a:t>
          </a:r>
        </a:p>
        <a:p>
          <a:pPr marL="57150" lvl="1" indent="-57150" algn="l" defTabSz="274320">
            <a:lnSpc>
              <a:spcPct val="90000"/>
            </a:lnSpc>
            <a:spcBef>
              <a:spcPct val="0"/>
            </a:spcBef>
            <a:spcAft>
              <a:spcPct val="15000"/>
            </a:spcAft>
            <a:buChar char="••"/>
          </a:pPr>
          <a:r>
            <a:rPr lang="en-US" sz="1050" b="1" kern="1200">
              <a:latin typeface="Times New Roman" panose="02020603050405020304" pitchFamily="18" charset="0"/>
              <a:cs typeface="Times New Roman" panose="02020603050405020304" pitchFamily="18" charset="0"/>
            </a:rPr>
            <a:t>March</a:t>
          </a:r>
          <a:r>
            <a:rPr lang="en-US" sz="1050" kern="1200">
              <a:latin typeface="Times New Roman" panose="02020603050405020304" pitchFamily="18" charset="0"/>
              <a:cs typeface="Times New Roman" panose="02020603050405020304" pitchFamily="18" charset="0"/>
            </a:rPr>
            <a:t>	         Human Resources Department issues school staffing allocation letters to schools</a:t>
          </a:r>
        </a:p>
        <a:p>
          <a:pPr marL="57150" lvl="1" indent="-57150" algn="l" defTabSz="274320">
            <a:lnSpc>
              <a:spcPct val="90000"/>
            </a:lnSpc>
            <a:spcBef>
              <a:spcPct val="0"/>
            </a:spcBef>
            <a:spcAft>
              <a:spcPct val="15000"/>
            </a:spcAft>
            <a:buChar char="••"/>
          </a:pPr>
          <a:r>
            <a:rPr lang="en-US" sz="1050" b="1" kern="1200">
              <a:latin typeface="Times New Roman" panose="02020603050405020304" pitchFamily="18" charset="0"/>
              <a:cs typeface="Times New Roman" panose="02020603050405020304" pitchFamily="18" charset="0"/>
            </a:rPr>
            <a:t>March 11    </a:t>
          </a:r>
          <a:r>
            <a:rPr lang="en-US" sz="1050" kern="1200">
              <a:latin typeface="Times New Roman" panose="02020603050405020304" pitchFamily="18" charset="0"/>
              <a:cs typeface="Times New Roman" panose="02020603050405020304" pitchFamily="18" charset="0"/>
            </a:rPr>
            <a:t>Board non-action on preliminary budget development assumptions </a:t>
          </a:r>
        </a:p>
        <a:p>
          <a:pPr marL="57150" lvl="1" indent="-57150" algn="l" defTabSz="274320">
            <a:lnSpc>
              <a:spcPct val="90000"/>
            </a:lnSpc>
            <a:spcBef>
              <a:spcPct val="0"/>
            </a:spcBef>
            <a:spcAft>
              <a:spcPct val="15000"/>
            </a:spcAft>
            <a:buChar char="••"/>
          </a:pPr>
          <a:r>
            <a:rPr lang="en-US" sz="1050" b="1" kern="1200">
              <a:latin typeface="Times New Roman" panose="02020603050405020304" pitchFamily="18" charset="0"/>
              <a:cs typeface="Times New Roman" panose="02020603050405020304" pitchFamily="18" charset="0"/>
            </a:rPr>
            <a:t>March 18    </a:t>
          </a:r>
          <a:r>
            <a:rPr lang="en-US" sz="1050" kern="1200">
              <a:latin typeface="Times New Roman" panose="02020603050405020304" pitchFamily="18" charset="0"/>
              <a:cs typeface="Times New Roman" panose="02020603050405020304" pitchFamily="18" charset="0"/>
            </a:rPr>
            <a:t>Board work session on preliminary budget development assumptions with DAC budget subcommittee</a:t>
          </a:r>
        </a:p>
        <a:p>
          <a:pPr marL="57150" lvl="1" indent="-57150" algn="l" defTabSz="274320">
            <a:lnSpc>
              <a:spcPct val="90000"/>
            </a:lnSpc>
            <a:spcBef>
              <a:spcPct val="0"/>
            </a:spcBef>
            <a:spcAft>
              <a:spcPct val="15000"/>
            </a:spcAft>
            <a:buChar char="••"/>
          </a:pPr>
          <a:r>
            <a:rPr lang="en-US" sz="1050" b="1" kern="1200">
              <a:latin typeface="Times New Roman" panose="02020603050405020304" pitchFamily="18" charset="0"/>
              <a:cs typeface="Times New Roman" panose="02020603050405020304" pitchFamily="18" charset="0"/>
            </a:rPr>
            <a:t>April 1</a:t>
          </a:r>
          <a:r>
            <a:rPr lang="en-US" sz="1050" kern="1200">
              <a:latin typeface="Times New Roman" panose="02020603050405020304" pitchFamily="18" charset="0"/>
              <a:cs typeface="Times New Roman" panose="02020603050405020304" pitchFamily="18" charset="0"/>
            </a:rPr>
            <a:t>	Schools return per-pupil allocation budgets to Budget and Planning Office</a:t>
          </a:r>
        </a:p>
        <a:p>
          <a:pPr marL="57150" lvl="1" indent="-57150" algn="l" defTabSz="274320">
            <a:lnSpc>
              <a:spcPct val="90000"/>
            </a:lnSpc>
            <a:spcBef>
              <a:spcPct val="0"/>
            </a:spcBef>
            <a:spcAft>
              <a:spcPct val="15000"/>
            </a:spcAft>
            <a:buChar char="••"/>
          </a:pPr>
          <a:r>
            <a:rPr lang="en-US" sz="1050" b="1" kern="1200">
              <a:latin typeface="Times New Roman" panose="02020603050405020304" pitchFamily="18" charset="0"/>
              <a:cs typeface="Times New Roman" panose="02020603050405020304" pitchFamily="18" charset="0"/>
            </a:rPr>
            <a:t>April 8       </a:t>
          </a:r>
          <a:r>
            <a:rPr lang="en-US" sz="1050" kern="1200">
              <a:latin typeface="Times New Roman" panose="02020603050405020304" pitchFamily="18" charset="0"/>
              <a:cs typeface="Times New Roman" panose="02020603050405020304" pitchFamily="18" charset="0"/>
            </a:rPr>
            <a:t>Departments return base budget allocation sheets to Budget and Planning Office</a:t>
          </a:r>
        </a:p>
        <a:p>
          <a:pPr marL="57150" lvl="1" indent="-57150" algn="l" defTabSz="274320">
            <a:lnSpc>
              <a:spcPct val="90000"/>
            </a:lnSpc>
            <a:spcBef>
              <a:spcPct val="0"/>
            </a:spcBef>
            <a:spcAft>
              <a:spcPct val="15000"/>
            </a:spcAft>
            <a:buChar char="••"/>
          </a:pPr>
          <a:r>
            <a:rPr lang="en-US" sz="1050" b="1" kern="1200">
              <a:latin typeface="Times New Roman" panose="02020603050405020304" pitchFamily="18" charset="0"/>
              <a:cs typeface="Times New Roman" panose="02020603050405020304" pitchFamily="18" charset="0"/>
            </a:rPr>
            <a:t>April 8        </a:t>
          </a:r>
          <a:r>
            <a:rPr lang="en-US" sz="1050" kern="1200">
              <a:latin typeface="Times New Roman" panose="02020603050405020304" pitchFamily="18" charset="0"/>
              <a:cs typeface="Times New Roman" panose="02020603050405020304" pitchFamily="18" charset="0"/>
            </a:rPr>
            <a:t>Board action on preliminary budget development assumptions</a:t>
          </a:r>
        </a:p>
        <a:p>
          <a:pPr marL="57150" lvl="1" indent="-57150" algn="l" defTabSz="274320">
            <a:lnSpc>
              <a:spcPct val="90000"/>
            </a:lnSpc>
            <a:spcBef>
              <a:spcPct val="0"/>
            </a:spcBef>
            <a:spcAft>
              <a:spcPct val="15000"/>
            </a:spcAft>
            <a:buChar char="••"/>
          </a:pPr>
          <a:r>
            <a:rPr lang="en-US" sz="1050" b="1" kern="1200">
              <a:latin typeface="Times New Roman" panose="02020603050405020304" pitchFamily="18" charset="0"/>
              <a:cs typeface="Times New Roman" panose="02020603050405020304" pitchFamily="18" charset="0"/>
            </a:rPr>
            <a:t>April 22        </a:t>
          </a:r>
          <a:r>
            <a:rPr lang="en-US" sz="1050" kern="1200">
              <a:latin typeface="Times New Roman" panose="02020603050405020304" pitchFamily="18" charset="0"/>
              <a:cs typeface="Times New Roman" panose="02020603050405020304" pitchFamily="18" charset="0"/>
            </a:rPr>
            <a:t>June modifications requests distributed if necessary	</a:t>
          </a:r>
        </a:p>
        <a:p>
          <a:pPr marL="57150" lvl="1" indent="-57150" algn="l" defTabSz="274320">
            <a:lnSpc>
              <a:spcPct val="90000"/>
            </a:lnSpc>
            <a:spcBef>
              <a:spcPct val="0"/>
            </a:spcBef>
            <a:spcAft>
              <a:spcPct val="15000"/>
            </a:spcAft>
            <a:buChar char="••"/>
          </a:pPr>
          <a:r>
            <a:rPr lang="en-US" sz="1050" b="1" kern="1200">
              <a:latin typeface="Times New Roman" panose="02020603050405020304" pitchFamily="18" charset="0"/>
              <a:cs typeface="Times New Roman" panose="02020603050405020304" pitchFamily="18" charset="0"/>
            </a:rPr>
            <a:t>May TBD     </a:t>
          </a:r>
          <a:r>
            <a:rPr lang="en-US" sz="1050" kern="1200">
              <a:latin typeface="Times New Roman" panose="02020603050405020304" pitchFamily="18" charset="0"/>
              <a:cs typeface="Times New Roman" panose="02020603050405020304" pitchFamily="18" charset="0"/>
            </a:rPr>
            <a:t>Last day of state legislative session</a:t>
          </a:r>
        </a:p>
        <a:p>
          <a:pPr marL="57150" lvl="1" indent="-57150" algn="l" defTabSz="274320">
            <a:lnSpc>
              <a:spcPct val="90000"/>
            </a:lnSpc>
            <a:spcBef>
              <a:spcPct val="0"/>
            </a:spcBef>
            <a:spcAft>
              <a:spcPct val="15000"/>
            </a:spcAft>
            <a:buChar char="••"/>
          </a:pPr>
          <a:r>
            <a:rPr lang="en-US" sz="1050" b="1" kern="1200">
              <a:latin typeface="Times New Roman" panose="02020603050405020304" pitchFamily="18" charset="0"/>
              <a:cs typeface="Times New Roman" panose="02020603050405020304" pitchFamily="18" charset="0"/>
            </a:rPr>
            <a:t>May 1          </a:t>
          </a:r>
          <a:r>
            <a:rPr lang="en-US" sz="1050" kern="1200">
              <a:latin typeface="Times New Roman" panose="02020603050405020304" pitchFamily="18" charset="0"/>
              <a:cs typeface="Times New Roman" panose="02020603050405020304" pitchFamily="18" charset="0"/>
            </a:rPr>
            <a:t>Any June modifications to the FY20/21 budget are due</a:t>
          </a:r>
        </a:p>
        <a:p>
          <a:pPr marL="57150" lvl="1" indent="-57150" algn="l" defTabSz="274320">
            <a:lnSpc>
              <a:spcPct val="90000"/>
            </a:lnSpc>
            <a:spcBef>
              <a:spcPct val="0"/>
            </a:spcBef>
            <a:spcAft>
              <a:spcPct val="15000"/>
            </a:spcAft>
            <a:buChar char="••"/>
          </a:pPr>
          <a:r>
            <a:rPr lang="en-US" sz="1050" b="1" kern="1200">
              <a:solidFill>
                <a:schemeClr val="bg1"/>
              </a:solidFill>
              <a:latin typeface="Times New Roman" panose="02020603050405020304" pitchFamily="18" charset="0"/>
              <a:cs typeface="Times New Roman" panose="02020603050405020304" pitchFamily="18" charset="0"/>
            </a:rPr>
            <a:t>May   20      Projected d</a:t>
          </a:r>
          <a:r>
            <a:rPr lang="en-US" sz="1050" kern="1200">
              <a:solidFill>
                <a:schemeClr val="bg1"/>
              </a:solidFill>
              <a:latin typeface="Times New Roman" panose="02020603050405020304" pitchFamily="18" charset="0"/>
              <a:cs typeface="Times New Roman" panose="02020603050405020304" pitchFamily="18" charset="0"/>
            </a:rPr>
            <a:t>elivery of proposed budget to the Board of Education  (delivery no later than May 31) C.R.S. 22-44-108(1)(c)</a:t>
          </a:r>
        </a:p>
        <a:p>
          <a:pPr marL="57150" lvl="1" indent="-57150" algn="l" defTabSz="274320">
            <a:lnSpc>
              <a:spcPct val="90000"/>
            </a:lnSpc>
            <a:spcBef>
              <a:spcPct val="0"/>
            </a:spcBef>
            <a:spcAft>
              <a:spcPct val="15000"/>
            </a:spcAft>
            <a:buChar char="••"/>
          </a:pPr>
          <a:r>
            <a:rPr lang="en-US" sz="1050" b="1" kern="1200">
              <a:solidFill>
                <a:schemeClr val="bg1"/>
              </a:solidFill>
              <a:latin typeface="Times New Roman" panose="02020603050405020304" pitchFamily="18" charset="0"/>
              <a:cs typeface="Times New Roman" panose="02020603050405020304" pitchFamily="18" charset="0"/>
            </a:rPr>
            <a:t>May  25      </a:t>
          </a:r>
          <a:r>
            <a:rPr lang="en-US" sz="1050" kern="1200">
              <a:solidFill>
                <a:schemeClr val="bg1"/>
              </a:solidFill>
              <a:latin typeface="Times New Roman" panose="02020603050405020304" pitchFamily="18" charset="0"/>
              <a:cs typeface="Times New Roman" panose="02020603050405020304" pitchFamily="18" charset="0"/>
            </a:rPr>
            <a:t>Publish notice to the public that the proposed budget is available for review per C.R.S. 22-44-109(1) </a:t>
          </a:r>
        </a:p>
        <a:p>
          <a:pPr marL="57150" lvl="1" indent="-57150" algn="l" defTabSz="274320">
            <a:lnSpc>
              <a:spcPct val="90000"/>
            </a:lnSpc>
            <a:spcBef>
              <a:spcPct val="0"/>
            </a:spcBef>
            <a:spcAft>
              <a:spcPct val="15000"/>
            </a:spcAft>
            <a:buChar char="••"/>
          </a:pPr>
          <a:r>
            <a:rPr lang="en-US" sz="1050" b="1" kern="1200">
              <a:solidFill>
                <a:schemeClr val="bg1"/>
              </a:solidFill>
              <a:latin typeface="Times New Roman" panose="02020603050405020304" pitchFamily="18" charset="0"/>
              <a:cs typeface="Times New Roman" panose="02020603050405020304" pitchFamily="18" charset="0"/>
            </a:rPr>
            <a:t>May 27     </a:t>
          </a:r>
          <a:r>
            <a:rPr lang="en-US" sz="1050" kern="1200">
              <a:solidFill>
                <a:schemeClr val="bg1"/>
              </a:solidFill>
              <a:latin typeface="Times New Roman" panose="02020603050405020304" pitchFamily="18" charset="0"/>
              <a:cs typeface="Times New Roman" panose="02020603050405020304" pitchFamily="18" charset="0"/>
            </a:rPr>
            <a:t>Board non-action and public hearing for FY18/19 budget adoption and the following resolutions: Use of Portion of Beginning Fund Balance; Appropriation; Designation of Fund Balance; Reserves and Designations Applied to Fiscal Year Spending; Interfund Borrowing; and Student Fees, Fines, and Charges</a:t>
          </a:r>
        </a:p>
        <a:p>
          <a:pPr marL="57150" lvl="1" indent="-57150" algn="l" defTabSz="274320">
            <a:lnSpc>
              <a:spcPct val="90000"/>
            </a:lnSpc>
            <a:spcBef>
              <a:spcPct val="0"/>
            </a:spcBef>
            <a:spcAft>
              <a:spcPct val="15000"/>
            </a:spcAft>
            <a:buChar char="••"/>
          </a:pPr>
          <a:r>
            <a:rPr lang="en-US" sz="1050" b="1" kern="1200">
              <a:solidFill>
                <a:schemeClr val="bg1"/>
              </a:solidFill>
              <a:latin typeface="Times New Roman" panose="02020603050405020304" pitchFamily="18" charset="0"/>
              <a:cs typeface="Times New Roman" panose="02020603050405020304" pitchFamily="18" charset="0"/>
            </a:rPr>
            <a:t>June 3</a:t>
          </a:r>
          <a:r>
            <a:rPr lang="en-US" sz="1050" kern="1200">
              <a:solidFill>
                <a:schemeClr val="bg1"/>
              </a:solidFill>
              <a:latin typeface="Times New Roman" panose="02020603050405020304" pitchFamily="18" charset="0"/>
              <a:cs typeface="Times New Roman" panose="02020603050405020304" pitchFamily="18" charset="0"/>
            </a:rPr>
            <a:t>	Board  budget work session  and DAC budget subcommittee annual report presentation</a:t>
          </a:r>
        </a:p>
        <a:p>
          <a:pPr marL="57150" lvl="1" indent="-57150" algn="l" defTabSz="274320">
            <a:lnSpc>
              <a:spcPct val="90000"/>
            </a:lnSpc>
            <a:spcBef>
              <a:spcPct val="0"/>
            </a:spcBef>
            <a:spcAft>
              <a:spcPct val="15000"/>
            </a:spcAft>
            <a:buChar char="••"/>
          </a:pPr>
          <a:r>
            <a:rPr lang="en-US" sz="1050" b="1" kern="1200">
              <a:solidFill>
                <a:schemeClr val="bg1"/>
              </a:solidFill>
              <a:latin typeface="Times New Roman" panose="02020603050405020304" pitchFamily="18" charset="0"/>
              <a:cs typeface="Times New Roman" panose="02020603050405020304" pitchFamily="18" charset="0"/>
            </a:rPr>
            <a:t>June 10</a:t>
          </a:r>
          <a:r>
            <a:rPr lang="en-US" sz="1050" kern="1200">
              <a:solidFill>
                <a:schemeClr val="bg1"/>
              </a:solidFill>
              <a:latin typeface="Times New Roman" panose="02020603050405020304" pitchFamily="18" charset="0"/>
              <a:cs typeface="Times New Roman" panose="02020603050405020304" pitchFamily="18" charset="0"/>
            </a:rPr>
            <a:t>	Board action for adoption of  FY 20/21 budget and all resolutions  C.R.S. 22-44-105(5) and C.R.S. 22-44-105(1)(d.5)	</a:t>
          </a:r>
        </a:p>
      </dsp:txBody>
      <dsp:txXfrm>
        <a:off x="4736604" y="1032116"/>
        <a:ext cx="2134367" cy="7922925"/>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10">
  <dgm:title val=""/>
  <dgm:desc val=""/>
  <dgm:catLst>
    <dgm:cat type="process" pri="3000"/>
    <dgm:cat type="picture" pri="30000"/>
    <dgm:cat type="pictureconvert" pri="3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op="equ" fact="0.3333"/>
      <dgm:constr type="primFontSz" for="des" forName="txNode" op="equ" val="65"/>
      <dgm:constr type="primFontSz" for="des" forName="connTx" op="equ" val="55"/>
      <dgm:constr type="primFontSz" for="des" forName="connTx" refType="primFontSz" refFor="des" refForName="txNode" op="lte" fact="0.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imagSh"/>
              <dgm:constr type="w" for="ch" forName="imagSh" refType="w" fact="0.86"/>
              <dgm:constr type="t" for="ch" forName="imagSh"/>
              <dgm:constr type="h" for="ch" forName="imagSh" refType="w" refFor="ch" refForName="imagSh"/>
              <dgm:constr type="l" for="ch" forName="txNode" refType="w" fact="0.14"/>
              <dgm:constr type="w" for="ch" forName="txNode" refType="w" refFor="ch" refForName="imagSh"/>
              <dgm:constr type="t" for="ch" forName="txNode" refType="h" refFor="ch" refForName="imagSh" fact="0.6"/>
              <dgm:constr type="h" for="ch" forName="txNode" refType="h" refFor="ch" refForName="imagSh"/>
            </dgm:constrLst>
          </dgm:if>
          <dgm:else name="Name7">
            <dgm:constrLst>
              <dgm:constr type="l" for="ch" forName="imagSh" refType="w" fact="0.14"/>
              <dgm:constr type="w" for="ch" forName="imagSh" refType="w" fact="0.86"/>
              <dgm:constr type="t" for="ch" forName="imagSh"/>
              <dgm:constr type="h" for="ch" forName="imagSh" refType="w" refFor="ch" refForName="imagSh"/>
              <dgm:constr type="l" for="ch" forName="txNode"/>
              <dgm:constr type="w" for="ch" forName="txNode" refType="w" refFor="ch" refForName="imagSh"/>
              <dgm:constr type="t" for="ch" forName="txNode" refType="h" refFor="ch" refForName="imagSh" fact="0.6"/>
              <dgm:constr type="h" for="ch" forName="txNode" refType="h" refFor="ch" refForName="imagSh"/>
            </dgm:constrLst>
          </dgm:else>
        </dgm:choose>
        <dgm:ruleLst/>
        <dgm:layoutNode name="imagSh" styleLbl="bgImgPlace1">
          <dgm:alg type="sp"/>
          <dgm:shape xmlns:r="http://schemas.openxmlformats.org/officeDocument/2006/relationships" type="roundRect" r:blip="" blipPhldr="1">
            <dgm:adjLst>
              <dgm:adj idx="1" val="0.1"/>
            </dgm:adjLst>
          </dgm:shape>
          <dgm:presOf/>
          <dgm:constrLst/>
          <dgm:ruleLst/>
        </dgm:layoutNode>
        <dgm:layoutNode name="txNode" styleLbl="node1">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sibTransForEach" axis="followSib" ptType="sibTrans" cnt="1">
        <dgm:layoutNode name="sibTrans">
          <dgm:alg type="conn">
            <dgm:param type="begPts" val="auto"/>
            <dgm:param type="endPts" val="auto"/>
            <dgm:param type="srcNode" val="imagSh"/>
            <dgm:param type="dstNode" val="imagSh"/>
          </dgm:alg>
          <dgm:shape xmlns:r="http://schemas.openxmlformats.org/officeDocument/2006/relationships" type="conn" r:blip="">
            <dgm:adjLst/>
          </dgm:shape>
          <dgm:presOf axis="self"/>
          <dgm:constrLst>
            <dgm:constr type="h" refType="w" fact="0.62"/>
            <dgm:constr type="connDist"/>
            <dgm:constr type="begPad" refType="connDist" fact="0.35"/>
            <dgm:constr type="endPad" refType="connDist" fact="0.3"/>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Colorado Springs School District 11</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MOORE, REBECCA A.</dc:creator>
  <cp:lastModifiedBy>MONROE, ANNA BETH</cp:lastModifiedBy>
  <cp:revision>4</cp:revision>
  <cp:lastPrinted>2018-07-02T14:46:00Z</cp:lastPrinted>
  <dcterms:created xsi:type="dcterms:W3CDTF">2019-08-27T20:54:00Z</dcterms:created>
  <dcterms:modified xsi:type="dcterms:W3CDTF">2019-09-27T14:02:00Z</dcterms:modified>
</cp:coreProperties>
</file>