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E75" w:rsidRDefault="008C0E75" w:rsidP="008C0E75">
      <w:pPr>
        <w:widowControl/>
        <w:jc w:val="center"/>
        <w:rPr>
          <w:rFonts w:ascii="Tahoma" w:eastAsia="Tahoma" w:hAnsi="Tahoma" w:cs="Tahoma"/>
          <w:b/>
          <w:sz w:val="56"/>
          <w:szCs w:val="56"/>
        </w:rPr>
      </w:pPr>
      <w:r w:rsidRPr="00747226">
        <w:rPr>
          <w:rFonts w:ascii="Tahoma" w:eastAsia="Tahoma" w:hAnsi="Tahoma" w:cs="Tahoma"/>
          <w:b/>
          <w:noProof/>
          <w:sz w:val="56"/>
          <w:szCs w:val="56"/>
          <w:lang w:eastAsia="zh-TW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0</wp:posOffset>
            </wp:positionV>
            <wp:extent cx="5943600" cy="1042670"/>
            <wp:effectExtent l="0" t="0" r="0" b="5080"/>
            <wp:wrapTight wrapText="bothSides">
              <wp:wrapPolygon edited="0">
                <wp:start x="0" y="0"/>
                <wp:lineTo x="0" y="21311"/>
                <wp:lineTo x="21531" y="21311"/>
                <wp:lineTo x="2153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SD new logo smal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sz w:val="56"/>
          <w:szCs w:val="56"/>
        </w:rPr>
        <w:t>Board of Trustees</w:t>
      </w:r>
    </w:p>
    <w:p w:rsidR="008C0E75" w:rsidRDefault="008C0E75" w:rsidP="008C0E75">
      <w:pPr>
        <w:widowControl/>
        <w:jc w:val="center"/>
        <w:rPr>
          <w:rFonts w:ascii="Tahoma" w:eastAsia="Tahoma" w:hAnsi="Tahoma" w:cs="Tahoma"/>
          <w:b/>
          <w:sz w:val="56"/>
          <w:szCs w:val="56"/>
        </w:rPr>
      </w:pPr>
    </w:p>
    <w:p w:rsidR="008C0E75" w:rsidRPr="00747226" w:rsidRDefault="008C0E75" w:rsidP="008C0E75">
      <w:pPr>
        <w:widowControl/>
        <w:jc w:val="center"/>
        <w:rPr>
          <w:rFonts w:ascii="Tahoma" w:eastAsia="Tahoma" w:hAnsi="Tahoma" w:cs="Tahoma"/>
          <w:b/>
          <w:sz w:val="56"/>
          <w:szCs w:val="56"/>
        </w:rPr>
      </w:pPr>
      <w:r w:rsidRPr="00747226">
        <w:rPr>
          <w:rFonts w:ascii="Tahoma" w:eastAsia="Tahoma" w:hAnsi="Tahoma" w:cs="Tahoma"/>
          <w:b/>
          <w:sz w:val="56"/>
          <w:szCs w:val="56"/>
        </w:rPr>
        <w:t xml:space="preserve">NOTICE OF </w:t>
      </w:r>
    </w:p>
    <w:p w:rsidR="008C0E75" w:rsidRPr="00747226" w:rsidRDefault="008C0E75" w:rsidP="008C0E75">
      <w:pPr>
        <w:widowControl/>
        <w:jc w:val="center"/>
        <w:rPr>
          <w:rFonts w:ascii="Tahoma" w:eastAsia="Tahoma" w:hAnsi="Tahoma" w:cs="Tahoma"/>
          <w:b/>
          <w:sz w:val="56"/>
          <w:szCs w:val="56"/>
        </w:rPr>
      </w:pPr>
      <w:r w:rsidRPr="00747226">
        <w:rPr>
          <w:rFonts w:ascii="Tahoma" w:eastAsia="Tahoma" w:hAnsi="Tahoma" w:cs="Tahoma"/>
          <w:b/>
          <w:sz w:val="56"/>
          <w:szCs w:val="56"/>
        </w:rPr>
        <w:t>PUBLIC HEARING</w:t>
      </w:r>
    </w:p>
    <w:p w:rsidR="008C0E75" w:rsidRDefault="008C0E75" w:rsidP="008C0E75">
      <w:pPr>
        <w:keepNext/>
        <w:jc w:val="center"/>
        <w:outlineLvl w:val="5"/>
        <w:rPr>
          <w:rFonts w:ascii="Tahoma" w:eastAsia="Times New Roman" w:hAnsi="Tahoma" w:cs="Tahoma"/>
          <w:sz w:val="32"/>
          <w:szCs w:val="20"/>
        </w:rPr>
      </w:pPr>
    </w:p>
    <w:p w:rsidR="008C0E75" w:rsidRDefault="008C0E75" w:rsidP="008C0E75">
      <w:pPr>
        <w:keepNext/>
        <w:jc w:val="center"/>
        <w:outlineLvl w:val="5"/>
        <w:rPr>
          <w:rFonts w:ascii="Tahoma" w:eastAsia="Times New Roman" w:hAnsi="Tahoma" w:cs="Tahoma"/>
          <w:sz w:val="32"/>
          <w:szCs w:val="20"/>
        </w:rPr>
      </w:pPr>
    </w:p>
    <w:p w:rsidR="008C0E75" w:rsidRDefault="008C0E75" w:rsidP="008C0E75">
      <w:pPr>
        <w:keepNext/>
        <w:jc w:val="center"/>
        <w:outlineLvl w:val="5"/>
        <w:rPr>
          <w:rFonts w:ascii="Tahoma" w:eastAsia="Times New Roman" w:hAnsi="Tahoma" w:cs="Tahoma"/>
          <w:sz w:val="32"/>
          <w:szCs w:val="20"/>
        </w:rPr>
      </w:pPr>
      <w:r w:rsidRPr="00602827">
        <w:rPr>
          <w:rFonts w:ascii="Tahoma" w:eastAsia="Times New Roman" w:hAnsi="Tahoma" w:cs="Tahoma"/>
          <w:sz w:val="32"/>
          <w:szCs w:val="20"/>
        </w:rPr>
        <w:t>The Buckeye Union School Dis</w:t>
      </w:r>
      <w:r>
        <w:rPr>
          <w:rFonts w:ascii="Tahoma" w:eastAsia="Times New Roman" w:hAnsi="Tahoma" w:cs="Tahoma"/>
          <w:sz w:val="32"/>
          <w:szCs w:val="20"/>
        </w:rPr>
        <w:t xml:space="preserve">trict </w:t>
      </w:r>
      <w:r w:rsidRPr="00A75EB6">
        <w:rPr>
          <w:rFonts w:ascii="Tahoma" w:eastAsia="Times New Roman" w:hAnsi="Tahoma" w:cs="Tahoma"/>
          <w:noProof/>
          <w:sz w:val="32"/>
          <w:szCs w:val="20"/>
        </w:rPr>
        <w:t>hereby</w:t>
      </w:r>
      <w:r>
        <w:rPr>
          <w:rFonts w:ascii="Tahoma" w:eastAsia="Times New Roman" w:hAnsi="Tahoma" w:cs="Tahoma"/>
          <w:sz w:val="32"/>
          <w:szCs w:val="20"/>
        </w:rPr>
        <w:t xml:space="preserve"> gives notice that</w:t>
      </w:r>
      <w:r w:rsidRPr="00602827">
        <w:rPr>
          <w:rFonts w:ascii="Tahoma" w:eastAsia="Times New Roman" w:hAnsi="Tahoma" w:cs="Tahoma"/>
          <w:sz w:val="32"/>
          <w:szCs w:val="20"/>
        </w:rPr>
        <w:t xml:space="preserve"> </w:t>
      </w:r>
    </w:p>
    <w:p w:rsidR="008C0E75" w:rsidRPr="00602827" w:rsidRDefault="008C0E75" w:rsidP="008C0E75">
      <w:pPr>
        <w:keepNext/>
        <w:jc w:val="center"/>
        <w:outlineLvl w:val="5"/>
        <w:rPr>
          <w:rFonts w:ascii="Tahoma" w:eastAsia="Times New Roman" w:hAnsi="Tahoma" w:cs="Tahoma"/>
          <w:sz w:val="32"/>
          <w:szCs w:val="20"/>
        </w:rPr>
      </w:pPr>
      <w:r w:rsidRPr="00602827">
        <w:rPr>
          <w:rFonts w:ascii="Tahoma" w:eastAsia="Times New Roman" w:hAnsi="Tahoma" w:cs="Tahoma"/>
          <w:sz w:val="32"/>
          <w:szCs w:val="20"/>
        </w:rPr>
        <w:t>Public Hearing</w:t>
      </w:r>
      <w:r>
        <w:rPr>
          <w:rFonts w:ascii="Tahoma" w:eastAsia="Times New Roman" w:hAnsi="Tahoma" w:cs="Tahoma"/>
          <w:sz w:val="32"/>
          <w:szCs w:val="20"/>
        </w:rPr>
        <w:t>s</w:t>
      </w:r>
      <w:r w:rsidRPr="00602827">
        <w:rPr>
          <w:rFonts w:ascii="Tahoma" w:eastAsia="Times New Roman" w:hAnsi="Tahoma" w:cs="Tahoma"/>
          <w:sz w:val="32"/>
          <w:szCs w:val="20"/>
        </w:rPr>
        <w:t xml:space="preserve"> will </w:t>
      </w:r>
      <w:r w:rsidRPr="00A75EB6">
        <w:rPr>
          <w:rFonts w:ascii="Tahoma" w:eastAsia="Times New Roman" w:hAnsi="Tahoma" w:cs="Tahoma"/>
          <w:noProof/>
          <w:sz w:val="32"/>
          <w:szCs w:val="20"/>
        </w:rPr>
        <w:t>be held</w:t>
      </w:r>
      <w:r w:rsidRPr="00602827">
        <w:rPr>
          <w:rFonts w:ascii="Tahoma" w:eastAsia="Times New Roman" w:hAnsi="Tahoma" w:cs="Tahoma"/>
          <w:sz w:val="32"/>
          <w:szCs w:val="20"/>
        </w:rPr>
        <w:t xml:space="preserve"> as follows:</w:t>
      </w:r>
    </w:p>
    <w:p w:rsidR="00747226" w:rsidRDefault="00747226" w:rsidP="00747226">
      <w:pPr>
        <w:widowControl/>
        <w:rPr>
          <w:rFonts w:ascii="Tahoma" w:eastAsia="Tahoma" w:hAnsi="Tahoma" w:cs="Tahoma"/>
        </w:rPr>
      </w:pPr>
    </w:p>
    <w:p w:rsidR="00747226" w:rsidRDefault="00747226" w:rsidP="00747226">
      <w:pPr>
        <w:widowControl/>
        <w:rPr>
          <w:rFonts w:ascii="Tahoma" w:eastAsia="Tahoma" w:hAnsi="Tahoma" w:cs="Tahoma"/>
        </w:rPr>
      </w:pPr>
    </w:p>
    <w:p w:rsidR="00747226" w:rsidRDefault="00747226" w:rsidP="00747226">
      <w:pPr>
        <w:widowControl/>
        <w:rPr>
          <w:rFonts w:ascii="Tahoma" w:eastAsia="Tahoma" w:hAnsi="Tahoma" w:cs="Tahoma"/>
        </w:rPr>
      </w:pPr>
    </w:p>
    <w:p w:rsidR="00A75EB6" w:rsidRPr="00A75EB6" w:rsidRDefault="00A75EB6" w:rsidP="00A75EB6">
      <w:pPr>
        <w:pStyle w:val="ListParagraph"/>
        <w:numPr>
          <w:ilvl w:val="0"/>
          <w:numId w:val="4"/>
        </w:numPr>
        <w:spacing w:after="5" w:line="249" w:lineRule="auto"/>
        <w:ind w:left="1350" w:hanging="810"/>
        <w:rPr>
          <w:sz w:val="32"/>
          <w:szCs w:val="32"/>
        </w:rPr>
      </w:pPr>
      <w:r w:rsidRPr="00A75EB6">
        <w:rPr>
          <w:rFonts w:ascii="Tahoma" w:eastAsia="Tahoma" w:hAnsi="Tahoma" w:cs="Tahoma"/>
          <w:sz w:val="32"/>
          <w:szCs w:val="32"/>
        </w:rPr>
        <w:t xml:space="preserve">Accept the Annual Developer Fee Report for </w:t>
      </w:r>
      <w:r w:rsidRPr="00A75EB6">
        <w:rPr>
          <w:rFonts w:ascii="Tahoma" w:eastAsia="Tahoma" w:hAnsi="Tahoma" w:cs="Tahoma"/>
          <w:sz w:val="32"/>
          <w:szCs w:val="32"/>
        </w:rPr>
        <w:t xml:space="preserve"> </w:t>
      </w:r>
      <w:r w:rsidRPr="00A75EB6">
        <w:rPr>
          <w:rFonts w:ascii="Tahoma" w:eastAsia="Tahoma" w:hAnsi="Tahoma" w:cs="Tahoma"/>
          <w:sz w:val="32"/>
          <w:szCs w:val="32"/>
        </w:rPr>
        <w:t>Fiscal Year 2017/2018</w:t>
      </w:r>
    </w:p>
    <w:p w:rsidR="00A75EB6" w:rsidRPr="00A75EB6" w:rsidRDefault="00A75EB6" w:rsidP="00A75EB6">
      <w:pPr>
        <w:pStyle w:val="ListParagraph"/>
        <w:spacing w:after="4"/>
        <w:ind w:left="2878" w:right="312"/>
        <w:jc w:val="right"/>
        <w:rPr>
          <w:sz w:val="32"/>
          <w:szCs w:val="32"/>
        </w:rPr>
      </w:pPr>
    </w:p>
    <w:p w:rsidR="00A75EB6" w:rsidRPr="00A75EB6" w:rsidRDefault="00A75EB6" w:rsidP="00A75EB6">
      <w:pPr>
        <w:spacing w:after="19" w:line="239" w:lineRule="auto"/>
        <w:ind w:left="1350" w:right="47" w:hanging="10"/>
        <w:rPr>
          <w:sz w:val="32"/>
          <w:szCs w:val="32"/>
        </w:rPr>
      </w:pPr>
      <w:r w:rsidRPr="00A75EB6">
        <w:rPr>
          <w:rFonts w:ascii="Tahoma" w:eastAsia="Tahoma" w:hAnsi="Tahoma" w:cs="Tahoma"/>
          <w:noProof/>
          <w:sz w:val="32"/>
          <w:szCs w:val="32"/>
        </w:rPr>
        <w:t>In accordan</w:t>
      </w:r>
      <w:bookmarkStart w:id="0" w:name="_GoBack"/>
      <w:bookmarkEnd w:id="0"/>
      <w:r w:rsidRPr="00A75EB6">
        <w:rPr>
          <w:rFonts w:ascii="Tahoma" w:eastAsia="Tahoma" w:hAnsi="Tahoma" w:cs="Tahoma"/>
          <w:noProof/>
          <w:sz w:val="32"/>
          <w:szCs w:val="32"/>
        </w:rPr>
        <w:t>ce with</w:t>
      </w:r>
      <w:r w:rsidRPr="00A75EB6">
        <w:rPr>
          <w:rFonts w:ascii="Tahoma" w:eastAsia="Tahoma" w:hAnsi="Tahoma" w:cs="Tahoma"/>
          <w:sz w:val="32"/>
          <w:szCs w:val="32"/>
        </w:rPr>
        <w:t xml:space="preserve"> Government Code Sections 66001 - 66008 regarding the collection and expenditure of developer fees imposed on residential, commercial and industrial development </w:t>
      </w:r>
    </w:p>
    <w:p w:rsidR="00A75EB6" w:rsidRPr="00A75EB6" w:rsidRDefault="00A75EB6" w:rsidP="00A75EB6">
      <w:pPr>
        <w:ind w:left="732"/>
        <w:rPr>
          <w:sz w:val="40"/>
          <w:szCs w:val="40"/>
        </w:rPr>
      </w:pPr>
      <w:r w:rsidRPr="00A75EB6">
        <w:rPr>
          <w:rFonts w:ascii="Tahoma" w:eastAsia="Tahoma" w:hAnsi="Tahoma" w:cs="Tahoma"/>
          <w:sz w:val="40"/>
          <w:szCs w:val="40"/>
        </w:rPr>
        <w:t xml:space="preserve"> </w:t>
      </w:r>
      <w:r w:rsidRPr="00A75EB6">
        <w:rPr>
          <w:rFonts w:ascii="Tahoma" w:eastAsia="Tahoma" w:hAnsi="Tahoma" w:cs="Tahoma"/>
          <w:sz w:val="40"/>
          <w:szCs w:val="40"/>
        </w:rPr>
        <w:tab/>
        <w:t xml:space="preserve"> </w:t>
      </w:r>
      <w:r w:rsidRPr="00A75EB6">
        <w:rPr>
          <w:rFonts w:ascii="Tahoma" w:eastAsia="Tahoma" w:hAnsi="Tahoma" w:cs="Tahoma"/>
          <w:sz w:val="40"/>
          <w:szCs w:val="40"/>
        </w:rPr>
        <w:tab/>
        <w:t xml:space="preserve"> </w:t>
      </w:r>
      <w:r w:rsidRPr="00A75EB6">
        <w:rPr>
          <w:rFonts w:ascii="Tahoma" w:eastAsia="Tahoma" w:hAnsi="Tahoma" w:cs="Tahoma"/>
          <w:sz w:val="40"/>
          <w:szCs w:val="40"/>
        </w:rPr>
        <w:tab/>
        <w:t xml:space="preserve"> </w:t>
      </w:r>
      <w:r w:rsidRPr="00A75EB6">
        <w:rPr>
          <w:rFonts w:ascii="Tahoma" w:eastAsia="Tahoma" w:hAnsi="Tahoma" w:cs="Tahoma"/>
          <w:sz w:val="40"/>
          <w:szCs w:val="40"/>
        </w:rPr>
        <w:tab/>
        <w:t xml:space="preserve">                                </w:t>
      </w:r>
    </w:p>
    <w:p w:rsidR="00A75EB6" w:rsidRPr="00A75EB6" w:rsidRDefault="00A75EB6" w:rsidP="00A75EB6">
      <w:pPr>
        <w:ind w:left="1350" w:hanging="10"/>
        <w:rPr>
          <w:sz w:val="24"/>
          <w:szCs w:val="24"/>
        </w:rPr>
      </w:pPr>
      <w:r w:rsidRPr="00A75EB6">
        <w:rPr>
          <w:rFonts w:ascii="Tahoma" w:eastAsia="Tahoma" w:hAnsi="Tahoma" w:cs="Tahoma"/>
          <w:sz w:val="24"/>
          <w:szCs w:val="24"/>
        </w:rPr>
        <w:t xml:space="preserve">Conduct of Hearing: a) Staff report and discussion; b) Public Testimony; c) Close the public hearing; d) Board discussion and vote  </w:t>
      </w:r>
    </w:p>
    <w:p w:rsidR="00A75EB6" w:rsidRPr="00A75EB6" w:rsidRDefault="00A75EB6" w:rsidP="00A75EB6">
      <w:pPr>
        <w:rPr>
          <w:rFonts w:ascii="Tahoma" w:eastAsia="Tahoma" w:hAnsi="Tahoma" w:cs="Tahoma"/>
          <w:sz w:val="24"/>
          <w:szCs w:val="24"/>
        </w:rPr>
      </w:pPr>
    </w:p>
    <w:p w:rsidR="008C0E75" w:rsidRDefault="008C0E75">
      <w:pPr>
        <w:rPr>
          <w:sz w:val="24"/>
          <w:szCs w:val="24"/>
        </w:rPr>
      </w:pPr>
    </w:p>
    <w:p w:rsidR="008C0E75" w:rsidRDefault="008C0E75">
      <w:pPr>
        <w:rPr>
          <w:sz w:val="24"/>
          <w:szCs w:val="24"/>
        </w:rPr>
      </w:pPr>
    </w:p>
    <w:p w:rsidR="008C0E75" w:rsidRPr="00602827" w:rsidRDefault="008C0E75" w:rsidP="008C0E75">
      <w:pPr>
        <w:keepNext/>
        <w:spacing w:line="240" w:lineRule="atLeast"/>
        <w:outlineLvl w:val="8"/>
        <w:rPr>
          <w:rFonts w:ascii="Tahoma" w:eastAsia="Times New Roman" w:hAnsi="Tahoma" w:cs="Tahoma"/>
          <w:bCs/>
          <w:sz w:val="40"/>
          <w:szCs w:val="20"/>
        </w:rPr>
      </w:pPr>
      <w:r w:rsidRPr="00602827">
        <w:rPr>
          <w:rFonts w:ascii="Tahoma" w:eastAsia="Times New Roman" w:hAnsi="Tahoma" w:cs="Tahoma"/>
          <w:bCs/>
          <w:sz w:val="40"/>
          <w:szCs w:val="20"/>
        </w:rPr>
        <w:t xml:space="preserve">Hearing Date:  </w:t>
      </w:r>
      <w:r w:rsidR="00A75EB6">
        <w:rPr>
          <w:rFonts w:ascii="Tahoma" w:eastAsia="Times New Roman" w:hAnsi="Tahoma" w:cs="Tahoma"/>
          <w:bCs/>
          <w:sz w:val="40"/>
          <w:szCs w:val="20"/>
        </w:rPr>
        <w:t>October 3</w:t>
      </w:r>
      <w:r w:rsidRPr="00602827">
        <w:rPr>
          <w:rFonts w:ascii="Tahoma" w:eastAsia="Times New Roman" w:hAnsi="Tahoma" w:cs="Tahoma"/>
          <w:bCs/>
          <w:sz w:val="40"/>
          <w:szCs w:val="20"/>
        </w:rPr>
        <w:t>, 20</w:t>
      </w:r>
      <w:r>
        <w:rPr>
          <w:rFonts w:ascii="Tahoma" w:eastAsia="Times New Roman" w:hAnsi="Tahoma" w:cs="Tahoma"/>
          <w:bCs/>
          <w:sz w:val="40"/>
          <w:szCs w:val="20"/>
        </w:rPr>
        <w:t>18</w:t>
      </w:r>
    </w:p>
    <w:p w:rsidR="008C0E75" w:rsidRPr="00602827" w:rsidRDefault="008C0E75" w:rsidP="008C0E75">
      <w:pPr>
        <w:spacing w:line="240" w:lineRule="atLeast"/>
        <w:rPr>
          <w:rFonts w:ascii="Tahoma" w:eastAsia="Times New Roman" w:hAnsi="Tahoma" w:cs="Tahoma"/>
          <w:sz w:val="44"/>
          <w:szCs w:val="20"/>
        </w:rPr>
      </w:pPr>
      <w:r w:rsidRPr="00602827">
        <w:rPr>
          <w:rFonts w:ascii="Tahoma" w:eastAsia="Times New Roman" w:hAnsi="Tahoma" w:cs="Tahoma"/>
          <w:sz w:val="44"/>
          <w:szCs w:val="20"/>
        </w:rPr>
        <w:t>Time:</w:t>
      </w:r>
      <w:r w:rsidRPr="00602827">
        <w:rPr>
          <w:rFonts w:ascii="Tahoma" w:eastAsia="Times New Roman" w:hAnsi="Tahoma" w:cs="Tahoma"/>
          <w:sz w:val="44"/>
          <w:szCs w:val="20"/>
        </w:rPr>
        <w:tab/>
      </w:r>
      <w:r w:rsidRPr="00602827">
        <w:rPr>
          <w:rFonts w:ascii="Tahoma" w:eastAsia="Times New Roman" w:hAnsi="Tahoma" w:cs="Tahoma"/>
          <w:sz w:val="44"/>
          <w:szCs w:val="20"/>
        </w:rPr>
        <w:tab/>
        <w:t xml:space="preserve">    7:00 p.m.</w:t>
      </w:r>
    </w:p>
    <w:p w:rsidR="008C0E75" w:rsidRDefault="008C0E75" w:rsidP="008C0E75">
      <w:pPr>
        <w:spacing w:line="240" w:lineRule="atLeast"/>
      </w:pPr>
      <w:r w:rsidRPr="00602827">
        <w:rPr>
          <w:rFonts w:ascii="Tahoma" w:eastAsia="Times New Roman" w:hAnsi="Tahoma" w:cs="Tahoma"/>
          <w:sz w:val="44"/>
          <w:szCs w:val="20"/>
        </w:rPr>
        <w:t xml:space="preserve">Location: </w:t>
      </w:r>
      <w:r w:rsidRPr="00602827">
        <w:rPr>
          <w:rFonts w:ascii="Tahoma" w:eastAsia="Times New Roman" w:hAnsi="Tahoma" w:cs="Tahoma"/>
          <w:sz w:val="44"/>
          <w:szCs w:val="20"/>
        </w:rPr>
        <w:tab/>
        <w:t xml:space="preserve">    District Office Boardroom</w:t>
      </w:r>
    </w:p>
    <w:p w:rsidR="008C0E75" w:rsidRPr="00747226" w:rsidRDefault="008C0E75" w:rsidP="008C0E75">
      <w:pPr>
        <w:jc w:val="center"/>
        <w:rPr>
          <w:sz w:val="24"/>
          <w:szCs w:val="24"/>
        </w:rPr>
      </w:pPr>
    </w:p>
    <w:sectPr w:rsidR="008C0E75" w:rsidRPr="00747226" w:rsidSect="008C0E7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83884"/>
    <w:multiLevelType w:val="hybridMultilevel"/>
    <w:tmpl w:val="9D2C3778"/>
    <w:lvl w:ilvl="0" w:tplc="0409000F">
      <w:start w:val="1"/>
      <w:numFmt w:val="decimal"/>
      <w:lvlText w:val="%1."/>
      <w:lvlJc w:val="left"/>
      <w:pPr>
        <w:ind w:left="2878" w:hanging="360"/>
      </w:pPr>
    </w:lvl>
    <w:lvl w:ilvl="1" w:tplc="04090019" w:tentative="1">
      <w:start w:val="1"/>
      <w:numFmt w:val="lowerLetter"/>
      <w:lvlText w:val="%2."/>
      <w:lvlJc w:val="left"/>
      <w:pPr>
        <w:ind w:left="3598" w:hanging="360"/>
      </w:pPr>
    </w:lvl>
    <w:lvl w:ilvl="2" w:tplc="0409001B" w:tentative="1">
      <w:start w:val="1"/>
      <w:numFmt w:val="lowerRoman"/>
      <w:lvlText w:val="%3."/>
      <w:lvlJc w:val="right"/>
      <w:pPr>
        <w:ind w:left="4318" w:hanging="180"/>
      </w:pPr>
    </w:lvl>
    <w:lvl w:ilvl="3" w:tplc="0409000F" w:tentative="1">
      <w:start w:val="1"/>
      <w:numFmt w:val="decimal"/>
      <w:lvlText w:val="%4."/>
      <w:lvlJc w:val="left"/>
      <w:pPr>
        <w:ind w:left="5038" w:hanging="360"/>
      </w:pPr>
    </w:lvl>
    <w:lvl w:ilvl="4" w:tplc="04090019" w:tentative="1">
      <w:start w:val="1"/>
      <w:numFmt w:val="lowerLetter"/>
      <w:lvlText w:val="%5."/>
      <w:lvlJc w:val="left"/>
      <w:pPr>
        <w:ind w:left="5758" w:hanging="360"/>
      </w:pPr>
    </w:lvl>
    <w:lvl w:ilvl="5" w:tplc="0409001B" w:tentative="1">
      <w:start w:val="1"/>
      <w:numFmt w:val="lowerRoman"/>
      <w:lvlText w:val="%6."/>
      <w:lvlJc w:val="right"/>
      <w:pPr>
        <w:ind w:left="6478" w:hanging="180"/>
      </w:pPr>
    </w:lvl>
    <w:lvl w:ilvl="6" w:tplc="0409000F" w:tentative="1">
      <w:start w:val="1"/>
      <w:numFmt w:val="decimal"/>
      <w:lvlText w:val="%7."/>
      <w:lvlJc w:val="left"/>
      <w:pPr>
        <w:ind w:left="7198" w:hanging="360"/>
      </w:pPr>
    </w:lvl>
    <w:lvl w:ilvl="7" w:tplc="04090019" w:tentative="1">
      <w:start w:val="1"/>
      <w:numFmt w:val="lowerLetter"/>
      <w:lvlText w:val="%8."/>
      <w:lvlJc w:val="left"/>
      <w:pPr>
        <w:ind w:left="7918" w:hanging="360"/>
      </w:pPr>
    </w:lvl>
    <w:lvl w:ilvl="8" w:tplc="0409001B" w:tentative="1">
      <w:start w:val="1"/>
      <w:numFmt w:val="lowerRoman"/>
      <w:lvlText w:val="%9."/>
      <w:lvlJc w:val="right"/>
      <w:pPr>
        <w:ind w:left="8638" w:hanging="180"/>
      </w:pPr>
    </w:lvl>
  </w:abstractNum>
  <w:abstractNum w:abstractNumId="1" w15:restartNumberingAfterBreak="0">
    <w:nsid w:val="3AEE0625"/>
    <w:multiLevelType w:val="multilevel"/>
    <w:tmpl w:val="8C367F1A"/>
    <w:lvl w:ilvl="0">
      <w:start w:val="1"/>
      <w:numFmt w:val="decimal"/>
      <w:lvlText w:val="%1."/>
      <w:lvlJc w:val="left"/>
      <w:pPr>
        <w:ind w:left="1440" w:hanging="720"/>
      </w:pPr>
      <w:rPr>
        <w:vertAlign w:val="baseline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 w15:restartNumberingAfterBreak="0">
    <w:nsid w:val="63120468"/>
    <w:multiLevelType w:val="hybridMultilevel"/>
    <w:tmpl w:val="5B98628C"/>
    <w:lvl w:ilvl="0" w:tplc="0409000F">
      <w:start w:val="1"/>
      <w:numFmt w:val="decimal"/>
      <w:lvlText w:val="%1."/>
      <w:lvlJc w:val="left"/>
      <w:pPr>
        <w:ind w:left="2878" w:hanging="360"/>
      </w:pPr>
    </w:lvl>
    <w:lvl w:ilvl="1" w:tplc="04090019" w:tentative="1">
      <w:start w:val="1"/>
      <w:numFmt w:val="lowerLetter"/>
      <w:lvlText w:val="%2."/>
      <w:lvlJc w:val="left"/>
      <w:pPr>
        <w:ind w:left="3598" w:hanging="360"/>
      </w:pPr>
    </w:lvl>
    <w:lvl w:ilvl="2" w:tplc="0409001B" w:tentative="1">
      <w:start w:val="1"/>
      <w:numFmt w:val="lowerRoman"/>
      <w:lvlText w:val="%3."/>
      <w:lvlJc w:val="right"/>
      <w:pPr>
        <w:ind w:left="4318" w:hanging="180"/>
      </w:pPr>
    </w:lvl>
    <w:lvl w:ilvl="3" w:tplc="0409000F" w:tentative="1">
      <w:start w:val="1"/>
      <w:numFmt w:val="decimal"/>
      <w:lvlText w:val="%4."/>
      <w:lvlJc w:val="left"/>
      <w:pPr>
        <w:ind w:left="5038" w:hanging="360"/>
      </w:pPr>
    </w:lvl>
    <w:lvl w:ilvl="4" w:tplc="04090019" w:tentative="1">
      <w:start w:val="1"/>
      <w:numFmt w:val="lowerLetter"/>
      <w:lvlText w:val="%5."/>
      <w:lvlJc w:val="left"/>
      <w:pPr>
        <w:ind w:left="5758" w:hanging="360"/>
      </w:pPr>
    </w:lvl>
    <w:lvl w:ilvl="5" w:tplc="0409001B" w:tentative="1">
      <w:start w:val="1"/>
      <w:numFmt w:val="lowerRoman"/>
      <w:lvlText w:val="%6."/>
      <w:lvlJc w:val="right"/>
      <w:pPr>
        <w:ind w:left="6478" w:hanging="180"/>
      </w:pPr>
    </w:lvl>
    <w:lvl w:ilvl="6" w:tplc="0409000F" w:tentative="1">
      <w:start w:val="1"/>
      <w:numFmt w:val="decimal"/>
      <w:lvlText w:val="%7."/>
      <w:lvlJc w:val="left"/>
      <w:pPr>
        <w:ind w:left="7198" w:hanging="360"/>
      </w:pPr>
    </w:lvl>
    <w:lvl w:ilvl="7" w:tplc="04090019" w:tentative="1">
      <w:start w:val="1"/>
      <w:numFmt w:val="lowerLetter"/>
      <w:lvlText w:val="%8."/>
      <w:lvlJc w:val="left"/>
      <w:pPr>
        <w:ind w:left="7918" w:hanging="360"/>
      </w:pPr>
    </w:lvl>
    <w:lvl w:ilvl="8" w:tplc="0409001B" w:tentative="1">
      <w:start w:val="1"/>
      <w:numFmt w:val="lowerRoman"/>
      <w:lvlText w:val="%9."/>
      <w:lvlJc w:val="right"/>
      <w:pPr>
        <w:ind w:left="8638" w:hanging="180"/>
      </w:pPr>
    </w:lvl>
  </w:abstractNum>
  <w:abstractNum w:abstractNumId="3" w15:restartNumberingAfterBreak="0">
    <w:nsid w:val="6DB800A4"/>
    <w:multiLevelType w:val="hybridMultilevel"/>
    <w:tmpl w:val="95EC240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QxMTI0NDEzNzM1MjZV0lEKTi0uzszPAykwrQUA5jWY0iwAAAA="/>
  </w:docVars>
  <w:rsids>
    <w:rsidRoot w:val="00747226"/>
    <w:rsid w:val="001D0C24"/>
    <w:rsid w:val="00616523"/>
    <w:rsid w:val="00747226"/>
    <w:rsid w:val="007F730B"/>
    <w:rsid w:val="008C0E75"/>
    <w:rsid w:val="00924D09"/>
    <w:rsid w:val="00A75EB6"/>
    <w:rsid w:val="00C97749"/>
    <w:rsid w:val="00E60B76"/>
    <w:rsid w:val="00F1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236F1"/>
  <w15:chartTrackingRefBased/>
  <w15:docId w15:val="{F1B8687B-0D14-46D9-AC1F-7CEFFDA3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47226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G Times" w:eastAsia="CG Times" w:hAnsi="CG Times" w:cs="CG Time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72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0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E75"/>
    <w:rPr>
      <w:rFonts w:ascii="Segoe UI" w:eastAsia="CG Times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Coleen Schwietert</dc:creator>
  <cp:keywords/>
  <dc:description/>
  <cp:lastModifiedBy>Coleen Schwietert</cp:lastModifiedBy>
  <cp:revision>2</cp:revision>
  <cp:lastPrinted>2018-09-26T14:27:00Z</cp:lastPrinted>
  <dcterms:created xsi:type="dcterms:W3CDTF">2018-09-26T14:28:00Z</dcterms:created>
  <dcterms:modified xsi:type="dcterms:W3CDTF">2018-09-26T14:28:00Z</dcterms:modified>
</cp:coreProperties>
</file>