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A23" w:rsidRDefault="005D21B6" w:rsidP="00717A23">
      <w:pPr>
        <w:rPr>
          <w:b/>
          <w:w w:val="106"/>
          <w:sz w:val="20"/>
          <w:szCs w:val="20"/>
          <w:lang w:bidi="he-IL"/>
        </w:rPr>
      </w:pPr>
      <w:r>
        <w:rPr>
          <w:noProof/>
        </w:rPr>
        <w:drawing>
          <wp:anchor distT="0" distB="0" distL="114300" distR="114300" simplePos="0" relativeHeight="251661824" behindDoc="1" locked="0" layoutInCell="1" allowOverlap="1">
            <wp:simplePos x="0" y="0"/>
            <wp:positionH relativeFrom="column">
              <wp:posOffset>-344805</wp:posOffset>
            </wp:positionH>
            <wp:positionV relativeFrom="paragraph">
              <wp:posOffset>8255</wp:posOffset>
            </wp:positionV>
            <wp:extent cx="1419860" cy="962025"/>
            <wp:effectExtent l="19050" t="0" r="8890" b="0"/>
            <wp:wrapNone/>
            <wp:docPr id="3" name="il_fi" descr="http://www.dreamstime.com/musical-notes-and-staff-thumb11000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dreamstime.com/musical-notes-and-staff-thumb11000716.jpg"/>
                    <pic:cNvPicPr>
                      <a:picLocks noChangeAspect="1" noChangeArrowheads="1"/>
                    </pic:cNvPicPr>
                  </pic:nvPicPr>
                  <pic:blipFill>
                    <a:blip r:embed="rId7" cstate="print"/>
                    <a:srcRect/>
                    <a:stretch>
                      <a:fillRect/>
                    </a:stretch>
                  </pic:blipFill>
                  <pic:spPr bwMode="auto">
                    <a:xfrm>
                      <a:off x="0" y="0"/>
                      <a:ext cx="1419860" cy="962025"/>
                    </a:xfrm>
                    <a:prstGeom prst="rect">
                      <a:avLst/>
                    </a:prstGeom>
                    <a:noFill/>
                    <a:ln w="9525">
                      <a:noFill/>
                      <a:miter lim="800000"/>
                      <a:headEnd/>
                      <a:tailEnd/>
                    </a:ln>
                  </pic:spPr>
                </pic:pic>
              </a:graphicData>
            </a:graphic>
          </wp:anchor>
        </w:drawing>
      </w:r>
      <w:r w:rsidR="00FC5444">
        <w:rPr>
          <w:noProof/>
        </w:rPr>
        <mc:AlternateContent>
          <mc:Choice Requires="wps">
            <w:drawing>
              <wp:anchor distT="0" distB="0" distL="114300" distR="114300" simplePos="0" relativeHeight="251656704" behindDoc="0" locked="0" layoutInCell="1" allowOverlap="1">
                <wp:simplePos x="0" y="0"/>
                <wp:positionH relativeFrom="column">
                  <wp:posOffset>1228725</wp:posOffset>
                </wp:positionH>
                <wp:positionV relativeFrom="paragraph">
                  <wp:posOffset>36830</wp:posOffset>
                </wp:positionV>
                <wp:extent cx="1009650" cy="581025"/>
                <wp:effectExtent l="11430" t="9525" r="7620" b="952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581025"/>
                        </a:xfrm>
                        <a:prstGeom prst="rect">
                          <a:avLst/>
                        </a:prstGeom>
                        <a:solidFill>
                          <a:srgbClr val="FFFFFF"/>
                        </a:solidFill>
                        <a:ln w="9525">
                          <a:solidFill>
                            <a:srgbClr val="000000"/>
                          </a:solidFill>
                          <a:miter lim="800000"/>
                          <a:headEnd/>
                          <a:tailEnd/>
                        </a:ln>
                      </wps:spPr>
                      <wps:txbx>
                        <w:txbxContent>
                          <w:p w:rsidR="0090281F" w:rsidRPr="003F44C9" w:rsidRDefault="0090281F" w:rsidP="003F44C9">
                            <w:pPr>
                              <w:jc w:val="center"/>
                              <w:rPr>
                                <w:sz w:val="20"/>
                              </w:rPr>
                            </w:pPr>
                            <w:r>
                              <w:rPr>
                                <w:sz w:val="20"/>
                              </w:rPr>
                              <w:t>-Can choose to audition the following 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96.75pt;margin-top:2.9pt;width:79.5pt;height:4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">
                <v:textbox>
                  <w:txbxContent>
                    <w:p w:rsidR="0090281F" w:rsidRPr="003F44C9" w:rsidRDefault="0090281F" w:rsidP="003F44C9">
                      <w:pPr>
                        <w:jc w:val="center"/>
                        <w:rPr>
                          <w:sz w:val="20"/>
                        </w:rPr>
                      </w:pPr>
                      <w:r>
                        <w:rPr>
                          <w:sz w:val="20"/>
                        </w:rPr>
                        <w:t>-Can choose to audition the following year-</w:t>
                      </w:r>
                    </w:p>
                  </w:txbxContent>
                </v:textbox>
              </v:shape>
            </w:pict>
          </mc:Fallback>
        </mc:AlternateContent>
      </w:r>
      <w:r w:rsidR="004B5C54">
        <w:rPr>
          <w:noProof/>
        </w:rPr>
        <w:drawing>
          <wp:anchor distT="0" distB="0" distL="114300" distR="114300" simplePos="0" relativeHeight="251657728" behindDoc="1" locked="0" layoutInCell="1" allowOverlap="1">
            <wp:simplePos x="0" y="0"/>
            <wp:positionH relativeFrom="column">
              <wp:posOffset>760095</wp:posOffset>
            </wp:positionH>
            <wp:positionV relativeFrom="paragraph">
              <wp:posOffset>-1270</wp:posOffset>
            </wp:positionV>
            <wp:extent cx="5000625" cy="1581150"/>
            <wp:effectExtent l="0" t="0" r="0" b="19050"/>
            <wp:wrapNone/>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p>
    <w:p w:rsidR="004B5C54" w:rsidRDefault="004B5C54" w:rsidP="00A67E29">
      <w:pPr>
        <w:rPr>
          <w:lang w:bidi="en-US"/>
        </w:rPr>
      </w:pPr>
    </w:p>
    <w:p w:rsidR="004B5C54" w:rsidRDefault="00372982" w:rsidP="00A67E29">
      <w:pPr>
        <w:rPr>
          <w:lang w:bidi="en-US"/>
        </w:rPr>
      </w:pPr>
      <w:r>
        <w:rPr>
          <w:noProof/>
        </w:rPr>
        <w:drawing>
          <wp:anchor distT="0" distB="0" distL="114300" distR="114300" simplePos="0" relativeHeight="251658240" behindDoc="1" locked="0" layoutInCell="1" allowOverlap="1">
            <wp:simplePos x="0" y="0"/>
            <wp:positionH relativeFrom="column">
              <wp:posOffset>4732020</wp:posOffset>
            </wp:positionH>
            <wp:positionV relativeFrom="paragraph">
              <wp:posOffset>1270</wp:posOffset>
            </wp:positionV>
            <wp:extent cx="1518920" cy="1028700"/>
            <wp:effectExtent l="19050" t="0" r="5080" b="0"/>
            <wp:wrapNone/>
            <wp:docPr id="2" name="il_fi" descr="http://www.dreamstime.com/musical-notes-and-staff-thumb11000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dreamstime.com/musical-notes-and-staff-thumb11000716.jpg"/>
                    <pic:cNvPicPr>
                      <a:picLocks noChangeAspect="1" noChangeArrowheads="1"/>
                    </pic:cNvPicPr>
                  </pic:nvPicPr>
                  <pic:blipFill>
                    <a:blip r:embed="rId7" cstate="print"/>
                    <a:srcRect/>
                    <a:stretch>
                      <a:fillRect/>
                    </a:stretch>
                  </pic:blipFill>
                  <pic:spPr bwMode="auto">
                    <a:xfrm>
                      <a:off x="0" y="0"/>
                      <a:ext cx="1518920" cy="1028700"/>
                    </a:xfrm>
                    <a:prstGeom prst="rect">
                      <a:avLst/>
                    </a:prstGeom>
                    <a:noFill/>
                    <a:ln w="9525">
                      <a:noFill/>
                      <a:miter lim="800000"/>
                      <a:headEnd/>
                      <a:tailEnd/>
                    </a:ln>
                  </pic:spPr>
                </pic:pic>
              </a:graphicData>
            </a:graphic>
          </wp:anchor>
        </w:drawing>
      </w:r>
    </w:p>
    <w:p w:rsidR="004B5C54" w:rsidRDefault="004B5C54" w:rsidP="00A67E29">
      <w:pPr>
        <w:rPr>
          <w:lang w:bidi="en-US"/>
        </w:rPr>
      </w:pPr>
    </w:p>
    <w:p w:rsidR="004B5C54" w:rsidRDefault="004B5C54" w:rsidP="00A67E29">
      <w:pPr>
        <w:rPr>
          <w:lang w:bidi="en-US"/>
        </w:rPr>
      </w:pPr>
    </w:p>
    <w:p w:rsidR="004B5C54" w:rsidRDefault="004B5C54" w:rsidP="00A67E29">
      <w:pPr>
        <w:rPr>
          <w:lang w:bidi="en-US"/>
        </w:rPr>
      </w:pPr>
    </w:p>
    <w:p w:rsidR="004B5C54" w:rsidRDefault="004B5C54" w:rsidP="00A67E29">
      <w:pPr>
        <w:rPr>
          <w:lang w:bidi="en-US"/>
        </w:rPr>
      </w:pPr>
    </w:p>
    <w:p w:rsidR="004B5C54" w:rsidRDefault="004B5C54" w:rsidP="00A67E29">
      <w:pPr>
        <w:rPr>
          <w:lang w:bidi="en-US"/>
        </w:rPr>
      </w:pPr>
    </w:p>
    <w:p w:rsidR="00372982" w:rsidRDefault="00372982" w:rsidP="00A67E29">
      <w:pPr>
        <w:rPr>
          <w:lang w:bidi="en-US"/>
        </w:rPr>
      </w:pPr>
    </w:p>
    <w:p w:rsidR="00A67E29" w:rsidRPr="009C5673" w:rsidRDefault="00A67E29" w:rsidP="00A67E29">
      <w:pPr>
        <w:rPr>
          <w:sz w:val="20"/>
          <w:szCs w:val="20"/>
          <w:lang w:bidi="en-US"/>
        </w:rPr>
      </w:pPr>
      <w:r w:rsidRPr="009C5673">
        <w:rPr>
          <w:sz w:val="20"/>
          <w:szCs w:val="20"/>
          <w:lang w:bidi="en-US"/>
        </w:rPr>
        <w:t xml:space="preserve">* </w:t>
      </w:r>
      <w:r w:rsidR="004B5C54" w:rsidRPr="009C5673">
        <w:rPr>
          <w:sz w:val="20"/>
          <w:szCs w:val="20"/>
          <w:lang w:bidi="en-US"/>
        </w:rPr>
        <w:t>THESE CLASSES ARE AUDITION BASED</w:t>
      </w:r>
    </w:p>
    <w:p w:rsidR="00A67E29" w:rsidRPr="009C5673" w:rsidRDefault="00A67E29" w:rsidP="00A67E29">
      <w:pPr>
        <w:rPr>
          <w:sz w:val="20"/>
          <w:szCs w:val="20"/>
          <w:lang w:bidi="en-US"/>
        </w:rPr>
      </w:pPr>
    </w:p>
    <w:p w:rsidR="009C5673" w:rsidRPr="009C5673" w:rsidRDefault="00137E37" w:rsidP="009C5673">
      <w:pPr>
        <w:rPr>
          <w:sz w:val="20"/>
          <w:szCs w:val="20"/>
        </w:rPr>
      </w:pPr>
      <w:r w:rsidRPr="009C5673">
        <w:rPr>
          <w:b/>
          <w:w w:val="106"/>
          <w:sz w:val="20"/>
          <w:szCs w:val="20"/>
          <w:u w:val="single"/>
          <w:lang w:bidi="he-IL"/>
        </w:rPr>
        <w:t>Chorus</w:t>
      </w:r>
      <w:r w:rsidR="00555010" w:rsidRPr="009C5673">
        <w:rPr>
          <w:b/>
          <w:w w:val="106"/>
          <w:sz w:val="20"/>
          <w:szCs w:val="20"/>
          <w:u w:val="single"/>
          <w:lang w:bidi="he-IL"/>
        </w:rPr>
        <w:t xml:space="preserve"> (9</w:t>
      </w:r>
      <w:r w:rsidR="00075113" w:rsidRPr="009C5673">
        <w:rPr>
          <w:b/>
          <w:w w:val="106"/>
          <w:sz w:val="20"/>
          <w:szCs w:val="20"/>
          <w:u w:val="single"/>
          <w:vertAlign w:val="superscript"/>
          <w:lang w:bidi="he-IL"/>
        </w:rPr>
        <w:t xml:space="preserve">th) </w:t>
      </w:r>
      <w:r w:rsidR="00555010" w:rsidRPr="009C5673">
        <w:rPr>
          <w:b/>
          <w:w w:val="106"/>
          <w:sz w:val="20"/>
          <w:szCs w:val="20"/>
          <w:u w:val="single"/>
          <w:lang w:bidi="he-IL"/>
        </w:rPr>
        <w:t xml:space="preserve">and </w:t>
      </w:r>
      <w:r w:rsidR="00075113" w:rsidRPr="009C5673">
        <w:rPr>
          <w:b/>
          <w:w w:val="106"/>
          <w:sz w:val="20"/>
          <w:szCs w:val="20"/>
          <w:u w:val="single"/>
          <w:lang w:bidi="he-IL"/>
        </w:rPr>
        <w:t>Chorale (</w:t>
      </w:r>
      <w:r w:rsidR="00555010" w:rsidRPr="009C5673">
        <w:rPr>
          <w:b/>
          <w:w w:val="106"/>
          <w:sz w:val="20"/>
          <w:szCs w:val="20"/>
          <w:u w:val="single"/>
          <w:lang w:bidi="he-IL"/>
        </w:rPr>
        <w:t>10</w:t>
      </w:r>
      <w:r w:rsidR="00555010" w:rsidRPr="009C5673">
        <w:rPr>
          <w:b/>
          <w:w w:val="106"/>
          <w:sz w:val="20"/>
          <w:szCs w:val="20"/>
          <w:u w:val="single"/>
          <w:vertAlign w:val="superscript"/>
          <w:lang w:bidi="he-IL"/>
        </w:rPr>
        <w:t>th</w:t>
      </w:r>
      <w:r w:rsidR="00555010" w:rsidRPr="009C5673">
        <w:rPr>
          <w:b/>
          <w:w w:val="106"/>
          <w:sz w:val="20"/>
          <w:szCs w:val="20"/>
          <w:u w:val="single"/>
          <w:lang w:bidi="he-IL"/>
        </w:rPr>
        <w:t>-12</w:t>
      </w:r>
      <w:r w:rsidR="00555010" w:rsidRPr="009C5673">
        <w:rPr>
          <w:b/>
          <w:w w:val="106"/>
          <w:sz w:val="20"/>
          <w:szCs w:val="20"/>
          <w:u w:val="single"/>
          <w:vertAlign w:val="superscript"/>
          <w:lang w:bidi="he-IL"/>
        </w:rPr>
        <w:t>th</w:t>
      </w:r>
      <w:r w:rsidR="00555010" w:rsidRPr="009C5673">
        <w:rPr>
          <w:b/>
          <w:w w:val="106"/>
          <w:sz w:val="20"/>
          <w:szCs w:val="20"/>
          <w:u w:val="single"/>
          <w:lang w:bidi="he-IL"/>
        </w:rPr>
        <w:t xml:space="preserve">) </w:t>
      </w:r>
      <w:r w:rsidR="009C5673" w:rsidRPr="009C5673">
        <w:rPr>
          <w:b/>
          <w:w w:val="106"/>
          <w:sz w:val="20"/>
          <w:szCs w:val="20"/>
          <w:u w:val="single"/>
          <w:lang w:bidi="he-IL"/>
        </w:rPr>
        <w:t xml:space="preserve">: </w:t>
      </w:r>
      <w:bookmarkStart w:id="0" w:name="_GoBack"/>
      <w:bookmarkEnd w:id="0"/>
    </w:p>
    <w:p w:rsidR="00555010" w:rsidRPr="009C5673" w:rsidRDefault="00555010" w:rsidP="009C5673">
      <w:pPr>
        <w:rPr>
          <w:sz w:val="20"/>
          <w:szCs w:val="20"/>
        </w:rPr>
      </w:pPr>
      <w:r w:rsidRPr="009C5673">
        <w:rPr>
          <w:sz w:val="20"/>
          <w:szCs w:val="20"/>
        </w:rPr>
        <w:t>The choirs work on elements of singing such as proper breathing, achieving a supported sound, vocal harmony with other voice parts and a full understanding of the concepts of written music.  Each of these is achieved through daily sight singing activities, vocal warm-up exercises and thorough preparation of the chosen repertoire.  The choirs also present two concerts during the school year in the winter and spring.</w:t>
      </w:r>
    </w:p>
    <w:p w:rsidR="00717A23" w:rsidRPr="009C5673" w:rsidRDefault="00717A23" w:rsidP="00555010">
      <w:pPr>
        <w:pStyle w:val="Style"/>
        <w:tabs>
          <w:tab w:val="left" w:pos="4320"/>
        </w:tabs>
        <w:ind w:left="14"/>
        <w:jc w:val="both"/>
        <w:rPr>
          <w:w w:val="106"/>
          <w:sz w:val="20"/>
          <w:szCs w:val="20"/>
          <w:lang w:bidi="he-IL"/>
        </w:rPr>
      </w:pPr>
      <w:r w:rsidRPr="009C5673">
        <w:rPr>
          <w:w w:val="106"/>
          <w:sz w:val="20"/>
          <w:szCs w:val="20"/>
          <w:lang w:bidi="he-IL"/>
        </w:rPr>
        <w:t xml:space="preserve"> </w:t>
      </w:r>
    </w:p>
    <w:p w:rsidR="00A67E29" w:rsidRPr="009C5673" w:rsidRDefault="00137E37" w:rsidP="00A67E29">
      <w:pPr>
        <w:pStyle w:val="Style"/>
        <w:tabs>
          <w:tab w:val="left" w:pos="4320"/>
        </w:tabs>
        <w:rPr>
          <w:b/>
          <w:w w:val="106"/>
          <w:sz w:val="20"/>
          <w:szCs w:val="20"/>
          <w:u w:val="single"/>
          <w:lang w:bidi="he-IL"/>
        </w:rPr>
      </w:pPr>
      <w:r w:rsidRPr="009C5673">
        <w:rPr>
          <w:b/>
          <w:w w:val="106"/>
          <w:sz w:val="20"/>
          <w:szCs w:val="20"/>
          <w:u w:val="single"/>
          <w:lang w:bidi="he-IL"/>
        </w:rPr>
        <w:t>Girls Ensemble</w:t>
      </w:r>
      <w:r w:rsidR="00A67E29" w:rsidRPr="009C5673">
        <w:rPr>
          <w:b/>
          <w:w w:val="106"/>
          <w:sz w:val="20"/>
          <w:szCs w:val="20"/>
          <w:u w:val="single"/>
          <w:lang w:bidi="he-IL"/>
        </w:rPr>
        <w:t>*</w:t>
      </w:r>
      <w:r w:rsidRPr="009C5673">
        <w:rPr>
          <w:b/>
          <w:w w:val="106"/>
          <w:sz w:val="20"/>
          <w:szCs w:val="20"/>
          <w:u w:val="single"/>
          <w:lang w:bidi="he-IL"/>
        </w:rPr>
        <w:t xml:space="preserve"> </w:t>
      </w:r>
    </w:p>
    <w:p w:rsidR="00A67E29" w:rsidRPr="009C5673" w:rsidRDefault="009C5673" w:rsidP="00075113">
      <w:pPr>
        <w:jc w:val="both"/>
        <w:rPr>
          <w:sz w:val="20"/>
          <w:szCs w:val="20"/>
        </w:rPr>
      </w:pPr>
      <w:r w:rsidRPr="009C5673">
        <w:rPr>
          <w:sz w:val="20"/>
          <w:szCs w:val="20"/>
        </w:rPr>
        <w:t>F</w:t>
      </w:r>
      <w:r w:rsidR="00555010" w:rsidRPr="009C5673">
        <w:rPr>
          <w:sz w:val="20"/>
          <w:szCs w:val="20"/>
        </w:rPr>
        <w:t xml:space="preserve">ull-year choir geared for the more musically </w:t>
      </w:r>
      <w:r w:rsidR="00075113" w:rsidRPr="009C5673">
        <w:rPr>
          <w:sz w:val="20"/>
          <w:szCs w:val="20"/>
        </w:rPr>
        <w:t>confident</w:t>
      </w:r>
      <w:r w:rsidR="00555010" w:rsidRPr="009C5673">
        <w:rPr>
          <w:sz w:val="20"/>
          <w:szCs w:val="20"/>
        </w:rPr>
        <w:t xml:space="preserve"> student.  It is made up of 10</w:t>
      </w:r>
      <w:r w:rsidR="00555010" w:rsidRPr="009C5673">
        <w:rPr>
          <w:sz w:val="20"/>
          <w:szCs w:val="20"/>
          <w:vertAlign w:val="superscript"/>
        </w:rPr>
        <w:t>th,</w:t>
      </w:r>
      <w:r w:rsidR="00555010" w:rsidRPr="009C5673">
        <w:rPr>
          <w:sz w:val="20"/>
          <w:szCs w:val="20"/>
        </w:rPr>
        <w:t xml:space="preserve"> 11</w:t>
      </w:r>
      <w:r w:rsidR="00555010" w:rsidRPr="009C5673">
        <w:rPr>
          <w:sz w:val="20"/>
          <w:szCs w:val="20"/>
          <w:vertAlign w:val="superscript"/>
        </w:rPr>
        <w:t>th</w:t>
      </w:r>
      <w:r w:rsidR="00555010" w:rsidRPr="009C5673">
        <w:rPr>
          <w:sz w:val="20"/>
          <w:szCs w:val="20"/>
        </w:rPr>
        <w:t xml:space="preserve"> and 12</w:t>
      </w:r>
      <w:r w:rsidR="00555010" w:rsidRPr="009C5673">
        <w:rPr>
          <w:sz w:val="20"/>
          <w:szCs w:val="20"/>
          <w:vertAlign w:val="superscript"/>
        </w:rPr>
        <w:t>th</w:t>
      </w:r>
      <w:r w:rsidR="00555010" w:rsidRPr="009C5673">
        <w:rPr>
          <w:sz w:val="20"/>
          <w:szCs w:val="20"/>
        </w:rPr>
        <w:t xml:space="preserve"> grade girls and requires an audition as a prerequisite.  The choir works on elements of singing such as proper breathing, achieving a supported sound, vocal harmony with other voice parts and a full understanding of the concepts of written music.  Each of these is achieved through daily sight singing activities, vocal warm-up exercises and thorough preparation of the chosen repertoire.  SSA and SSAA repertoire of all styles and periods will be performed.  The choir also presents two concerts during the school year in the winter and spring</w:t>
      </w:r>
      <w:r w:rsidR="00075113" w:rsidRPr="009C5673">
        <w:rPr>
          <w:sz w:val="20"/>
          <w:szCs w:val="20"/>
        </w:rPr>
        <w:t xml:space="preserve"> as well as multiple performances throughout the community.</w:t>
      </w:r>
    </w:p>
    <w:p w:rsidR="00075113" w:rsidRPr="009C5673" w:rsidRDefault="00075113" w:rsidP="00075113">
      <w:pPr>
        <w:jc w:val="both"/>
        <w:rPr>
          <w:w w:val="106"/>
          <w:sz w:val="20"/>
          <w:szCs w:val="20"/>
          <w:lang w:bidi="he-IL"/>
        </w:rPr>
      </w:pPr>
    </w:p>
    <w:p w:rsidR="00A67E29" w:rsidRPr="009C5673" w:rsidRDefault="00A67E29" w:rsidP="00A67E29">
      <w:pPr>
        <w:pStyle w:val="Style"/>
        <w:tabs>
          <w:tab w:val="left" w:pos="4320"/>
        </w:tabs>
        <w:ind w:left="14"/>
        <w:jc w:val="both"/>
        <w:rPr>
          <w:b/>
          <w:w w:val="106"/>
          <w:sz w:val="20"/>
          <w:szCs w:val="20"/>
          <w:u w:val="single"/>
          <w:lang w:bidi="he-IL"/>
        </w:rPr>
      </w:pPr>
      <w:r w:rsidRPr="009C5673">
        <w:rPr>
          <w:b/>
          <w:w w:val="106"/>
          <w:sz w:val="20"/>
          <w:szCs w:val="20"/>
          <w:u w:val="single"/>
          <w:lang w:bidi="he-IL"/>
        </w:rPr>
        <w:t xml:space="preserve">Concert Choir* </w:t>
      </w:r>
    </w:p>
    <w:p w:rsidR="00555010" w:rsidRPr="009C5673" w:rsidRDefault="00555010" w:rsidP="00555010">
      <w:pPr>
        <w:jc w:val="both"/>
        <w:rPr>
          <w:sz w:val="20"/>
          <w:szCs w:val="20"/>
        </w:rPr>
      </w:pPr>
      <w:r w:rsidRPr="009C5673">
        <w:rPr>
          <w:sz w:val="20"/>
          <w:szCs w:val="20"/>
        </w:rPr>
        <w:t xml:space="preserve">Concert Choir is a full-year choir geared for the most musically </w:t>
      </w:r>
      <w:r w:rsidR="00075113" w:rsidRPr="009C5673">
        <w:rPr>
          <w:sz w:val="20"/>
          <w:szCs w:val="20"/>
        </w:rPr>
        <w:t>confident</w:t>
      </w:r>
      <w:r w:rsidRPr="009C5673">
        <w:rPr>
          <w:sz w:val="20"/>
          <w:szCs w:val="20"/>
        </w:rPr>
        <w:t xml:space="preserve"> student.  It is made up of both male and female singer in 10</w:t>
      </w:r>
      <w:r w:rsidRPr="009C5673">
        <w:rPr>
          <w:sz w:val="20"/>
          <w:szCs w:val="20"/>
          <w:vertAlign w:val="superscript"/>
        </w:rPr>
        <w:t>th</w:t>
      </w:r>
      <w:r w:rsidRPr="009C5673">
        <w:rPr>
          <w:sz w:val="20"/>
          <w:szCs w:val="20"/>
        </w:rPr>
        <w:t>, 11</w:t>
      </w:r>
      <w:r w:rsidRPr="009C5673">
        <w:rPr>
          <w:sz w:val="20"/>
          <w:szCs w:val="20"/>
          <w:vertAlign w:val="superscript"/>
        </w:rPr>
        <w:t>th</w:t>
      </w:r>
      <w:r w:rsidRPr="009C5673">
        <w:rPr>
          <w:sz w:val="20"/>
          <w:szCs w:val="20"/>
        </w:rPr>
        <w:t xml:space="preserve"> and 12</w:t>
      </w:r>
      <w:r w:rsidRPr="009C5673">
        <w:rPr>
          <w:sz w:val="20"/>
          <w:szCs w:val="20"/>
          <w:vertAlign w:val="superscript"/>
        </w:rPr>
        <w:t>th</w:t>
      </w:r>
      <w:r w:rsidRPr="009C5673">
        <w:rPr>
          <w:sz w:val="20"/>
          <w:szCs w:val="20"/>
        </w:rPr>
        <w:t xml:space="preserve"> grade and requires an audition as a prerequisite.  The choir works on elements of singing such as proper breathing, achieving a supported sound, vocal harmony with other voice parts and a full understanding of the concepts </w:t>
      </w:r>
      <w:r w:rsidRPr="009C5673">
        <w:rPr>
          <w:sz w:val="20"/>
          <w:szCs w:val="20"/>
        </w:rPr>
        <w:lastRenderedPageBreak/>
        <w:t>of written music.  Each of these is achieved through daily sight singing activities, vocal warm-up exercises and thorough preparation of the chosen repertoire.  SATB repertoire of all styles will be performed.  The choir also presents two concerts during the school year in the winter and spring as well as multiple performances throughout the community.</w:t>
      </w:r>
    </w:p>
    <w:p w:rsidR="004B5C54" w:rsidRPr="009C5673" w:rsidRDefault="00372982" w:rsidP="003E30A9">
      <w:pPr>
        <w:pStyle w:val="Style"/>
        <w:tabs>
          <w:tab w:val="left" w:pos="1485"/>
        </w:tabs>
        <w:ind w:left="14"/>
        <w:jc w:val="both"/>
        <w:rPr>
          <w:w w:val="106"/>
          <w:sz w:val="20"/>
          <w:szCs w:val="20"/>
          <w:lang w:bidi="he-IL"/>
        </w:rPr>
      </w:pPr>
      <w:r w:rsidRPr="009C5673">
        <w:rPr>
          <w:noProof/>
          <w:sz w:val="20"/>
          <w:szCs w:val="20"/>
        </w:rPr>
        <w:drawing>
          <wp:anchor distT="0" distB="0" distL="114300" distR="114300" simplePos="0" relativeHeight="251664896" behindDoc="1" locked="0" layoutInCell="1" allowOverlap="1" wp14:anchorId="76462089" wp14:editId="7B5B25F2">
            <wp:simplePos x="0" y="0"/>
            <wp:positionH relativeFrom="column">
              <wp:posOffset>3743325</wp:posOffset>
            </wp:positionH>
            <wp:positionV relativeFrom="paragraph">
              <wp:posOffset>9144000</wp:posOffset>
            </wp:positionV>
            <wp:extent cx="571500" cy="571500"/>
            <wp:effectExtent l="0" t="0" r="0" b="0"/>
            <wp:wrapNone/>
            <wp:docPr id="13" name="Picture 13" descr="H:\Core Values\AIR logo without backgrou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Core Values\AIR logo without background.gif"/>
                    <pic:cNvPicPr>
                      <a:picLocks noChangeAspect="1" noChangeArrowheads="1"/>
                    </pic:cNvPicPr>
                  </pic:nvPicPr>
                  <pic:blipFill>
                    <a:blip r:embed="rId13" cstate="print"/>
                    <a:srcRect/>
                    <a:stretch>
                      <a:fillRect/>
                    </a:stretch>
                  </pic:blipFill>
                  <pic:spPr bwMode="auto">
                    <a:xfrm>
                      <a:off x="0" y="0"/>
                      <a:ext cx="571500" cy="571500"/>
                    </a:xfrm>
                    <a:prstGeom prst="rect">
                      <a:avLst/>
                    </a:prstGeom>
                    <a:noFill/>
                    <a:ln w="9525">
                      <a:noFill/>
                      <a:miter lim="800000"/>
                      <a:headEnd/>
                      <a:tailEnd/>
                    </a:ln>
                  </pic:spPr>
                </pic:pic>
              </a:graphicData>
            </a:graphic>
          </wp:anchor>
        </w:drawing>
      </w:r>
      <w:r w:rsidR="003E30A9" w:rsidRPr="009C5673">
        <w:rPr>
          <w:w w:val="106"/>
          <w:sz w:val="20"/>
          <w:szCs w:val="20"/>
          <w:lang w:bidi="he-IL"/>
        </w:rPr>
        <w:tab/>
      </w:r>
    </w:p>
    <w:p w:rsidR="004B5C54" w:rsidRPr="009C5673" w:rsidRDefault="004B5C54" w:rsidP="00C4407F">
      <w:pPr>
        <w:pStyle w:val="Style"/>
        <w:tabs>
          <w:tab w:val="left" w:pos="4320"/>
        </w:tabs>
        <w:ind w:left="14"/>
        <w:jc w:val="both"/>
        <w:rPr>
          <w:b/>
          <w:w w:val="106"/>
          <w:sz w:val="20"/>
          <w:szCs w:val="20"/>
          <w:u w:val="single"/>
          <w:lang w:bidi="he-IL"/>
        </w:rPr>
      </w:pPr>
      <w:r w:rsidRPr="009C5673">
        <w:rPr>
          <w:b/>
          <w:w w:val="106"/>
          <w:sz w:val="20"/>
          <w:szCs w:val="20"/>
          <w:u w:val="single"/>
          <w:lang w:bidi="he-IL"/>
        </w:rPr>
        <w:t>OTHER MUSIC ELECTIVES</w:t>
      </w:r>
    </w:p>
    <w:p w:rsidR="004B5C54" w:rsidRPr="009C5673" w:rsidRDefault="004B5C54" w:rsidP="00075113">
      <w:pPr>
        <w:rPr>
          <w:w w:val="106"/>
          <w:sz w:val="20"/>
          <w:szCs w:val="20"/>
          <w:lang w:bidi="he-IL"/>
        </w:rPr>
      </w:pPr>
    </w:p>
    <w:p w:rsidR="004B5C54" w:rsidRPr="009C5673" w:rsidRDefault="004B5C54" w:rsidP="00075113">
      <w:pPr>
        <w:jc w:val="both"/>
        <w:rPr>
          <w:b/>
          <w:w w:val="106"/>
          <w:sz w:val="20"/>
          <w:szCs w:val="20"/>
          <w:u w:val="single"/>
          <w:lang w:bidi="he-IL"/>
        </w:rPr>
      </w:pPr>
      <w:r w:rsidRPr="009C5673">
        <w:rPr>
          <w:b/>
          <w:w w:val="106"/>
          <w:sz w:val="20"/>
          <w:szCs w:val="20"/>
          <w:u w:val="single"/>
          <w:lang w:bidi="he-IL"/>
        </w:rPr>
        <w:t xml:space="preserve">Music Appreciation </w:t>
      </w:r>
    </w:p>
    <w:p w:rsidR="004B5C54" w:rsidRPr="009C5673" w:rsidRDefault="004B5C54" w:rsidP="00075113">
      <w:pPr>
        <w:jc w:val="both"/>
        <w:rPr>
          <w:w w:val="106"/>
          <w:sz w:val="20"/>
          <w:szCs w:val="20"/>
          <w:lang w:bidi="he-IL"/>
        </w:rPr>
      </w:pPr>
      <w:r w:rsidRPr="009C5673">
        <w:rPr>
          <w:w w:val="106"/>
          <w:sz w:val="20"/>
          <w:szCs w:val="20"/>
          <w:lang w:bidi="he-IL"/>
        </w:rPr>
        <w:t>A survey of music from its origins to contemporary compositions.  Requires much listening in music in class with subsequent discussion and analysis.</w:t>
      </w:r>
      <w:r w:rsidR="00E37F40" w:rsidRPr="009C5673">
        <w:rPr>
          <w:w w:val="106"/>
          <w:sz w:val="20"/>
          <w:szCs w:val="20"/>
          <w:lang w:bidi="he-IL"/>
        </w:rPr>
        <w:t xml:space="preserve"> Students will study the basic elements and the history of music.  </w:t>
      </w:r>
      <w:r w:rsidRPr="009C5673">
        <w:rPr>
          <w:w w:val="106"/>
          <w:sz w:val="20"/>
          <w:szCs w:val="20"/>
          <w:lang w:bidi="he-IL"/>
        </w:rPr>
        <w:t xml:space="preserve">  </w:t>
      </w:r>
    </w:p>
    <w:p w:rsidR="004B5C54" w:rsidRPr="009C5673" w:rsidRDefault="004B5C54" w:rsidP="00075113">
      <w:pPr>
        <w:jc w:val="both"/>
        <w:rPr>
          <w:w w:val="106"/>
          <w:sz w:val="20"/>
          <w:szCs w:val="20"/>
          <w:lang w:bidi="he-IL"/>
        </w:rPr>
      </w:pPr>
    </w:p>
    <w:p w:rsidR="004B5C54" w:rsidRPr="009C5673" w:rsidRDefault="004B5C54" w:rsidP="00075113">
      <w:pPr>
        <w:jc w:val="both"/>
        <w:rPr>
          <w:b/>
          <w:w w:val="106"/>
          <w:sz w:val="20"/>
          <w:szCs w:val="20"/>
          <w:u w:val="single"/>
          <w:lang w:bidi="he-IL"/>
        </w:rPr>
      </w:pPr>
      <w:r w:rsidRPr="009C5673">
        <w:rPr>
          <w:b/>
          <w:w w:val="106"/>
          <w:sz w:val="20"/>
          <w:szCs w:val="20"/>
          <w:u w:val="single"/>
          <w:lang w:bidi="he-IL"/>
        </w:rPr>
        <w:t xml:space="preserve">Tech in Music I and II </w:t>
      </w:r>
    </w:p>
    <w:p w:rsidR="004B5C54" w:rsidRPr="009C5673" w:rsidRDefault="004B5C54" w:rsidP="00075113">
      <w:pPr>
        <w:jc w:val="both"/>
        <w:rPr>
          <w:w w:val="106"/>
          <w:sz w:val="20"/>
          <w:szCs w:val="20"/>
          <w:lang w:bidi="he-IL"/>
        </w:rPr>
      </w:pPr>
      <w:r w:rsidRPr="009C5673">
        <w:rPr>
          <w:w w:val="106"/>
          <w:sz w:val="20"/>
          <w:szCs w:val="20"/>
          <w:lang w:bidi="he-IL"/>
        </w:rPr>
        <w:t xml:space="preserve">Provides an overview of and hands-on experience with a number of commercially available music-related hardware and software.  Extensive class time is devoted to gaining practical understanding of the Musical Instrument Digital Interface (MIDI) and applying it effectively in the areas of composition, orchestration, recording, performance, and education.  </w:t>
      </w:r>
    </w:p>
    <w:p w:rsidR="004B5C54" w:rsidRPr="009C5673" w:rsidRDefault="004B5C54" w:rsidP="00075113">
      <w:pPr>
        <w:jc w:val="both"/>
        <w:rPr>
          <w:w w:val="106"/>
          <w:sz w:val="20"/>
          <w:szCs w:val="20"/>
          <w:lang w:bidi="he-IL"/>
        </w:rPr>
      </w:pPr>
    </w:p>
    <w:p w:rsidR="004B5C54" w:rsidRPr="009C5673" w:rsidRDefault="003E30A9" w:rsidP="00075113">
      <w:pPr>
        <w:jc w:val="both"/>
        <w:rPr>
          <w:b/>
          <w:w w:val="106"/>
          <w:sz w:val="20"/>
          <w:szCs w:val="20"/>
          <w:u w:val="single"/>
          <w:lang w:bidi="he-IL"/>
        </w:rPr>
      </w:pPr>
      <w:r w:rsidRPr="009C5673">
        <w:rPr>
          <w:b/>
          <w:w w:val="106"/>
          <w:sz w:val="20"/>
          <w:szCs w:val="20"/>
          <w:u w:val="single"/>
          <w:lang w:bidi="he-IL"/>
        </w:rPr>
        <w:t xml:space="preserve">Music Theory I and Advanced Placement Music Theory </w:t>
      </w:r>
      <w:r w:rsidR="004B5C54" w:rsidRPr="009C5673">
        <w:rPr>
          <w:b/>
          <w:w w:val="106"/>
          <w:sz w:val="20"/>
          <w:szCs w:val="20"/>
          <w:u w:val="single"/>
          <w:lang w:bidi="he-IL"/>
        </w:rPr>
        <w:t xml:space="preserve"> </w:t>
      </w:r>
    </w:p>
    <w:p w:rsidR="009C5673" w:rsidRPr="009C5673" w:rsidRDefault="00372982" w:rsidP="00075113">
      <w:pPr>
        <w:jc w:val="both"/>
        <w:rPr>
          <w:sz w:val="20"/>
          <w:szCs w:val="20"/>
        </w:rPr>
      </w:pPr>
      <w:r w:rsidRPr="009C5673">
        <w:rPr>
          <w:noProof/>
          <w:sz w:val="20"/>
          <w:szCs w:val="20"/>
        </w:rPr>
        <w:drawing>
          <wp:anchor distT="0" distB="0" distL="114300" distR="114300" simplePos="0" relativeHeight="251660800" behindDoc="1" locked="0" layoutInCell="1" allowOverlap="1" wp14:anchorId="1F7ED4E5" wp14:editId="5FBA1B3F">
            <wp:simplePos x="0" y="0"/>
            <wp:positionH relativeFrom="column">
              <wp:posOffset>3743325</wp:posOffset>
            </wp:positionH>
            <wp:positionV relativeFrom="paragraph">
              <wp:posOffset>9144000</wp:posOffset>
            </wp:positionV>
            <wp:extent cx="571500" cy="571500"/>
            <wp:effectExtent l="0" t="0" r="0" b="0"/>
            <wp:wrapNone/>
            <wp:docPr id="12" name="Picture 12" descr="H:\Core Values\AIR logo without backgrou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Core Values\AIR logo without background.gif"/>
                    <pic:cNvPicPr>
                      <a:picLocks noChangeAspect="1" noChangeArrowheads="1"/>
                    </pic:cNvPicPr>
                  </pic:nvPicPr>
                  <pic:blipFill>
                    <a:blip r:embed="rId13" cstate="print"/>
                    <a:srcRect/>
                    <a:stretch>
                      <a:fillRect/>
                    </a:stretch>
                  </pic:blipFill>
                  <pic:spPr bwMode="auto">
                    <a:xfrm>
                      <a:off x="0" y="0"/>
                      <a:ext cx="571500" cy="571500"/>
                    </a:xfrm>
                    <a:prstGeom prst="rect">
                      <a:avLst/>
                    </a:prstGeom>
                    <a:noFill/>
                    <a:ln w="9525">
                      <a:noFill/>
                      <a:miter lim="800000"/>
                      <a:headEnd/>
                      <a:tailEnd/>
                    </a:ln>
                  </pic:spPr>
                </pic:pic>
              </a:graphicData>
            </a:graphic>
          </wp:anchor>
        </w:drawing>
      </w:r>
      <w:r w:rsidRPr="009C5673">
        <w:rPr>
          <w:noProof/>
          <w:sz w:val="20"/>
          <w:szCs w:val="20"/>
        </w:rPr>
        <w:drawing>
          <wp:anchor distT="0" distB="0" distL="114300" distR="114300" simplePos="0" relativeHeight="251655680" behindDoc="1" locked="0" layoutInCell="1" allowOverlap="1" wp14:anchorId="01B439B9" wp14:editId="7A172F04">
            <wp:simplePos x="0" y="0"/>
            <wp:positionH relativeFrom="column">
              <wp:posOffset>3743325</wp:posOffset>
            </wp:positionH>
            <wp:positionV relativeFrom="paragraph">
              <wp:posOffset>9144000</wp:posOffset>
            </wp:positionV>
            <wp:extent cx="571500" cy="571500"/>
            <wp:effectExtent l="0" t="0" r="0" b="0"/>
            <wp:wrapNone/>
            <wp:docPr id="11" name="Picture 11" descr="H:\Core Values\AIR logo without backgrou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Core Values\AIR logo without background.gif"/>
                    <pic:cNvPicPr>
                      <a:picLocks noChangeAspect="1" noChangeArrowheads="1"/>
                    </pic:cNvPicPr>
                  </pic:nvPicPr>
                  <pic:blipFill>
                    <a:blip r:embed="rId13" cstate="print"/>
                    <a:srcRect/>
                    <a:stretch>
                      <a:fillRect/>
                    </a:stretch>
                  </pic:blipFill>
                  <pic:spPr bwMode="auto">
                    <a:xfrm>
                      <a:off x="0" y="0"/>
                      <a:ext cx="571500" cy="571500"/>
                    </a:xfrm>
                    <a:prstGeom prst="rect">
                      <a:avLst/>
                    </a:prstGeom>
                    <a:noFill/>
                    <a:ln w="9525">
                      <a:noFill/>
                      <a:miter lim="800000"/>
                      <a:headEnd/>
                      <a:tailEnd/>
                    </a:ln>
                  </pic:spPr>
                </pic:pic>
              </a:graphicData>
            </a:graphic>
          </wp:anchor>
        </w:drawing>
      </w:r>
      <w:r w:rsidRPr="009C5673">
        <w:rPr>
          <w:noProof/>
          <w:sz w:val="20"/>
          <w:szCs w:val="20"/>
        </w:rPr>
        <w:drawing>
          <wp:anchor distT="0" distB="0" distL="114300" distR="114300" simplePos="0" relativeHeight="251652608" behindDoc="1" locked="0" layoutInCell="1" allowOverlap="1" wp14:anchorId="6673B13A" wp14:editId="7F62E9BD">
            <wp:simplePos x="0" y="0"/>
            <wp:positionH relativeFrom="column">
              <wp:posOffset>3743325</wp:posOffset>
            </wp:positionH>
            <wp:positionV relativeFrom="paragraph">
              <wp:posOffset>9144000</wp:posOffset>
            </wp:positionV>
            <wp:extent cx="571500" cy="571500"/>
            <wp:effectExtent l="0" t="0" r="0" b="0"/>
            <wp:wrapNone/>
            <wp:docPr id="10" name="Picture 10" descr="H:\Core Values\AIR logo without backgrou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Core Values\AIR logo without background.gif"/>
                    <pic:cNvPicPr>
                      <a:picLocks noChangeAspect="1" noChangeArrowheads="1"/>
                    </pic:cNvPicPr>
                  </pic:nvPicPr>
                  <pic:blipFill>
                    <a:blip r:embed="rId13" cstate="print"/>
                    <a:srcRect/>
                    <a:stretch>
                      <a:fillRect/>
                    </a:stretch>
                  </pic:blipFill>
                  <pic:spPr bwMode="auto">
                    <a:xfrm>
                      <a:off x="0" y="0"/>
                      <a:ext cx="571500" cy="571500"/>
                    </a:xfrm>
                    <a:prstGeom prst="rect">
                      <a:avLst/>
                    </a:prstGeom>
                    <a:noFill/>
                    <a:ln w="9525">
                      <a:noFill/>
                      <a:miter lim="800000"/>
                      <a:headEnd/>
                      <a:tailEnd/>
                    </a:ln>
                  </pic:spPr>
                </pic:pic>
              </a:graphicData>
            </a:graphic>
          </wp:anchor>
        </w:drawing>
      </w:r>
      <w:r w:rsidR="00510E2A" w:rsidRPr="009C5673">
        <w:rPr>
          <w:w w:val="106"/>
          <w:sz w:val="20"/>
          <w:szCs w:val="20"/>
          <w:lang w:bidi="he-IL"/>
        </w:rPr>
        <w:t>Provides training in reading, writing, analyzing, and performing music.  Prior experie</w:t>
      </w:r>
      <w:r w:rsidR="003E30A9" w:rsidRPr="009C5673">
        <w:rPr>
          <w:w w:val="106"/>
          <w:sz w:val="20"/>
          <w:szCs w:val="20"/>
          <w:lang w:bidi="he-IL"/>
        </w:rPr>
        <w:t xml:space="preserve">nce in reading music suggested.  </w:t>
      </w:r>
      <w:r w:rsidR="003E30A9" w:rsidRPr="009C5673">
        <w:rPr>
          <w:sz w:val="20"/>
          <w:szCs w:val="20"/>
        </w:rPr>
        <w:t>AP Music Theory is for the accelerated music student pursuing a career in music. Basic musical skills and knowledge learned in Music Theory I, such as clefs, rhythms, and notation, will be refined and enhanced.  Students will spend the majority of their time working on developing their ability to aurally identify intervals, chord qualities, and dictate melodies.  Students taking this class are eligible to take the Advanced Placement examination in Music Theory</w:t>
      </w:r>
    </w:p>
    <w:p w:rsidR="009C5673" w:rsidRPr="009C5673" w:rsidRDefault="009C5673" w:rsidP="00075113">
      <w:pPr>
        <w:jc w:val="both"/>
        <w:rPr>
          <w:sz w:val="20"/>
          <w:szCs w:val="20"/>
        </w:rPr>
      </w:pPr>
    </w:p>
    <w:p w:rsidR="009C5673" w:rsidRPr="009C5673" w:rsidRDefault="009C5673" w:rsidP="00075113">
      <w:pPr>
        <w:jc w:val="both"/>
        <w:rPr>
          <w:b/>
          <w:sz w:val="20"/>
          <w:szCs w:val="20"/>
          <w:u w:val="single"/>
        </w:rPr>
      </w:pPr>
      <w:r w:rsidRPr="009C5673">
        <w:rPr>
          <w:b/>
          <w:sz w:val="20"/>
          <w:szCs w:val="20"/>
          <w:u w:val="single"/>
        </w:rPr>
        <w:t xml:space="preserve">Piano Lab </w:t>
      </w:r>
    </w:p>
    <w:p w:rsidR="003E30A9" w:rsidRPr="009C5673" w:rsidRDefault="009C5673" w:rsidP="00075113">
      <w:pPr>
        <w:jc w:val="both"/>
        <w:rPr>
          <w:sz w:val="20"/>
          <w:szCs w:val="20"/>
        </w:rPr>
      </w:pPr>
      <w:r w:rsidRPr="009C5673">
        <w:rPr>
          <w:sz w:val="20"/>
          <w:szCs w:val="20"/>
        </w:rPr>
        <w:t xml:space="preserve">Designed for the student who has very little or no piano </w:t>
      </w:r>
      <w:proofErr w:type="gramStart"/>
      <w:r w:rsidRPr="009C5673">
        <w:rPr>
          <w:sz w:val="20"/>
          <w:szCs w:val="20"/>
        </w:rPr>
        <w:t>experience.</w:t>
      </w:r>
      <w:proofErr w:type="gramEnd"/>
      <w:r w:rsidRPr="009C5673">
        <w:rPr>
          <w:sz w:val="20"/>
          <w:szCs w:val="20"/>
        </w:rPr>
        <w:t xml:space="preserve"> In this course, the student will learn to read and write music; perform on the piano; compose and improvise music; and incorporate music history, music of different cultures, and music of modern society in the assigned pieces of music.</w:t>
      </w:r>
    </w:p>
    <w:sectPr w:rsidR="003E30A9" w:rsidRPr="009C5673" w:rsidSect="00510E2A">
      <w:headerReference w:type="default" r:id="rId14"/>
      <w:footerReference w:type="default" r:id="rId15"/>
      <w:pgSz w:w="12240" w:h="15840" w:code="1"/>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81F" w:rsidRDefault="0090281F" w:rsidP="00717A23">
      <w:r>
        <w:separator/>
      </w:r>
    </w:p>
  </w:endnote>
  <w:endnote w:type="continuationSeparator" w:id="0">
    <w:p w:rsidR="0090281F" w:rsidRDefault="0090281F" w:rsidP="00717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81F" w:rsidRPr="00555010" w:rsidRDefault="0090281F" w:rsidP="00555010">
    <w:pPr>
      <w:pStyle w:val="Footer"/>
    </w:pPr>
    <w:r w:rsidRPr="00555010">
      <w:rPr>
        <w:noProof/>
      </w:rPr>
      <w:drawing>
        <wp:anchor distT="0" distB="0" distL="114300" distR="114300" simplePos="0" relativeHeight="251659264" behindDoc="1" locked="0" layoutInCell="1" allowOverlap="1">
          <wp:simplePos x="0" y="0"/>
          <wp:positionH relativeFrom="column">
            <wp:posOffset>2988945</wp:posOffset>
          </wp:positionH>
          <wp:positionV relativeFrom="paragraph">
            <wp:posOffset>-148590</wp:posOffset>
          </wp:positionV>
          <wp:extent cx="590550" cy="590550"/>
          <wp:effectExtent l="0" t="0" r="0" b="0"/>
          <wp:wrapNone/>
          <wp:docPr id="4" name="Picture 4" descr="AIR logo without backgrou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 logo without background.gif"/>
                  <pic:cNvPicPr/>
                </pic:nvPicPr>
                <pic:blipFill>
                  <a:blip r:embed="rId1" cstate="print"/>
                  <a:stretch>
                    <a:fillRect/>
                  </a:stretch>
                </pic:blipFill>
                <pic:spPr>
                  <a:xfrm>
                    <a:off x="0" y="0"/>
                    <a:ext cx="590550" cy="59055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81F" w:rsidRDefault="0090281F" w:rsidP="00717A23">
      <w:r>
        <w:separator/>
      </w:r>
    </w:p>
  </w:footnote>
  <w:footnote w:type="continuationSeparator" w:id="0">
    <w:p w:rsidR="0090281F" w:rsidRDefault="0090281F" w:rsidP="00717A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44"/>
        <w:szCs w:val="32"/>
      </w:rPr>
      <w:alias w:val="Title"/>
      <w:id w:val="77738743"/>
      <w:placeholder>
        <w:docPart w:val="9187FF10E62A443891B8B356065141E1"/>
      </w:placeholder>
      <w:dataBinding w:prefixMappings="xmlns:ns0='http://schemas.openxmlformats.org/package/2006/metadata/core-properties' xmlns:ns1='http://purl.org/dc/elements/1.1/'" w:xpath="/ns0:coreProperties[1]/ns1:title[1]" w:storeItemID="{6C3C8BC8-F283-45AE-878A-BAB7291924A1}"/>
      <w:text/>
    </w:sdtPr>
    <w:sdtEndPr/>
    <w:sdtContent>
      <w:p w:rsidR="0090281F" w:rsidRPr="00717A23" w:rsidRDefault="005E670A">
        <w:pPr>
          <w:pStyle w:val="Header"/>
          <w:pBdr>
            <w:bottom w:val="thickThinSmallGap" w:sz="24" w:space="1" w:color="622423" w:themeColor="accent2" w:themeShade="7F"/>
          </w:pBdr>
          <w:jc w:val="center"/>
          <w:rPr>
            <w:rFonts w:asciiTheme="majorHAnsi" w:eastAsiaTheme="majorEastAsia" w:hAnsiTheme="majorHAnsi" w:cstheme="majorBidi"/>
            <w:sz w:val="44"/>
            <w:szCs w:val="32"/>
          </w:rPr>
        </w:pPr>
        <w:r>
          <w:rPr>
            <w:rFonts w:asciiTheme="majorHAnsi" w:eastAsiaTheme="majorEastAsia" w:hAnsiTheme="majorHAnsi" w:cstheme="majorBidi"/>
            <w:sz w:val="44"/>
            <w:szCs w:val="32"/>
          </w:rPr>
          <w:t>CHEROKEE CHORAL MUSIC AND MUSIC ELECTIVES</w:t>
        </w:r>
      </w:p>
    </w:sdtContent>
  </w:sdt>
  <w:p w:rsidR="0090281F" w:rsidRDefault="009028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17C"/>
    <w:rsid w:val="0004187A"/>
    <w:rsid w:val="00075113"/>
    <w:rsid w:val="00101CF0"/>
    <w:rsid w:val="00137E37"/>
    <w:rsid w:val="00171D66"/>
    <w:rsid w:val="001C52E6"/>
    <w:rsid w:val="00263456"/>
    <w:rsid w:val="002D2F96"/>
    <w:rsid w:val="002E680D"/>
    <w:rsid w:val="00307D47"/>
    <w:rsid w:val="00372982"/>
    <w:rsid w:val="003A09D1"/>
    <w:rsid w:val="003E30A9"/>
    <w:rsid w:val="003F44C9"/>
    <w:rsid w:val="00487979"/>
    <w:rsid w:val="004B5C54"/>
    <w:rsid w:val="004D40C7"/>
    <w:rsid w:val="00510E2A"/>
    <w:rsid w:val="00513B0E"/>
    <w:rsid w:val="00555010"/>
    <w:rsid w:val="00555642"/>
    <w:rsid w:val="005C7A54"/>
    <w:rsid w:val="005D21B6"/>
    <w:rsid w:val="005E670A"/>
    <w:rsid w:val="00612B01"/>
    <w:rsid w:val="006C3260"/>
    <w:rsid w:val="006E3A5E"/>
    <w:rsid w:val="00717A23"/>
    <w:rsid w:val="00772935"/>
    <w:rsid w:val="007F5252"/>
    <w:rsid w:val="0086617C"/>
    <w:rsid w:val="008A28C7"/>
    <w:rsid w:val="008A672E"/>
    <w:rsid w:val="0090281F"/>
    <w:rsid w:val="00947F25"/>
    <w:rsid w:val="009A5180"/>
    <w:rsid w:val="009B5FFA"/>
    <w:rsid w:val="009C551E"/>
    <w:rsid w:val="009C5673"/>
    <w:rsid w:val="009D3289"/>
    <w:rsid w:val="00A214C1"/>
    <w:rsid w:val="00A67E29"/>
    <w:rsid w:val="00B3251F"/>
    <w:rsid w:val="00B66767"/>
    <w:rsid w:val="00B77213"/>
    <w:rsid w:val="00BA5867"/>
    <w:rsid w:val="00BA7987"/>
    <w:rsid w:val="00BB6BD8"/>
    <w:rsid w:val="00C4407F"/>
    <w:rsid w:val="00C67C95"/>
    <w:rsid w:val="00D45ACF"/>
    <w:rsid w:val="00E119FF"/>
    <w:rsid w:val="00E37F40"/>
    <w:rsid w:val="00E96A80"/>
    <w:rsid w:val="00F23C6C"/>
    <w:rsid w:val="00F50831"/>
    <w:rsid w:val="00F61C12"/>
    <w:rsid w:val="00FC5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201D69-18CA-40CE-85C0-2AB4A346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ind w:right="-8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A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617C"/>
    <w:rPr>
      <w:rFonts w:ascii="Tahoma" w:hAnsi="Tahoma" w:cs="Tahoma"/>
      <w:sz w:val="16"/>
      <w:szCs w:val="16"/>
    </w:rPr>
  </w:style>
  <w:style w:type="character" w:customStyle="1" w:styleId="BalloonTextChar">
    <w:name w:val="Balloon Text Char"/>
    <w:basedOn w:val="DefaultParagraphFont"/>
    <w:link w:val="BalloonText"/>
    <w:uiPriority w:val="99"/>
    <w:semiHidden/>
    <w:rsid w:val="0086617C"/>
    <w:rPr>
      <w:rFonts w:ascii="Tahoma" w:hAnsi="Tahoma" w:cs="Tahoma"/>
      <w:sz w:val="16"/>
      <w:szCs w:val="16"/>
    </w:rPr>
  </w:style>
  <w:style w:type="paragraph" w:customStyle="1" w:styleId="Style">
    <w:name w:val="Style"/>
    <w:rsid w:val="00137E37"/>
    <w:pPr>
      <w:widowControl w:val="0"/>
      <w:autoSpaceDE w:val="0"/>
      <w:autoSpaceDN w:val="0"/>
      <w:adjustRightInd w:val="0"/>
    </w:pPr>
    <w:rPr>
      <w:rFonts w:eastAsia="Times New Roman"/>
      <w:szCs w:val="24"/>
    </w:rPr>
  </w:style>
  <w:style w:type="paragraph" w:styleId="Header">
    <w:name w:val="header"/>
    <w:basedOn w:val="Normal"/>
    <w:link w:val="HeaderChar"/>
    <w:uiPriority w:val="99"/>
    <w:unhideWhenUsed/>
    <w:rsid w:val="00717A23"/>
    <w:pPr>
      <w:tabs>
        <w:tab w:val="center" w:pos="4680"/>
        <w:tab w:val="right" w:pos="9360"/>
      </w:tabs>
    </w:pPr>
  </w:style>
  <w:style w:type="character" w:customStyle="1" w:styleId="HeaderChar">
    <w:name w:val="Header Char"/>
    <w:basedOn w:val="DefaultParagraphFont"/>
    <w:link w:val="Header"/>
    <w:uiPriority w:val="99"/>
    <w:rsid w:val="00717A23"/>
  </w:style>
  <w:style w:type="paragraph" w:styleId="Footer">
    <w:name w:val="footer"/>
    <w:basedOn w:val="Normal"/>
    <w:link w:val="FooterChar"/>
    <w:uiPriority w:val="99"/>
    <w:unhideWhenUsed/>
    <w:rsid w:val="00717A23"/>
    <w:pPr>
      <w:tabs>
        <w:tab w:val="center" w:pos="4680"/>
        <w:tab w:val="right" w:pos="9360"/>
      </w:tabs>
    </w:pPr>
  </w:style>
  <w:style w:type="character" w:customStyle="1" w:styleId="FooterChar">
    <w:name w:val="Footer Char"/>
    <w:basedOn w:val="DefaultParagraphFont"/>
    <w:link w:val="Footer"/>
    <w:uiPriority w:val="99"/>
    <w:rsid w:val="00717A23"/>
  </w:style>
  <w:style w:type="character" w:styleId="Hyperlink">
    <w:name w:val="Hyperlink"/>
    <w:basedOn w:val="DefaultParagraphFont"/>
    <w:uiPriority w:val="99"/>
    <w:unhideWhenUsed/>
    <w:rsid w:val="00717A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2.gi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diagramDrawing" Target="diagrams/drawing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F9ED04D-C30D-4164-BEE6-604DB57800B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BC0DDE91-4177-481F-A073-7031DEB9FDA2}">
      <dgm:prSet phldrT="[Text]"/>
      <dgm:spPr/>
      <dgm:t>
        <a:bodyPr/>
        <a:lstStyle/>
        <a:p>
          <a:pPr algn="ctr"/>
          <a:r>
            <a:rPr lang="en-US"/>
            <a:t> Chorus (9th Grade)</a:t>
          </a:r>
        </a:p>
        <a:p>
          <a:pPr algn="ctr"/>
          <a:r>
            <a:rPr lang="en-US"/>
            <a:t> and Chorale (10th-12th) </a:t>
          </a:r>
        </a:p>
      </dgm:t>
    </dgm:pt>
    <dgm:pt modelId="{24AD443F-1C48-4EFA-83E7-4DA7C9C8F9A9}" type="parTrans" cxnId="{7AACF190-9C43-402F-BF8D-4CCDCD7D57CA}">
      <dgm:prSet/>
      <dgm:spPr/>
      <dgm:t>
        <a:bodyPr/>
        <a:lstStyle/>
        <a:p>
          <a:pPr algn="ctr"/>
          <a:endParaRPr lang="en-US"/>
        </a:p>
      </dgm:t>
    </dgm:pt>
    <dgm:pt modelId="{95964191-4885-4345-BD39-8D17F5565417}" type="sibTrans" cxnId="{7AACF190-9C43-402F-BF8D-4CCDCD7D57CA}">
      <dgm:prSet/>
      <dgm:spPr/>
      <dgm:t>
        <a:bodyPr/>
        <a:lstStyle/>
        <a:p>
          <a:pPr algn="ctr"/>
          <a:endParaRPr lang="en-US"/>
        </a:p>
      </dgm:t>
    </dgm:pt>
    <dgm:pt modelId="{D038DEB4-1335-4F82-AE9D-6EAE88B5EA90}">
      <dgm:prSet phldrT="[Text]"/>
      <dgm:spPr/>
      <dgm:t>
        <a:bodyPr/>
        <a:lstStyle/>
        <a:p>
          <a:pPr algn="ctr"/>
          <a:r>
            <a:rPr lang="en-US"/>
            <a:t>*Girls Ensemble </a:t>
          </a:r>
        </a:p>
      </dgm:t>
    </dgm:pt>
    <dgm:pt modelId="{C6F2946F-C663-4141-96B4-1799173ED311}" type="parTrans" cxnId="{3D72F77F-D5F0-4922-8FFE-9CBEDC93D88E}">
      <dgm:prSet/>
      <dgm:spPr/>
      <dgm:t>
        <a:bodyPr/>
        <a:lstStyle/>
        <a:p>
          <a:pPr algn="ctr"/>
          <a:endParaRPr lang="en-US"/>
        </a:p>
      </dgm:t>
    </dgm:pt>
    <dgm:pt modelId="{A0193B69-B6F2-4CF0-9308-8EF478010B32}" type="sibTrans" cxnId="{3D72F77F-D5F0-4922-8FFE-9CBEDC93D88E}">
      <dgm:prSet/>
      <dgm:spPr/>
      <dgm:t>
        <a:bodyPr/>
        <a:lstStyle/>
        <a:p>
          <a:pPr algn="ctr"/>
          <a:endParaRPr lang="en-US"/>
        </a:p>
      </dgm:t>
    </dgm:pt>
    <dgm:pt modelId="{0CBFDCF7-9039-426F-A995-097115ADCA17}">
      <dgm:prSet phldrT="[Text]"/>
      <dgm:spPr/>
      <dgm:t>
        <a:bodyPr/>
        <a:lstStyle/>
        <a:p>
          <a:pPr algn="ctr"/>
          <a:r>
            <a:rPr lang="en-US"/>
            <a:t>*Concert Choir (Coed) 	</a:t>
          </a:r>
        </a:p>
      </dgm:t>
    </dgm:pt>
    <dgm:pt modelId="{FE20DCC2-1F11-4EC0-9517-CAFDC7E58BA0}" type="parTrans" cxnId="{E29315BE-FC67-4F37-A119-F1604EB4C008}">
      <dgm:prSet/>
      <dgm:spPr/>
      <dgm:t>
        <a:bodyPr/>
        <a:lstStyle/>
        <a:p>
          <a:pPr algn="ctr"/>
          <a:endParaRPr lang="en-US"/>
        </a:p>
      </dgm:t>
    </dgm:pt>
    <dgm:pt modelId="{A7CB6ACE-D31C-4DA9-84FE-341045D52385}" type="sibTrans" cxnId="{E29315BE-FC67-4F37-A119-F1604EB4C008}">
      <dgm:prSet/>
      <dgm:spPr/>
      <dgm:t>
        <a:bodyPr/>
        <a:lstStyle/>
        <a:p>
          <a:pPr algn="ctr"/>
          <a:endParaRPr lang="en-US"/>
        </a:p>
      </dgm:t>
    </dgm:pt>
    <dgm:pt modelId="{D78B3064-A04C-421B-8A94-177F3DF225C6}" type="pres">
      <dgm:prSet presAssocID="{6F9ED04D-C30D-4164-BEE6-604DB57800BA}" presName="hierChild1" presStyleCnt="0">
        <dgm:presLayoutVars>
          <dgm:orgChart val="1"/>
          <dgm:chPref val="1"/>
          <dgm:dir/>
          <dgm:animOne val="branch"/>
          <dgm:animLvl val="lvl"/>
          <dgm:resizeHandles/>
        </dgm:presLayoutVars>
      </dgm:prSet>
      <dgm:spPr/>
      <dgm:t>
        <a:bodyPr/>
        <a:lstStyle/>
        <a:p>
          <a:endParaRPr lang="en-US"/>
        </a:p>
      </dgm:t>
    </dgm:pt>
    <dgm:pt modelId="{94D2AD7D-3250-4FB5-AE92-16C0633E39D9}" type="pres">
      <dgm:prSet presAssocID="{BC0DDE91-4177-481F-A073-7031DEB9FDA2}" presName="hierRoot1" presStyleCnt="0">
        <dgm:presLayoutVars>
          <dgm:hierBranch val="init"/>
        </dgm:presLayoutVars>
      </dgm:prSet>
      <dgm:spPr/>
    </dgm:pt>
    <dgm:pt modelId="{AA9828A9-68F8-4BE7-AC6F-4B3140DB2401}" type="pres">
      <dgm:prSet presAssocID="{BC0DDE91-4177-481F-A073-7031DEB9FDA2}" presName="rootComposite1" presStyleCnt="0"/>
      <dgm:spPr/>
    </dgm:pt>
    <dgm:pt modelId="{D5A0A69E-666E-4DE1-BFFA-F6C0E417D644}" type="pres">
      <dgm:prSet presAssocID="{BC0DDE91-4177-481F-A073-7031DEB9FDA2}" presName="rootText1" presStyleLbl="node0" presStyleIdx="0" presStyleCnt="1" custScaleX="146153">
        <dgm:presLayoutVars>
          <dgm:chPref val="3"/>
        </dgm:presLayoutVars>
      </dgm:prSet>
      <dgm:spPr/>
      <dgm:t>
        <a:bodyPr/>
        <a:lstStyle/>
        <a:p>
          <a:endParaRPr lang="en-US"/>
        </a:p>
      </dgm:t>
    </dgm:pt>
    <dgm:pt modelId="{1074803E-7233-401F-AA57-F4209DF1F6E4}" type="pres">
      <dgm:prSet presAssocID="{BC0DDE91-4177-481F-A073-7031DEB9FDA2}" presName="rootConnector1" presStyleLbl="node1" presStyleIdx="0" presStyleCnt="0"/>
      <dgm:spPr/>
      <dgm:t>
        <a:bodyPr/>
        <a:lstStyle/>
        <a:p>
          <a:endParaRPr lang="en-US"/>
        </a:p>
      </dgm:t>
    </dgm:pt>
    <dgm:pt modelId="{0F0BF2B9-D253-46B3-A34B-0F5664E9FD09}" type="pres">
      <dgm:prSet presAssocID="{BC0DDE91-4177-481F-A073-7031DEB9FDA2}" presName="hierChild2" presStyleCnt="0"/>
      <dgm:spPr/>
    </dgm:pt>
    <dgm:pt modelId="{D4C355C2-8045-4027-845A-9DE9F0811972}" type="pres">
      <dgm:prSet presAssocID="{C6F2946F-C663-4141-96B4-1799173ED311}" presName="Name37" presStyleLbl="parChTrans1D2" presStyleIdx="0" presStyleCnt="2"/>
      <dgm:spPr/>
      <dgm:t>
        <a:bodyPr/>
        <a:lstStyle/>
        <a:p>
          <a:endParaRPr lang="en-US"/>
        </a:p>
      </dgm:t>
    </dgm:pt>
    <dgm:pt modelId="{5A7DBBB7-5778-4728-91D2-F7FB1456477D}" type="pres">
      <dgm:prSet presAssocID="{D038DEB4-1335-4F82-AE9D-6EAE88B5EA90}" presName="hierRoot2" presStyleCnt="0">
        <dgm:presLayoutVars>
          <dgm:hierBranch val="init"/>
        </dgm:presLayoutVars>
      </dgm:prSet>
      <dgm:spPr/>
    </dgm:pt>
    <dgm:pt modelId="{FC6AABE7-4355-428D-A7B5-6ACF7B591BB5}" type="pres">
      <dgm:prSet presAssocID="{D038DEB4-1335-4F82-AE9D-6EAE88B5EA90}" presName="rootComposite" presStyleCnt="0"/>
      <dgm:spPr/>
    </dgm:pt>
    <dgm:pt modelId="{078E132E-C820-4BC3-986A-FF318EEEC225}" type="pres">
      <dgm:prSet presAssocID="{D038DEB4-1335-4F82-AE9D-6EAE88B5EA90}" presName="rootText" presStyleLbl="node2" presStyleIdx="0" presStyleCnt="2" custScaleY="104779">
        <dgm:presLayoutVars>
          <dgm:chPref val="3"/>
        </dgm:presLayoutVars>
      </dgm:prSet>
      <dgm:spPr/>
      <dgm:t>
        <a:bodyPr/>
        <a:lstStyle/>
        <a:p>
          <a:endParaRPr lang="en-US"/>
        </a:p>
      </dgm:t>
    </dgm:pt>
    <dgm:pt modelId="{FBAD8CD7-68FC-479E-9E64-DD5799D59F39}" type="pres">
      <dgm:prSet presAssocID="{D038DEB4-1335-4F82-AE9D-6EAE88B5EA90}" presName="rootConnector" presStyleLbl="node2" presStyleIdx="0" presStyleCnt="2"/>
      <dgm:spPr/>
      <dgm:t>
        <a:bodyPr/>
        <a:lstStyle/>
        <a:p>
          <a:endParaRPr lang="en-US"/>
        </a:p>
      </dgm:t>
    </dgm:pt>
    <dgm:pt modelId="{D68B9653-B1A4-4AF6-AAE1-485F040CAC0D}" type="pres">
      <dgm:prSet presAssocID="{D038DEB4-1335-4F82-AE9D-6EAE88B5EA90}" presName="hierChild4" presStyleCnt="0"/>
      <dgm:spPr/>
    </dgm:pt>
    <dgm:pt modelId="{DD81C61A-62CE-462F-B331-1E99425B564E}" type="pres">
      <dgm:prSet presAssocID="{D038DEB4-1335-4F82-AE9D-6EAE88B5EA90}" presName="hierChild5" presStyleCnt="0"/>
      <dgm:spPr/>
    </dgm:pt>
    <dgm:pt modelId="{8F117373-C4F0-4988-BF74-8B6659646AB6}" type="pres">
      <dgm:prSet presAssocID="{FE20DCC2-1F11-4EC0-9517-CAFDC7E58BA0}" presName="Name37" presStyleLbl="parChTrans1D2" presStyleIdx="1" presStyleCnt="2"/>
      <dgm:spPr/>
      <dgm:t>
        <a:bodyPr/>
        <a:lstStyle/>
        <a:p>
          <a:endParaRPr lang="en-US"/>
        </a:p>
      </dgm:t>
    </dgm:pt>
    <dgm:pt modelId="{8DB69583-7238-43A7-AD32-9B25CE7708CF}" type="pres">
      <dgm:prSet presAssocID="{0CBFDCF7-9039-426F-A995-097115ADCA17}" presName="hierRoot2" presStyleCnt="0">
        <dgm:presLayoutVars>
          <dgm:hierBranch val="init"/>
        </dgm:presLayoutVars>
      </dgm:prSet>
      <dgm:spPr/>
    </dgm:pt>
    <dgm:pt modelId="{61291CAE-202E-480B-B986-06D9FB5A9B15}" type="pres">
      <dgm:prSet presAssocID="{0CBFDCF7-9039-426F-A995-097115ADCA17}" presName="rootComposite" presStyleCnt="0"/>
      <dgm:spPr/>
    </dgm:pt>
    <dgm:pt modelId="{73D9388B-69FF-49FB-BD84-56B9BCD826B0}" type="pres">
      <dgm:prSet presAssocID="{0CBFDCF7-9039-426F-A995-097115ADCA17}" presName="rootText" presStyleLbl="node2" presStyleIdx="1" presStyleCnt="2" custScaleY="109722">
        <dgm:presLayoutVars>
          <dgm:chPref val="3"/>
        </dgm:presLayoutVars>
      </dgm:prSet>
      <dgm:spPr/>
      <dgm:t>
        <a:bodyPr/>
        <a:lstStyle/>
        <a:p>
          <a:endParaRPr lang="en-US"/>
        </a:p>
      </dgm:t>
    </dgm:pt>
    <dgm:pt modelId="{043DF038-BAE2-4289-B80C-B421CA0CEE9D}" type="pres">
      <dgm:prSet presAssocID="{0CBFDCF7-9039-426F-A995-097115ADCA17}" presName="rootConnector" presStyleLbl="node2" presStyleIdx="1" presStyleCnt="2"/>
      <dgm:spPr/>
      <dgm:t>
        <a:bodyPr/>
        <a:lstStyle/>
        <a:p>
          <a:endParaRPr lang="en-US"/>
        </a:p>
      </dgm:t>
    </dgm:pt>
    <dgm:pt modelId="{EF21E44F-E841-494B-BD5C-BFB9D30C898F}" type="pres">
      <dgm:prSet presAssocID="{0CBFDCF7-9039-426F-A995-097115ADCA17}" presName="hierChild4" presStyleCnt="0"/>
      <dgm:spPr/>
    </dgm:pt>
    <dgm:pt modelId="{1996C4BA-63FA-4A22-8437-BCC135D87F20}" type="pres">
      <dgm:prSet presAssocID="{0CBFDCF7-9039-426F-A995-097115ADCA17}" presName="hierChild5" presStyleCnt="0"/>
      <dgm:spPr/>
    </dgm:pt>
    <dgm:pt modelId="{4DDBA77F-C1CF-4B15-8F14-F2D33ECF18AA}" type="pres">
      <dgm:prSet presAssocID="{BC0DDE91-4177-481F-A073-7031DEB9FDA2}" presName="hierChild3" presStyleCnt="0"/>
      <dgm:spPr/>
    </dgm:pt>
  </dgm:ptLst>
  <dgm:cxnLst>
    <dgm:cxn modelId="{E29315BE-FC67-4F37-A119-F1604EB4C008}" srcId="{BC0DDE91-4177-481F-A073-7031DEB9FDA2}" destId="{0CBFDCF7-9039-426F-A995-097115ADCA17}" srcOrd="1" destOrd="0" parTransId="{FE20DCC2-1F11-4EC0-9517-CAFDC7E58BA0}" sibTransId="{A7CB6ACE-D31C-4DA9-84FE-341045D52385}"/>
    <dgm:cxn modelId="{F79A2F52-9FBA-4931-B5C5-B8CFE0BF0A60}" type="presOf" srcId="{BC0DDE91-4177-481F-A073-7031DEB9FDA2}" destId="{1074803E-7233-401F-AA57-F4209DF1F6E4}" srcOrd="1" destOrd="0" presId="urn:microsoft.com/office/officeart/2005/8/layout/orgChart1"/>
    <dgm:cxn modelId="{6F1C830E-94D7-4BD3-AF71-1DEE3D7A46A8}" type="presOf" srcId="{D038DEB4-1335-4F82-AE9D-6EAE88B5EA90}" destId="{FBAD8CD7-68FC-479E-9E64-DD5799D59F39}" srcOrd="1" destOrd="0" presId="urn:microsoft.com/office/officeart/2005/8/layout/orgChart1"/>
    <dgm:cxn modelId="{BDA60DC3-1BD7-49B3-8F64-0FF435A43529}" type="presOf" srcId="{0CBFDCF7-9039-426F-A995-097115ADCA17}" destId="{043DF038-BAE2-4289-B80C-B421CA0CEE9D}" srcOrd="1" destOrd="0" presId="urn:microsoft.com/office/officeart/2005/8/layout/orgChart1"/>
    <dgm:cxn modelId="{7AACF190-9C43-402F-BF8D-4CCDCD7D57CA}" srcId="{6F9ED04D-C30D-4164-BEE6-604DB57800BA}" destId="{BC0DDE91-4177-481F-A073-7031DEB9FDA2}" srcOrd="0" destOrd="0" parTransId="{24AD443F-1C48-4EFA-83E7-4DA7C9C8F9A9}" sibTransId="{95964191-4885-4345-BD39-8D17F5565417}"/>
    <dgm:cxn modelId="{C5CC8611-044C-410A-B76B-4544148665D2}" type="presOf" srcId="{D038DEB4-1335-4F82-AE9D-6EAE88B5EA90}" destId="{078E132E-C820-4BC3-986A-FF318EEEC225}" srcOrd="0" destOrd="0" presId="urn:microsoft.com/office/officeart/2005/8/layout/orgChart1"/>
    <dgm:cxn modelId="{19CCAB38-F2B5-4809-9AFC-CA245CBF2858}" type="presOf" srcId="{FE20DCC2-1F11-4EC0-9517-CAFDC7E58BA0}" destId="{8F117373-C4F0-4988-BF74-8B6659646AB6}" srcOrd="0" destOrd="0" presId="urn:microsoft.com/office/officeart/2005/8/layout/orgChart1"/>
    <dgm:cxn modelId="{3D72F77F-D5F0-4922-8FFE-9CBEDC93D88E}" srcId="{BC0DDE91-4177-481F-A073-7031DEB9FDA2}" destId="{D038DEB4-1335-4F82-AE9D-6EAE88B5EA90}" srcOrd="0" destOrd="0" parTransId="{C6F2946F-C663-4141-96B4-1799173ED311}" sibTransId="{A0193B69-B6F2-4CF0-9308-8EF478010B32}"/>
    <dgm:cxn modelId="{99EF356A-1006-4A28-857C-B36929D4557F}" type="presOf" srcId="{0CBFDCF7-9039-426F-A995-097115ADCA17}" destId="{73D9388B-69FF-49FB-BD84-56B9BCD826B0}" srcOrd="0" destOrd="0" presId="urn:microsoft.com/office/officeart/2005/8/layout/orgChart1"/>
    <dgm:cxn modelId="{E32853B3-FE42-4FF3-8F60-7980081F3D4E}" type="presOf" srcId="{BC0DDE91-4177-481F-A073-7031DEB9FDA2}" destId="{D5A0A69E-666E-4DE1-BFFA-F6C0E417D644}" srcOrd="0" destOrd="0" presId="urn:microsoft.com/office/officeart/2005/8/layout/orgChart1"/>
    <dgm:cxn modelId="{D21D5A96-6653-4DC2-9813-7895648D5C88}" type="presOf" srcId="{C6F2946F-C663-4141-96B4-1799173ED311}" destId="{D4C355C2-8045-4027-845A-9DE9F0811972}" srcOrd="0" destOrd="0" presId="urn:microsoft.com/office/officeart/2005/8/layout/orgChart1"/>
    <dgm:cxn modelId="{D799F608-2233-486C-9F24-D417A8D1E972}" type="presOf" srcId="{6F9ED04D-C30D-4164-BEE6-604DB57800BA}" destId="{D78B3064-A04C-421B-8A94-177F3DF225C6}" srcOrd="0" destOrd="0" presId="urn:microsoft.com/office/officeart/2005/8/layout/orgChart1"/>
    <dgm:cxn modelId="{21EC330E-B25B-41EB-8030-AA874BC8ECCD}" type="presParOf" srcId="{D78B3064-A04C-421B-8A94-177F3DF225C6}" destId="{94D2AD7D-3250-4FB5-AE92-16C0633E39D9}" srcOrd="0" destOrd="0" presId="urn:microsoft.com/office/officeart/2005/8/layout/orgChart1"/>
    <dgm:cxn modelId="{3C177494-A392-4EDD-ACB9-FB329894D2CB}" type="presParOf" srcId="{94D2AD7D-3250-4FB5-AE92-16C0633E39D9}" destId="{AA9828A9-68F8-4BE7-AC6F-4B3140DB2401}" srcOrd="0" destOrd="0" presId="urn:microsoft.com/office/officeart/2005/8/layout/orgChart1"/>
    <dgm:cxn modelId="{329F0458-7EA2-467F-BB0D-238D8C9E07D5}" type="presParOf" srcId="{AA9828A9-68F8-4BE7-AC6F-4B3140DB2401}" destId="{D5A0A69E-666E-4DE1-BFFA-F6C0E417D644}" srcOrd="0" destOrd="0" presId="urn:microsoft.com/office/officeart/2005/8/layout/orgChart1"/>
    <dgm:cxn modelId="{AD6A838B-2097-42A8-AC32-BF8105E5C57B}" type="presParOf" srcId="{AA9828A9-68F8-4BE7-AC6F-4B3140DB2401}" destId="{1074803E-7233-401F-AA57-F4209DF1F6E4}" srcOrd="1" destOrd="0" presId="urn:microsoft.com/office/officeart/2005/8/layout/orgChart1"/>
    <dgm:cxn modelId="{D290811B-36AF-449B-A23C-077114576E6E}" type="presParOf" srcId="{94D2AD7D-3250-4FB5-AE92-16C0633E39D9}" destId="{0F0BF2B9-D253-46B3-A34B-0F5664E9FD09}" srcOrd="1" destOrd="0" presId="urn:microsoft.com/office/officeart/2005/8/layout/orgChart1"/>
    <dgm:cxn modelId="{9E761E9E-5112-43FC-9EAC-AC404D22970A}" type="presParOf" srcId="{0F0BF2B9-D253-46B3-A34B-0F5664E9FD09}" destId="{D4C355C2-8045-4027-845A-9DE9F0811972}" srcOrd="0" destOrd="0" presId="urn:microsoft.com/office/officeart/2005/8/layout/orgChart1"/>
    <dgm:cxn modelId="{5F774B32-0371-4BA2-948A-FE693A6C55F9}" type="presParOf" srcId="{0F0BF2B9-D253-46B3-A34B-0F5664E9FD09}" destId="{5A7DBBB7-5778-4728-91D2-F7FB1456477D}" srcOrd="1" destOrd="0" presId="urn:microsoft.com/office/officeart/2005/8/layout/orgChart1"/>
    <dgm:cxn modelId="{D8819A3B-BD28-448B-BBAB-DE88FFFB471D}" type="presParOf" srcId="{5A7DBBB7-5778-4728-91D2-F7FB1456477D}" destId="{FC6AABE7-4355-428D-A7B5-6ACF7B591BB5}" srcOrd="0" destOrd="0" presId="urn:microsoft.com/office/officeart/2005/8/layout/orgChart1"/>
    <dgm:cxn modelId="{BFC0D8FC-5FEB-4F65-8D30-E4587FF01FC7}" type="presParOf" srcId="{FC6AABE7-4355-428D-A7B5-6ACF7B591BB5}" destId="{078E132E-C820-4BC3-986A-FF318EEEC225}" srcOrd="0" destOrd="0" presId="urn:microsoft.com/office/officeart/2005/8/layout/orgChart1"/>
    <dgm:cxn modelId="{7BE0F895-964C-4515-A19E-F1384AB40A48}" type="presParOf" srcId="{FC6AABE7-4355-428D-A7B5-6ACF7B591BB5}" destId="{FBAD8CD7-68FC-479E-9E64-DD5799D59F39}" srcOrd="1" destOrd="0" presId="urn:microsoft.com/office/officeart/2005/8/layout/orgChart1"/>
    <dgm:cxn modelId="{97FD1889-BD79-4EAF-85D2-F25068577C8C}" type="presParOf" srcId="{5A7DBBB7-5778-4728-91D2-F7FB1456477D}" destId="{D68B9653-B1A4-4AF6-AAE1-485F040CAC0D}" srcOrd="1" destOrd="0" presId="urn:microsoft.com/office/officeart/2005/8/layout/orgChart1"/>
    <dgm:cxn modelId="{7F435BEF-22D3-494A-95CC-5A8BB456DE77}" type="presParOf" srcId="{5A7DBBB7-5778-4728-91D2-F7FB1456477D}" destId="{DD81C61A-62CE-462F-B331-1E99425B564E}" srcOrd="2" destOrd="0" presId="urn:microsoft.com/office/officeart/2005/8/layout/orgChart1"/>
    <dgm:cxn modelId="{12CCE0C9-B7A9-41DF-8DAA-A31D045DD1A1}" type="presParOf" srcId="{0F0BF2B9-D253-46B3-A34B-0F5664E9FD09}" destId="{8F117373-C4F0-4988-BF74-8B6659646AB6}" srcOrd="2" destOrd="0" presId="urn:microsoft.com/office/officeart/2005/8/layout/orgChart1"/>
    <dgm:cxn modelId="{2B44298C-C3C3-4C4B-95AC-1168CCFE796D}" type="presParOf" srcId="{0F0BF2B9-D253-46B3-A34B-0F5664E9FD09}" destId="{8DB69583-7238-43A7-AD32-9B25CE7708CF}" srcOrd="3" destOrd="0" presId="urn:microsoft.com/office/officeart/2005/8/layout/orgChart1"/>
    <dgm:cxn modelId="{FE603080-9513-47AB-8782-2537645BAAD5}" type="presParOf" srcId="{8DB69583-7238-43A7-AD32-9B25CE7708CF}" destId="{61291CAE-202E-480B-B986-06D9FB5A9B15}" srcOrd="0" destOrd="0" presId="urn:microsoft.com/office/officeart/2005/8/layout/orgChart1"/>
    <dgm:cxn modelId="{4C0C3488-B8AD-4482-A74D-C92F930DB93D}" type="presParOf" srcId="{61291CAE-202E-480B-B986-06D9FB5A9B15}" destId="{73D9388B-69FF-49FB-BD84-56B9BCD826B0}" srcOrd="0" destOrd="0" presId="urn:microsoft.com/office/officeart/2005/8/layout/orgChart1"/>
    <dgm:cxn modelId="{A2A41765-6E5C-4A41-AB38-B309C05E7250}" type="presParOf" srcId="{61291CAE-202E-480B-B986-06D9FB5A9B15}" destId="{043DF038-BAE2-4289-B80C-B421CA0CEE9D}" srcOrd="1" destOrd="0" presId="urn:microsoft.com/office/officeart/2005/8/layout/orgChart1"/>
    <dgm:cxn modelId="{B6E33233-8FE1-4DD5-B315-5C1211D03577}" type="presParOf" srcId="{8DB69583-7238-43A7-AD32-9B25CE7708CF}" destId="{EF21E44F-E841-494B-BD5C-BFB9D30C898F}" srcOrd="1" destOrd="0" presId="urn:microsoft.com/office/officeart/2005/8/layout/orgChart1"/>
    <dgm:cxn modelId="{B2802CEE-48CA-4407-9379-C701E444DE24}" type="presParOf" srcId="{8DB69583-7238-43A7-AD32-9B25CE7708CF}" destId="{1996C4BA-63FA-4A22-8437-BCC135D87F20}" srcOrd="2" destOrd="0" presId="urn:microsoft.com/office/officeart/2005/8/layout/orgChart1"/>
    <dgm:cxn modelId="{3C9020E7-E3C8-4DCB-87BD-48F95C7ADCA6}" type="presParOf" srcId="{94D2AD7D-3250-4FB5-AE92-16C0633E39D9}" destId="{4DDBA77F-C1CF-4B15-8F14-F2D33ECF18AA}"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117373-C4F0-4988-BF74-8B6659646AB6}">
      <dsp:nvSpPr>
        <dsp:cNvPr id="0" name=""/>
        <dsp:cNvSpPr/>
      </dsp:nvSpPr>
      <dsp:spPr>
        <a:xfrm>
          <a:off x="2500312" y="628173"/>
          <a:ext cx="759852" cy="263750"/>
        </a:xfrm>
        <a:custGeom>
          <a:avLst/>
          <a:gdLst/>
          <a:ahLst/>
          <a:cxnLst/>
          <a:rect l="0" t="0" r="0" b="0"/>
          <a:pathLst>
            <a:path>
              <a:moveTo>
                <a:pt x="0" y="0"/>
              </a:moveTo>
              <a:lnTo>
                <a:pt x="0" y="131875"/>
              </a:lnTo>
              <a:lnTo>
                <a:pt x="759852" y="131875"/>
              </a:lnTo>
              <a:lnTo>
                <a:pt x="759852" y="2637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4C355C2-8045-4027-845A-9DE9F0811972}">
      <dsp:nvSpPr>
        <dsp:cNvPr id="0" name=""/>
        <dsp:cNvSpPr/>
      </dsp:nvSpPr>
      <dsp:spPr>
        <a:xfrm>
          <a:off x="1740459" y="628173"/>
          <a:ext cx="759852" cy="263750"/>
        </a:xfrm>
        <a:custGeom>
          <a:avLst/>
          <a:gdLst/>
          <a:ahLst/>
          <a:cxnLst/>
          <a:rect l="0" t="0" r="0" b="0"/>
          <a:pathLst>
            <a:path>
              <a:moveTo>
                <a:pt x="759852" y="0"/>
              </a:moveTo>
              <a:lnTo>
                <a:pt x="759852" y="131875"/>
              </a:lnTo>
              <a:lnTo>
                <a:pt x="0" y="131875"/>
              </a:lnTo>
              <a:lnTo>
                <a:pt x="0" y="2637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A0A69E-666E-4DE1-BFFA-F6C0E417D644}">
      <dsp:nvSpPr>
        <dsp:cNvPr id="0" name=""/>
        <dsp:cNvSpPr/>
      </dsp:nvSpPr>
      <dsp:spPr>
        <a:xfrm>
          <a:off x="1582504" y="196"/>
          <a:ext cx="1835616" cy="6279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 Chorus (9th Grade)</a:t>
          </a:r>
        </a:p>
        <a:p>
          <a:pPr lvl="0" algn="ctr" defTabSz="622300">
            <a:lnSpc>
              <a:spcPct val="90000"/>
            </a:lnSpc>
            <a:spcBef>
              <a:spcPct val="0"/>
            </a:spcBef>
            <a:spcAft>
              <a:spcPct val="35000"/>
            </a:spcAft>
          </a:pPr>
          <a:r>
            <a:rPr lang="en-US" sz="1400" kern="1200"/>
            <a:t> and Chorale (10th-12th) </a:t>
          </a:r>
        </a:p>
      </dsp:txBody>
      <dsp:txXfrm>
        <a:off x="1582504" y="196"/>
        <a:ext cx="1835616" cy="627977"/>
      </dsp:txXfrm>
    </dsp:sp>
    <dsp:sp modelId="{078E132E-C820-4BC3-986A-FF318EEEC225}">
      <dsp:nvSpPr>
        <dsp:cNvPr id="0" name=""/>
        <dsp:cNvSpPr/>
      </dsp:nvSpPr>
      <dsp:spPr>
        <a:xfrm>
          <a:off x="1112481" y="891924"/>
          <a:ext cx="1255955" cy="65798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*Girls Ensemble </a:t>
          </a:r>
        </a:p>
      </dsp:txBody>
      <dsp:txXfrm>
        <a:off x="1112481" y="891924"/>
        <a:ext cx="1255955" cy="657988"/>
      </dsp:txXfrm>
    </dsp:sp>
    <dsp:sp modelId="{73D9388B-69FF-49FB-BD84-56B9BCD826B0}">
      <dsp:nvSpPr>
        <dsp:cNvPr id="0" name=""/>
        <dsp:cNvSpPr/>
      </dsp:nvSpPr>
      <dsp:spPr>
        <a:xfrm>
          <a:off x="2632187" y="891924"/>
          <a:ext cx="1255955" cy="68902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*Concert Choir (Coed) 	</a:t>
          </a:r>
        </a:p>
      </dsp:txBody>
      <dsp:txXfrm>
        <a:off x="2632187" y="891924"/>
        <a:ext cx="1255955" cy="6890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187FF10E62A443891B8B356065141E1"/>
        <w:category>
          <w:name w:val="General"/>
          <w:gallery w:val="placeholder"/>
        </w:category>
        <w:types>
          <w:type w:val="bbPlcHdr"/>
        </w:types>
        <w:behaviors>
          <w:behavior w:val="content"/>
        </w:behaviors>
        <w:guid w:val="{F39909F7-C1A8-46F9-A238-CACCC1A41964}"/>
      </w:docPartPr>
      <w:docPartBody>
        <w:p w:rsidR="00B95C2E" w:rsidRDefault="00B95C2E" w:rsidP="00B95C2E">
          <w:pPr>
            <w:pStyle w:val="9187FF10E62A443891B8B356065141E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B95C2E"/>
    <w:rsid w:val="000772B6"/>
    <w:rsid w:val="004B3599"/>
    <w:rsid w:val="005218E4"/>
    <w:rsid w:val="005372A6"/>
    <w:rsid w:val="005A7977"/>
    <w:rsid w:val="00B16A5C"/>
    <w:rsid w:val="00B95C2E"/>
    <w:rsid w:val="00C1411F"/>
    <w:rsid w:val="00D12EA2"/>
    <w:rsid w:val="00D17A09"/>
    <w:rsid w:val="00E5541B"/>
    <w:rsid w:val="00E61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187FF10E62A443891B8B356065141E1">
    <w:name w:val="9187FF10E62A443891B8B356065141E1"/>
    <w:rsid w:val="00B95C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81B9C-C843-4609-9BC5-BF96C922E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535</Words>
  <Characters>3051</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CHEROKEE CHORAL MUSIC AND MUSIC ELECTIVES</vt:lpstr>
    </vt:vector>
  </TitlesOfParts>
  <Company>Lenape Regional High School District</Company>
  <LinksUpToDate>false</LinksUpToDate>
  <CharactersWithSpaces>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CHORAL MUSIC AND MUSIC ELECTIVES</dc:title>
  <dc:creator>slee</dc:creator>
  <cp:lastModifiedBy>Lee, Steve</cp:lastModifiedBy>
  <cp:revision>2</cp:revision>
  <cp:lastPrinted>2014-12-08T21:07:00Z</cp:lastPrinted>
  <dcterms:created xsi:type="dcterms:W3CDTF">2016-12-22T17:00:00Z</dcterms:created>
  <dcterms:modified xsi:type="dcterms:W3CDTF">2016-12-22T17:00:00Z</dcterms:modified>
</cp:coreProperties>
</file>