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SANTA PAULA HIGH SCHOOL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School Site Council Agenda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May 21, 2024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4:00pm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In Person - Santa Paula High School Room 520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Roboto" w:cs="Roboto" w:eastAsia="Roboto" w:hAnsi="Roboto"/>
          <w:b w:val="1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36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Call to Order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36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Roll Call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36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Changes to Agenda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360" w:lineRule="auto"/>
        <w:ind w:left="720"/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Reading and Approval of Minutes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(3/20/2024)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36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Reading and Approval of Minutes (4/25/2024)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36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Old Business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line="24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Edits and Revisions to SPSA Goals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line="24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Review of Goals 1-5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360" w:lineRule="auto"/>
        <w:ind w:left="720" w:hanging="720"/>
        <w:rPr/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="24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2023-24 Approved Budget (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$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327,931) additional $89,889 (revised from previous)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line="24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Approve $89,889 (revised from previous) for 2023-24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line="240" w:lineRule="auto"/>
        <w:ind w:left="1440" w:hanging="72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Roll Over Plan 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line="24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Review 2024-25 SPSA, Budget, and Policies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="240" w:lineRule="auto"/>
        <w:ind w:left="216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2024-25 School Site Plan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with Updated WASC Goals 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pacing w:after="0" w:line="240" w:lineRule="auto"/>
        <w:ind w:left="3240" w:hanging="108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Title I $319,972 tentatively 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line="240" w:lineRule="auto"/>
        <w:ind w:left="3240" w:hanging="108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Title I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Parent Involvement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of $7,959 tentatively 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="240" w:lineRule="auto"/>
        <w:ind w:left="216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2024-25 Policies 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line="240" w:lineRule="auto"/>
        <w:ind w:left="3240" w:hanging="108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District’s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Parent Involvement Policy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(2024-25)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line="240" w:lineRule="auto"/>
        <w:ind w:left="3240" w:hanging="108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SPHS Parent Involvement Policy (2024-25)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after="0" w:line="240" w:lineRule="auto"/>
        <w:ind w:left="3240" w:hanging="10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School Site Parent Compact (2024-25)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line="24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SPSA Annual Evaluation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396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360" w:lineRule="auto"/>
        <w:ind w:left="720" w:hanging="720"/>
        <w:rPr/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line="36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Tutoring/Intervention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line="36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ASB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36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Ann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ouncements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line="36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Principal’s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line="360" w:lineRule="auto"/>
        <w:ind w:left="144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Testing Update (CAASPP, CAST, Advanced Placement)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360" w:lineRule="auto"/>
        <w:ind w:left="1440" w:firstLine="0"/>
        <w:rPr>
          <w:rFonts w:ascii="Georgia" w:cs="Georgia" w:eastAsia="Georgia" w:hAnsi="Georgi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36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Public Comments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360" w:lineRule="auto"/>
        <w:ind w:left="720" w:hanging="72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Adjournment - time and motion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360" w:lineRule="auto"/>
        <w:ind w:left="720" w:firstLine="0"/>
        <w:rPr>
          <w:rFonts w:ascii="Kaushan Script" w:cs="Kaushan Script" w:eastAsia="Kaushan Script" w:hAnsi="Kaushan Script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left="720" w:firstLine="0"/>
        <w:rPr>
          <w:rFonts w:ascii="Georgia" w:cs="Georgia" w:eastAsia="Georgia" w:hAnsi="Georgi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SANTA PAULA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Consejo del Sitio Escolar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21 de mayo del 2024</w:t>
      </w:r>
    </w:p>
    <w:p w:rsidR="00000000" w:rsidDel="00000000" w:rsidP="00000000" w:rsidRDefault="00000000" w:rsidRPr="00000000" w14:paraId="0000002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4:00pm</w:t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En Persona-Escuela Secundaria de Santa Paula Salon 520</w:t>
      </w:r>
    </w:p>
    <w:p w:rsidR="00000000" w:rsidDel="00000000" w:rsidP="00000000" w:rsidRDefault="00000000" w:rsidRPr="00000000" w14:paraId="00000031">
      <w:pPr>
        <w:spacing w:after="0" w:line="24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Agenda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 </w:t>
      </w:r>
    </w:p>
    <w:p w:rsidR="00000000" w:rsidDel="00000000" w:rsidP="00000000" w:rsidRDefault="00000000" w:rsidRPr="00000000" w14:paraId="00000032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80" w:before="280" w:line="360" w:lineRule="auto"/>
        <w:ind w:left="720" w:hanging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1.0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</w:r>
      <w:r w:rsidDel="00000000" w:rsidR="00000000" w:rsidRPr="00000000">
        <w:rPr>
          <w:rFonts w:ascii="Georgia" w:cs="Georgia" w:eastAsia="Georgia" w:hAnsi="Georgia"/>
          <w:rtl w:val="0"/>
        </w:rPr>
        <w:t xml:space="preserve">Llamada a Orden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Pasar Lista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Cambios a la Agenda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Lectura y Aprobación de Minut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a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 (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03/20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4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5.0        Lectura y Aprobación de Minutas (04/20/24)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6.0</w:t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Asuntos Anteriores  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            6.1    Ediciones y revisiones de las metas del Plan Estratégico de Educación (SPSA)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            6.2</w:t>
        <w:tab/>
        <w:t xml:space="preserve">Revisión de Metas 1-5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7.0       </w:t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Asuntos Nuevos 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  <w:t xml:space="preserve">7.1 </w:t>
        <w:tab/>
        <w:t xml:space="preserve">Presupuesto aprobado para el 2023-2024($327,931) adicional $89,889(revisado con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                            respecto al anterior)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             7.2</w:t>
        <w:tab/>
        <w:t xml:space="preserve">Aprobar $89,889(revisado con respecto al anterior)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  <w:t xml:space="preserve">7.3</w:t>
        <w:tab/>
        <w:t xml:space="preserve">Pasar el plano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              7.4       Revisión del Plan Estrategico de Educacion del 2024-2025,Presupuesto y Policas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  <w:tab/>
        <w:tab/>
        <w:t xml:space="preserve">7.4.1</w:t>
        <w:tab/>
        <w:t xml:space="preserve">Plan Escolar de 2024-25 con objetivos de WASC actualizados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  <w:tab/>
        <w:tab/>
        <w:t xml:space="preserve">7.4.1.2</w:t>
        <w:tab/>
        <w:t xml:space="preserve">Titulo 1 , 319,972$ provisional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         7.4.2      Polizas 2023-24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7.4.2.1 Poliza del Distrito de Involucramiento de Padres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7.4.2.2 Poliza de SPHS de Involucramiento de Padres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72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7.4.2.3 Acuerdo de Escuela Padre Alumno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  <w:t xml:space="preserve">7.5</w:t>
        <w:tab/>
        <w:t xml:space="preserve">Evaluación Anual del SPSA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8.0</w:t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Reportes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ind w:firstLine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8.1 </w:t>
        <w:tab/>
        <w:t xml:space="preserve">Tutoría / Intervención </w:t>
      </w:r>
    </w:p>
    <w:p w:rsidR="00000000" w:rsidDel="00000000" w:rsidP="00000000" w:rsidRDefault="00000000" w:rsidRPr="00000000" w14:paraId="00000050">
      <w:pPr>
        <w:spacing w:after="0" w:line="240" w:lineRule="auto"/>
        <w:ind w:firstLine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8.2</w:t>
        <w:tab/>
        <w:t xml:space="preserve">Reporte de ASB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9.0</w:t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Anuncios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9.1</w:t>
        <w:tab/>
        <w:t xml:space="preserve">Escuela de Verano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9.2</w:t>
        <w:tab/>
        <w:t xml:space="preserve">Graduacion/Actividades de Estudiantes de Último Año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9.3</w:t>
        <w:tab/>
        <w:t xml:space="preserve">Actualización de Exámenes (CAASPP, CAST, Colocación Avanzada)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10.0</w:t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Comentarios Públicos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11.0</w:t>
        <w:tab/>
      </w: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Clausura- horario y moción 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Kaushan Script">
    <w:embedRegular w:fontKey="{00000000-0000-0000-0000-000000000000}" r:id="rId5" w:subsetted="0"/>
  </w:font>
  <w:font w:name="Quattrocento San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0"/>
      <w:lvlJc w:val="left"/>
      <w:pPr>
        <w:ind w:left="720" w:hanging="720"/>
      </w:pPr>
      <w:rPr>
        <w:rFonts w:ascii="Georgia" w:cs="Georgia" w:eastAsia="Georgia" w:hAnsi="Georgia"/>
        <w:b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440" w:hanging="720"/>
      </w:pPr>
      <w:rPr/>
    </w:lvl>
    <w:lvl w:ilvl="2">
      <w:start w:val="1"/>
      <w:numFmt w:val="decimal"/>
      <w:lvlText w:val="%1.%2.%3"/>
      <w:lvlJc w:val="left"/>
      <w:pPr>
        <w:ind w:left="2160" w:hanging="720"/>
      </w:pPr>
      <w:rPr/>
    </w:lvl>
    <w:lvl w:ilvl="3">
      <w:start w:val="1"/>
      <w:numFmt w:val="decimal"/>
      <w:lvlText w:val="%1.%2.%3.%4"/>
      <w:lvlJc w:val="left"/>
      <w:pPr>
        <w:ind w:left="3240" w:hanging="1080"/>
      </w:pPr>
      <w:rPr/>
    </w:lvl>
    <w:lvl w:ilvl="4">
      <w:start w:val="1"/>
      <w:numFmt w:val="decimal"/>
      <w:lvlText w:val="%1.%2.%3.%4.%5"/>
      <w:lvlJc w:val="left"/>
      <w:pPr>
        <w:ind w:left="3960" w:hanging="1080"/>
      </w:pPr>
      <w:rPr/>
    </w:lvl>
    <w:lvl w:ilvl="5">
      <w:start w:val="1"/>
      <w:numFmt w:val="decimal"/>
      <w:lvlText w:val="%1.%2.%3.%4.%5.%6"/>
      <w:lvlJc w:val="left"/>
      <w:pPr>
        <w:ind w:left="5040" w:hanging="1440"/>
      </w:pPr>
      <w:rPr/>
    </w:lvl>
    <w:lvl w:ilvl="6">
      <w:start w:val="1"/>
      <w:numFmt w:val="decimal"/>
      <w:lvlText w:val="%1.%2.%3.%4.%5.%6.%7"/>
      <w:lvlJc w:val="left"/>
      <w:pPr>
        <w:ind w:left="6120" w:hanging="1800"/>
      </w:pPr>
      <w:rPr/>
    </w:lvl>
    <w:lvl w:ilvl="7">
      <w:start w:val="1"/>
      <w:numFmt w:val="decimal"/>
      <w:lvlText w:val="%1.%2.%3.%4.%5.%6.%7.%8"/>
      <w:lvlJc w:val="left"/>
      <w:pPr>
        <w:ind w:left="6840" w:hanging="1800"/>
      </w:pPr>
      <w:rPr/>
    </w:lvl>
    <w:lvl w:ilvl="8">
      <w:start w:val="1"/>
      <w:numFmt w:val="decimal"/>
      <w:lvlText w:val="%1.%2.%3.%4.%5.%6.%7.%8.%9"/>
      <w:lvlJc w:val="left"/>
      <w:pPr>
        <w:ind w:left="7920" w:hanging="2160"/>
      </w:pPr>
      <w:rPr/>
    </w:lvl>
  </w:abstractNum>
  <w:abstractNum w:abstractNumId="2">
    <w:lvl w:ilvl="0">
      <w:start w:val="2"/>
      <w:numFmt w:val="decimal"/>
      <w:lvlText w:val="%1.0"/>
      <w:lvlJc w:val="left"/>
      <w:pPr>
        <w:ind w:left="720" w:hanging="360"/>
      </w:pPr>
      <w:rPr>
        <w:rFonts w:ascii="Georgia" w:cs="Georgia" w:eastAsia="Georgia" w:hAnsi="Georgia"/>
        <w:sz w:val="22"/>
        <w:szCs w:val="22"/>
      </w:rPr>
    </w:lvl>
    <w:lvl w:ilvl="1">
      <w:start w:val="1"/>
      <w:numFmt w:val="decimal"/>
      <w:lvlText w:val="%1.%2"/>
      <w:lvlJc w:val="left"/>
      <w:pPr>
        <w:ind w:left="1440" w:hanging="360"/>
      </w:pPr>
      <w:rPr/>
    </w:lvl>
    <w:lvl w:ilvl="2">
      <w:start w:val="1"/>
      <w:numFmt w:val="decimal"/>
      <w:lvlText w:val="%1.%2.%3"/>
      <w:lvlJc w:val="lef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QuattrocentoSans-boldItalic.ttf"/><Relationship Id="rId5" Type="http://schemas.openxmlformats.org/officeDocument/2006/relationships/font" Target="fonts/KaushanScript-regular.ttf"/><Relationship Id="rId6" Type="http://schemas.openxmlformats.org/officeDocument/2006/relationships/font" Target="fonts/QuattrocentoSans-regular.ttf"/><Relationship Id="rId7" Type="http://schemas.openxmlformats.org/officeDocument/2006/relationships/font" Target="fonts/QuattrocentoSans-bold.ttf"/><Relationship Id="rId8" Type="http://schemas.openxmlformats.org/officeDocument/2006/relationships/font" Target="fonts/QuattrocentoSan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