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1891"/>
        <w:tblW w:w="5000" w:type="pct"/>
        <w:tblLook w:val="04A0" w:firstRow="1" w:lastRow="0" w:firstColumn="1" w:lastColumn="0" w:noHBand="0" w:noVBand="1"/>
      </w:tblPr>
      <w:tblGrid>
        <w:gridCol w:w="1622"/>
        <w:gridCol w:w="566"/>
        <w:gridCol w:w="377"/>
        <w:gridCol w:w="1509"/>
        <w:gridCol w:w="377"/>
        <w:gridCol w:w="1415"/>
        <w:gridCol w:w="377"/>
        <w:gridCol w:w="1509"/>
        <w:gridCol w:w="377"/>
        <w:gridCol w:w="1792"/>
        <w:gridCol w:w="375"/>
      </w:tblGrid>
      <w:tr w:rsidR="00984337" w:rsidTr="00984337">
        <w:tc>
          <w:tcPr>
            <w:tcW w:w="788" w:type="pct"/>
            <w:vAlign w:val="center"/>
          </w:tcPr>
          <w:p w:rsidR="00984337" w:rsidRDefault="00984337" w:rsidP="00984337">
            <w:pPr>
              <w:jc w:val="center"/>
            </w:pPr>
          </w:p>
        </w:tc>
        <w:tc>
          <w:tcPr>
            <w:tcW w:w="275" w:type="pct"/>
            <w:vAlign w:val="center"/>
          </w:tcPr>
          <w:p w:rsidR="00984337" w:rsidRPr="0082092D" w:rsidRDefault="00984337" w:rsidP="0098433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Not Yet</w:t>
            </w:r>
          </w:p>
        </w:tc>
        <w:tc>
          <w:tcPr>
            <w:tcW w:w="183" w:type="pct"/>
            <w:vAlign w:val="center"/>
          </w:tcPr>
          <w:p w:rsidR="00984337" w:rsidRPr="0082092D" w:rsidRDefault="00984337" w:rsidP="0098433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733" w:type="pct"/>
            <w:vAlign w:val="center"/>
          </w:tcPr>
          <w:p w:rsidR="00984337" w:rsidRPr="0082092D" w:rsidRDefault="00984337" w:rsidP="0098433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Recognizes familiar people, places &amp; objects</w:t>
            </w:r>
          </w:p>
        </w:tc>
        <w:tc>
          <w:tcPr>
            <w:tcW w:w="183" w:type="pct"/>
            <w:vAlign w:val="center"/>
          </w:tcPr>
          <w:p w:rsidR="00984337" w:rsidRPr="0082092D" w:rsidRDefault="00984337" w:rsidP="0098433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687" w:type="pct"/>
            <w:vAlign w:val="center"/>
          </w:tcPr>
          <w:p w:rsidR="00984337" w:rsidRPr="0082092D" w:rsidRDefault="00984337" w:rsidP="0098433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Recalls familiar people, places, objects</w:t>
            </w:r>
          </w:p>
        </w:tc>
        <w:tc>
          <w:tcPr>
            <w:tcW w:w="183" w:type="pct"/>
            <w:vAlign w:val="center"/>
          </w:tcPr>
          <w:p w:rsidR="00984337" w:rsidRPr="0082092D" w:rsidRDefault="00984337" w:rsidP="0098433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5</w:t>
            </w:r>
          </w:p>
        </w:tc>
        <w:tc>
          <w:tcPr>
            <w:tcW w:w="733" w:type="pct"/>
            <w:vAlign w:val="center"/>
          </w:tcPr>
          <w:p w:rsidR="00984337" w:rsidRPr="0082092D" w:rsidRDefault="00984337" w:rsidP="0098433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Tells about experiences in order, provides details; evaluates </w:t>
            </w:r>
            <w:r>
              <w:rPr>
                <w:rFonts w:ascii="Comic Sans MS" w:hAnsi="Comic Sans MS"/>
                <w:sz w:val="16"/>
                <w:szCs w:val="16"/>
              </w:rPr>
              <w:t>experience</w:t>
            </w:r>
          </w:p>
        </w:tc>
        <w:tc>
          <w:tcPr>
            <w:tcW w:w="183" w:type="pct"/>
            <w:vAlign w:val="center"/>
          </w:tcPr>
          <w:p w:rsidR="00984337" w:rsidRPr="0082092D" w:rsidRDefault="00984337" w:rsidP="0098433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7</w:t>
            </w:r>
          </w:p>
        </w:tc>
        <w:tc>
          <w:tcPr>
            <w:tcW w:w="870" w:type="pct"/>
            <w:vAlign w:val="center"/>
          </w:tcPr>
          <w:p w:rsidR="00984337" w:rsidRPr="0082092D" w:rsidRDefault="00984337" w:rsidP="0098433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Uses a few deliberate strategies to remember info</w:t>
            </w:r>
          </w:p>
        </w:tc>
        <w:tc>
          <w:tcPr>
            <w:tcW w:w="182" w:type="pct"/>
            <w:vAlign w:val="center"/>
          </w:tcPr>
          <w:p w:rsidR="00984337" w:rsidRPr="0082092D" w:rsidRDefault="00984337" w:rsidP="0098433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</w:t>
            </w: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  <w:tr w:rsidR="00984337" w:rsidTr="00984337">
        <w:trPr>
          <w:trHeight w:val="389"/>
        </w:trPr>
        <w:tc>
          <w:tcPr>
            <w:tcW w:w="788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</w:tcPr>
          <w:p w:rsidR="00984337" w:rsidRPr="00984337" w:rsidRDefault="00984337" w:rsidP="00984337">
            <w:pPr>
              <w:rPr>
                <w:sz w:val="20"/>
                <w:szCs w:val="20"/>
              </w:rPr>
            </w:pPr>
          </w:p>
        </w:tc>
      </w:tr>
    </w:tbl>
    <w:p w:rsidR="001A4419" w:rsidRPr="0035747E" w:rsidRDefault="001A4419" w:rsidP="0035747E">
      <w:pPr>
        <w:jc w:val="center"/>
        <w:rPr>
          <w:rFonts w:ascii="Comic Sans MS" w:hAnsi="Comic Sans MS"/>
          <w:sz w:val="24"/>
          <w:szCs w:val="24"/>
        </w:rPr>
      </w:pPr>
      <w:bookmarkStart w:id="0" w:name="_GoBack"/>
      <w:bookmarkEnd w:id="0"/>
    </w:p>
    <w:sectPr w:rsidR="001A4419" w:rsidRPr="0035747E" w:rsidSect="0082092D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337" w:rsidRDefault="00984337" w:rsidP="00984337">
      <w:pPr>
        <w:spacing w:after="0" w:line="240" w:lineRule="auto"/>
      </w:pPr>
      <w:r>
        <w:separator/>
      </w:r>
    </w:p>
  </w:endnote>
  <w:endnote w:type="continuationSeparator" w:id="0">
    <w:p w:rsidR="00984337" w:rsidRDefault="00984337" w:rsidP="00984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337" w:rsidRDefault="00984337">
    <w:pPr>
      <w:pStyle w:val="Footer"/>
    </w:pPr>
    <w:r>
      <w:rPr>
        <w:rFonts w:ascii="Cambria" w:hAnsi="Cambria"/>
        <w:i/>
      </w:rPr>
      <w:t>Revised September 21, 2012</w:t>
    </w:r>
    <w:r>
      <w:rPr>
        <w:rFonts w:ascii="Cambria" w:hAnsi="Cambria"/>
        <w:i/>
      </w:rPr>
      <w:tab/>
    </w:r>
    <w:r>
      <w:rPr>
        <w:rFonts w:ascii="Cambria" w:hAnsi="Cambria"/>
        <w:i/>
      </w:rPr>
      <w:tab/>
      <w:t xml:space="preserve">                            Cheney Public Schools – WaKIDS Resources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337" w:rsidRDefault="00984337" w:rsidP="00984337">
      <w:pPr>
        <w:spacing w:after="0" w:line="240" w:lineRule="auto"/>
      </w:pPr>
      <w:r>
        <w:separator/>
      </w:r>
    </w:p>
  </w:footnote>
  <w:footnote w:type="continuationSeparator" w:id="0">
    <w:p w:rsidR="00984337" w:rsidRDefault="00984337" w:rsidP="00984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337" w:rsidRDefault="00984337" w:rsidP="00984337">
    <w:pPr>
      <w:pStyle w:val="Header"/>
      <w:jc w:val="center"/>
    </w:pPr>
    <w:r>
      <w:rPr>
        <w:rFonts w:ascii="Comic Sans MS" w:hAnsi="Comic Sans MS"/>
        <w:sz w:val="24"/>
        <w:szCs w:val="24"/>
      </w:rPr>
      <w:t>Cognitive Objective 12a Recorder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92D"/>
    <w:rsid w:val="0001490D"/>
    <w:rsid w:val="001A4419"/>
    <w:rsid w:val="0035747E"/>
    <w:rsid w:val="006236B5"/>
    <w:rsid w:val="00747E1D"/>
    <w:rsid w:val="0082092D"/>
    <w:rsid w:val="00823014"/>
    <w:rsid w:val="00984337"/>
    <w:rsid w:val="00D15421"/>
    <w:rsid w:val="00DE1EE9"/>
    <w:rsid w:val="00E9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0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84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337"/>
  </w:style>
  <w:style w:type="paragraph" w:styleId="Footer">
    <w:name w:val="footer"/>
    <w:basedOn w:val="Normal"/>
    <w:link w:val="FooterChar"/>
    <w:uiPriority w:val="99"/>
    <w:unhideWhenUsed/>
    <w:rsid w:val="00984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3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0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84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337"/>
  </w:style>
  <w:style w:type="paragraph" w:styleId="Footer">
    <w:name w:val="footer"/>
    <w:basedOn w:val="Normal"/>
    <w:link w:val="FooterChar"/>
    <w:uiPriority w:val="99"/>
    <w:unhideWhenUsed/>
    <w:rsid w:val="00984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NIcole Nanny</cp:lastModifiedBy>
  <cp:revision>3</cp:revision>
  <cp:lastPrinted>2012-08-23T20:27:00Z</cp:lastPrinted>
  <dcterms:created xsi:type="dcterms:W3CDTF">2012-08-23T20:30:00Z</dcterms:created>
  <dcterms:modified xsi:type="dcterms:W3CDTF">2012-09-21T20:40:00Z</dcterms:modified>
</cp:coreProperties>
</file>