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50A5" w14:textId="0FEDA49D" w:rsidR="009F5EED" w:rsidRPr="005831C1" w:rsidRDefault="009F5EED" w:rsidP="009F5EED">
      <w:pPr>
        <w:spacing w:after="0" w:line="240" w:lineRule="auto"/>
        <w:jc w:val="center"/>
        <w:rPr>
          <w:rFonts w:ascii="Book Antiqua" w:hAnsi="Book Antiqua"/>
          <w:sz w:val="24"/>
          <w:szCs w:val="24"/>
          <w:highlight w:val="yellow"/>
        </w:rPr>
      </w:pPr>
      <w:r w:rsidRPr="005831C1">
        <w:rPr>
          <w:rFonts w:ascii="Book Antiqua" w:hAnsi="Book Antiqua"/>
          <w:sz w:val="24"/>
          <w:szCs w:val="24"/>
          <w:highlight w:val="yellow"/>
        </w:rPr>
        <w:t>AP CALCULUS AB</w:t>
      </w:r>
    </w:p>
    <w:p w14:paraId="44D6B4A4" w14:textId="60F688DD" w:rsidR="009F5EED" w:rsidRPr="005831C1" w:rsidRDefault="009F5EED" w:rsidP="009F5EED">
      <w:pPr>
        <w:spacing w:after="0" w:line="240" w:lineRule="auto"/>
        <w:jc w:val="center"/>
        <w:rPr>
          <w:rFonts w:ascii="Book Antiqua" w:hAnsi="Book Antiqua"/>
          <w:sz w:val="24"/>
          <w:szCs w:val="24"/>
          <w:highlight w:val="yellow"/>
        </w:rPr>
      </w:pPr>
      <w:r w:rsidRPr="005831C1">
        <w:rPr>
          <w:rFonts w:ascii="Book Antiqua" w:hAnsi="Book Antiqua"/>
          <w:sz w:val="24"/>
          <w:szCs w:val="24"/>
          <w:highlight w:val="yellow"/>
        </w:rPr>
        <w:t>Mr. Ledesma Rm 44</w:t>
      </w:r>
    </w:p>
    <w:p w14:paraId="7BDCC43A" w14:textId="6DFAA28F" w:rsidR="009F5EED" w:rsidRDefault="009F5EED" w:rsidP="009F5EED">
      <w:pPr>
        <w:spacing w:after="0" w:line="240" w:lineRule="auto"/>
        <w:jc w:val="center"/>
        <w:rPr>
          <w:rFonts w:ascii="Book Antiqua" w:hAnsi="Book Antiqua"/>
          <w:sz w:val="24"/>
          <w:szCs w:val="24"/>
        </w:rPr>
      </w:pPr>
      <w:r w:rsidRPr="005831C1">
        <w:rPr>
          <w:rFonts w:ascii="Book Antiqua" w:hAnsi="Book Antiqua"/>
          <w:sz w:val="24"/>
          <w:szCs w:val="24"/>
          <w:highlight w:val="yellow"/>
        </w:rPr>
        <w:t xml:space="preserve">AP Calculus is the study of how functions change by using differentiation and </w:t>
      </w:r>
      <w:proofErr w:type="gramStart"/>
      <w:r w:rsidRPr="005831C1">
        <w:rPr>
          <w:rFonts w:ascii="Book Antiqua" w:hAnsi="Book Antiqua"/>
          <w:sz w:val="24"/>
          <w:szCs w:val="24"/>
          <w:highlight w:val="yellow"/>
        </w:rPr>
        <w:t>integration</w:t>
      </w:r>
      <w:proofErr w:type="gramEnd"/>
    </w:p>
    <w:p w14:paraId="5F60DE4D" w14:textId="77777777" w:rsidR="009F5EED" w:rsidRDefault="009F5EED" w:rsidP="009F5EED">
      <w:pPr>
        <w:spacing w:after="0" w:line="240" w:lineRule="auto"/>
        <w:rPr>
          <w:rFonts w:ascii="Book Antiqua" w:hAnsi="Book Antiqua"/>
          <w:sz w:val="24"/>
          <w:szCs w:val="24"/>
        </w:rPr>
      </w:pPr>
    </w:p>
    <w:tbl>
      <w:tblPr>
        <w:tblStyle w:val="TableGrid"/>
        <w:tblW w:w="0" w:type="auto"/>
        <w:tblLook w:val="04A0" w:firstRow="1" w:lastRow="0" w:firstColumn="1" w:lastColumn="0" w:noHBand="0" w:noVBand="1"/>
      </w:tblPr>
      <w:tblGrid>
        <w:gridCol w:w="4675"/>
        <w:gridCol w:w="4675"/>
      </w:tblGrid>
      <w:tr w:rsidR="009F5EED" w14:paraId="50B616E4" w14:textId="77777777" w:rsidTr="00CD32AF">
        <w:tc>
          <w:tcPr>
            <w:tcW w:w="4675" w:type="dxa"/>
          </w:tcPr>
          <w:p w14:paraId="223D2C48"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Category</w:t>
            </w:r>
          </w:p>
        </w:tc>
        <w:tc>
          <w:tcPr>
            <w:tcW w:w="4675" w:type="dxa"/>
          </w:tcPr>
          <w:p w14:paraId="1FD886BF" w14:textId="77777777" w:rsidR="009F5EED" w:rsidRDefault="009F5EED" w:rsidP="00CD32AF">
            <w:pPr>
              <w:rPr>
                <w:rFonts w:ascii="Book Antiqua" w:hAnsi="Book Antiqua"/>
                <w:sz w:val="24"/>
                <w:szCs w:val="24"/>
              </w:rPr>
            </w:pPr>
            <w:r>
              <w:rPr>
                <w:rFonts w:ascii="Book Antiqua" w:hAnsi="Book Antiqua"/>
                <w:sz w:val="24"/>
                <w:szCs w:val="24"/>
              </w:rPr>
              <w:t>Explanation</w:t>
            </w:r>
          </w:p>
        </w:tc>
      </w:tr>
      <w:tr w:rsidR="009F5EED" w14:paraId="7633039A" w14:textId="77777777" w:rsidTr="00CD32AF">
        <w:tc>
          <w:tcPr>
            <w:tcW w:w="4675" w:type="dxa"/>
          </w:tcPr>
          <w:p w14:paraId="749909EF"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What is the classroom routine? (ex. Lecture, online module, notebook systems/requirements)</w:t>
            </w:r>
          </w:p>
        </w:tc>
        <w:tc>
          <w:tcPr>
            <w:tcW w:w="4675" w:type="dxa"/>
          </w:tcPr>
          <w:p w14:paraId="59A58414" w14:textId="77777777" w:rsidR="009F5EED" w:rsidRDefault="009F5EED" w:rsidP="00CD32AF">
            <w:pPr>
              <w:rPr>
                <w:rFonts w:ascii="Book Antiqua" w:hAnsi="Book Antiqua"/>
                <w:sz w:val="24"/>
                <w:szCs w:val="24"/>
              </w:rPr>
            </w:pPr>
            <w:r w:rsidRPr="005831C1">
              <w:rPr>
                <w:rFonts w:ascii="Book Antiqua" w:hAnsi="Book Antiqua"/>
                <w:sz w:val="24"/>
                <w:szCs w:val="24"/>
                <w:highlight w:val="yellow"/>
              </w:rPr>
              <w:t>The daily classroom routine varies between teacher lecture using guided notes, opportunities for individual and group work practice problems using whiteboards, Kahoot, and Quizizz.</w:t>
            </w:r>
            <w:r>
              <w:rPr>
                <w:rFonts w:ascii="Book Antiqua" w:hAnsi="Book Antiqua"/>
                <w:sz w:val="24"/>
                <w:szCs w:val="24"/>
              </w:rPr>
              <w:t xml:space="preserve"> </w:t>
            </w:r>
          </w:p>
          <w:p w14:paraId="2E1EFF40" w14:textId="0E61D142" w:rsidR="00983455" w:rsidRDefault="00983455" w:rsidP="00CD32AF">
            <w:pPr>
              <w:rPr>
                <w:rFonts w:ascii="Book Antiqua" w:hAnsi="Book Antiqua"/>
                <w:sz w:val="24"/>
                <w:szCs w:val="24"/>
              </w:rPr>
            </w:pPr>
          </w:p>
        </w:tc>
      </w:tr>
      <w:tr w:rsidR="009F5EED" w14:paraId="5A446B2E" w14:textId="77777777" w:rsidTr="00CD32AF">
        <w:tc>
          <w:tcPr>
            <w:tcW w:w="4675" w:type="dxa"/>
          </w:tcPr>
          <w:p w14:paraId="1E1E247B"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What are the regular homework tasks? How often? How much time?</w:t>
            </w:r>
          </w:p>
        </w:tc>
        <w:tc>
          <w:tcPr>
            <w:tcW w:w="4675" w:type="dxa"/>
          </w:tcPr>
          <w:p w14:paraId="5ABF1E7F" w14:textId="77777777" w:rsidR="009F5EED" w:rsidRDefault="009F5EED" w:rsidP="00CD32AF">
            <w:pPr>
              <w:rPr>
                <w:rFonts w:ascii="Book Antiqua" w:hAnsi="Book Antiqua"/>
                <w:sz w:val="24"/>
                <w:szCs w:val="24"/>
              </w:rPr>
            </w:pPr>
            <w:r w:rsidRPr="005831C1">
              <w:rPr>
                <w:rFonts w:ascii="Book Antiqua" w:hAnsi="Book Antiqua"/>
                <w:sz w:val="24"/>
                <w:szCs w:val="24"/>
                <w:highlight w:val="yellow"/>
              </w:rPr>
              <w:t xml:space="preserve">The regular “homework” tasks are for students to review their daily notes and practice additional examples from class as needed. This should be done </w:t>
            </w:r>
            <w:proofErr w:type="gramStart"/>
            <w:r w:rsidRPr="005831C1">
              <w:rPr>
                <w:rFonts w:ascii="Book Antiqua" w:hAnsi="Book Antiqua"/>
                <w:sz w:val="24"/>
                <w:szCs w:val="24"/>
                <w:highlight w:val="yellow"/>
              </w:rPr>
              <w:t>on a daily basis</w:t>
            </w:r>
            <w:proofErr w:type="gramEnd"/>
            <w:r w:rsidRPr="005831C1">
              <w:rPr>
                <w:rFonts w:ascii="Book Antiqua" w:hAnsi="Book Antiqua"/>
                <w:sz w:val="24"/>
                <w:szCs w:val="24"/>
                <w:highlight w:val="yellow"/>
              </w:rPr>
              <w:t xml:space="preserve"> for no more than 30 minutes.</w:t>
            </w:r>
            <w:r>
              <w:rPr>
                <w:rFonts w:ascii="Book Antiqua" w:hAnsi="Book Antiqua"/>
                <w:sz w:val="24"/>
                <w:szCs w:val="24"/>
              </w:rPr>
              <w:t xml:space="preserve"> </w:t>
            </w:r>
          </w:p>
          <w:p w14:paraId="056A4E24" w14:textId="3DC8C876" w:rsidR="00983455" w:rsidRDefault="00983455" w:rsidP="00CD32AF">
            <w:pPr>
              <w:rPr>
                <w:rFonts w:ascii="Book Antiqua" w:hAnsi="Book Antiqua"/>
                <w:sz w:val="24"/>
                <w:szCs w:val="24"/>
              </w:rPr>
            </w:pPr>
          </w:p>
        </w:tc>
      </w:tr>
      <w:tr w:rsidR="009F5EED" w14:paraId="42823B40" w14:textId="77777777" w:rsidTr="00CD32AF">
        <w:tc>
          <w:tcPr>
            <w:tcW w:w="4675" w:type="dxa"/>
          </w:tcPr>
          <w:p w14:paraId="0DD0B515"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Other outside of class obligations besides HW?</w:t>
            </w:r>
          </w:p>
        </w:tc>
        <w:tc>
          <w:tcPr>
            <w:tcW w:w="4675" w:type="dxa"/>
          </w:tcPr>
          <w:p w14:paraId="701BE88E" w14:textId="4F7D73F4" w:rsidR="009F5EED" w:rsidRDefault="009F5EED" w:rsidP="00CD32AF">
            <w:pPr>
              <w:rPr>
                <w:rFonts w:ascii="Book Antiqua" w:hAnsi="Book Antiqua"/>
                <w:sz w:val="24"/>
                <w:szCs w:val="24"/>
              </w:rPr>
            </w:pPr>
            <w:r w:rsidRPr="005831C1">
              <w:rPr>
                <w:rFonts w:ascii="Book Antiqua" w:hAnsi="Book Antiqua"/>
                <w:sz w:val="24"/>
                <w:szCs w:val="24"/>
                <w:highlight w:val="yellow"/>
              </w:rPr>
              <w:t xml:space="preserve">Students are not obligated </w:t>
            </w:r>
            <w:proofErr w:type="gramStart"/>
            <w:r w:rsidRPr="005831C1">
              <w:rPr>
                <w:rFonts w:ascii="Book Antiqua" w:hAnsi="Book Antiqua"/>
                <w:sz w:val="24"/>
                <w:szCs w:val="24"/>
                <w:highlight w:val="yellow"/>
              </w:rPr>
              <w:t>to, but</w:t>
            </w:r>
            <w:proofErr w:type="gramEnd"/>
            <w:r w:rsidRPr="005831C1">
              <w:rPr>
                <w:rFonts w:ascii="Book Antiqua" w:hAnsi="Book Antiqua"/>
                <w:sz w:val="24"/>
                <w:szCs w:val="24"/>
                <w:highlight w:val="yellow"/>
              </w:rPr>
              <w:t xml:space="preserve"> should seek additional learning opportunities including reaching out to </w:t>
            </w:r>
            <w:proofErr w:type="gramStart"/>
            <w:r w:rsidRPr="005831C1">
              <w:rPr>
                <w:rFonts w:ascii="Book Antiqua" w:hAnsi="Book Antiqua"/>
                <w:sz w:val="24"/>
                <w:szCs w:val="24"/>
                <w:highlight w:val="yellow"/>
              </w:rPr>
              <w:t>teacher</w:t>
            </w:r>
            <w:proofErr w:type="gramEnd"/>
            <w:r w:rsidRPr="005831C1">
              <w:rPr>
                <w:rFonts w:ascii="Book Antiqua" w:hAnsi="Book Antiqua"/>
                <w:sz w:val="24"/>
                <w:szCs w:val="24"/>
                <w:highlight w:val="yellow"/>
              </w:rPr>
              <w:t xml:space="preserve"> for clarification during lunch/afterschool (teacher is flexible to accommodate students) and using tutorial videos</w:t>
            </w:r>
            <w:r w:rsidR="00B2316F" w:rsidRPr="005831C1">
              <w:rPr>
                <w:rFonts w:ascii="Book Antiqua" w:hAnsi="Book Antiqua"/>
                <w:sz w:val="24"/>
                <w:szCs w:val="24"/>
                <w:highlight w:val="yellow"/>
              </w:rPr>
              <w:t xml:space="preserve"> from AP Classroom</w:t>
            </w:r>
            <w:r w:rsidRPr="005831C1">
              <w:rPr>
                <w:rFonts w:ascii="Book Antiqua" w:hAnsi="Book Antiqua"/>
                <w:sz w:val="24"/>
                <w:szCs w:val="24"/>
                <w:highlight w:val="yellow"/>
              </w:rPr>
              <w:t xml:space="preserve">. </w:t>
            </w:r>
            <w:r w:rsidR="00B2316F" w:rsidRPr="005831C1">
              <w:rPr>
                <w:rFonts w:ascii="Book Antiqua" w:hAnsi="Book Antiqua"/>
                <w:sz w:val="24"/>
                <w:szCs w:val="24"/>
                <w:highlight w:val="yellow"/>
              </w:rPr>
              <w:t>Read</w:t>
            </w:r>
            <w:r w:rsidR="009E6646" w:rsidRPr="005831C1">
              <w:rPr>
                <w:rFonts w:ascii="Book Antiqua" w:hAnsi="Book Antiqua"/>
                <w:sz w:val="24"/>
                <w:szCs w:val="24"/>
                <w:highlight w:val="yellow"/>
              </w:rPr>
              <w:t xml:space="preserve"> notes/lessons/examples from the day/week’s lessons.</w:t>
            </w:r>
          </w:p>
          <w:p w14:paraId="1ABF934A" w14:textId="7101E0D9" w:rsidR="00983455" w:rsidRDefault="00983455" w:rsidP="00CD32AF">
            <w:pPr>
              <w:rPr>
                <w:rFonts w:ascii="Book Antiqua" w:hAnsi="Book Antiqua"/>
                <w:sz w:val="24"/>
                <w:szCs w:val="24"/>
              </w:rPr>
            </w:pPr>
          </w:p>
        </w:tc>
      </w:tr>
      <w:tr w:rsidR="009F5EED" w14:paraId="0B756D2A" w14:textId="77777777" w:rsidTr="00CD32AF">
        <w:tc>
          <w:tcPr>
            <w:tcW w:w="4675" w:type="dxa"/>
          </w:tcPr>
          <w:p w14:paraId="1927D707"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Grading Overview (include categories, weights, late/re-do/make up policy)</w:t>
            </w:r>
          </w:p>
        </w:tc>
        <w:tc>
          <w:tcPr>
            <w:tcW w:w="4675" w:type="dxa"/>
          </w:tcPr>
          <w:p w14:paraId="4FCA6226" w14:textId="296B33D5" w:rsidR="009F5EED" w:rsidRPr="005831C1" w:rsidRDefault="009F5EED" w:rsidP="00CD32AF">
            <w:pPr>
              <w:rPr>
                <w:rFonts w:ascii="Book Antiqua" w:hAnsi="Book Antiqua"/>
                <w:sz w:val="24"/>
                <w:szCs w:val="24"/>
                <w:highlight w:val="yellow"/>
              </w:rPr>
            </w:pPr>
            <w:r w:rsidRPr="005831C1">
              <w:rPr>
                <w:rFonts w:ascii="Book Antiqua" w:hAnsi="Book Antiqua"/>
                <w:sz w:val="24"/>
                <w:szCs w:val="24"/>
                <w:highlight w:val="yellow"/>
              </w:rPr>
              <w:t>Homework and classwork are not graded. Grade is calculated based on the following breakdown:</w:t>
            </w:r>
          </w:p>
          <w:p w14:paraId="65B2D483" w14:textId="77777777" w:rsidR="009F5EED" w:rsidRPr="005831C1" w:rsidRDefault="009F5EED" w:rsidP="00CD32AF">
            <w:pPr>
              <w:rPr>
                <w:rFonts w:ascii="Book Antiqua" w:hAnsi="Book Antiqua"/>
                <w:sz w:val="24"/>
                <w:szCs w:val="24"/>
                <w:highlight w:val="yellow"/>
              </w:rPr>
            </w:pPr>
          </w:p>
          <w:p w14:paraId="5C4D598B" w14:textId="77777777" w:rsidR="009F5EED" w:rsidRPr="005831C1" w:rsidRDefault="009F5EED" w:rsidP="00CD32AF">
            <w:pPr>
              <w:rPr>
                <w:rFonts w:ascii="Book Antiqua" w:hAnsi="Book Antiqua"/>
                <w:sz w:val="24"/>
                <w:szCs w:val="24"/>
                <w:highlight w:val="yellow"/>
              </w:rPr>
            </w:pPr>
            <w:r w:rsidRPr="005831C1">
              <w:rPr>
                <w:rFonts w:ascii="Book Antiqua" w:hAnsi="Book Antiqua"/>
                <w:sz w:val="24"/>
                <w:szCs w:val="24"/>
                <w:highlight w:val="yellow"/>
              </w:rPr>
              <w:t>Unit tests 50%</w:t>
            </w:r>
          </w:p>
          <w:p w14:paraId="6BE1A286" w14:textId="77777777" w:rsidR="009F5EED" w:rsidRPr="005831C1" w:rsidRDefault="009F5EED" w:rsidP="00CD32AF">
            <w:pPr>
              <w:rPr>
                <w:rFonts w:ascii="Book Antiqua" w:hAnsi="Book Antiqua"/>
                <w:sz w:val="24"/>
                <w:szCs w:val="24"/>
                <w:highlight w:val="yellow"/>
              </w:rPr>
            </w:pPr>
            <w:r w:rsidRPr="005831C1">
              <w:rPr>
                <w:rFonts w:ascii="Book Antiqua" w:hAnsi="Book Antiqua"/>
                <w:sz w:val="24"/>
                <w:szCs w:val="24"/>
                <w:highlight w:val="yellow"/>
              </w:rPr>
              <w:t>Quizzes 35%</w:t>
            </w:r>
          </w:p>
          <w:p w14:paraId="601AB2A1" w14:textId="692C467B" w:rsidR="009F5EED" w:rsidRPr="005831C1" w:rsidRDefault="009F5EED" w:rsidP="00CD32AF">
            <w:pPr>
              <w:rPr>
                <w:rFonts w:ascii="Book Antiqua" w:hAnsi="Book Antiqua"/>
                <w:sz w:val="24"/>
                <w:szCs w:val="24"/>
                <w:highlight w:val="yellow"/>
              </w:rPr>
            </w:pPr>
            <w:r w:rsidRPr="005831C1">
              <w:rPr>
                <w:rFonts w:ascii="Book Antiqua" w:hAnsi="Book Antiqua"/>
                <w:sz w:val="24"/>
                <w:szCs w:val="24"/>
                <w:highlight w:val="yellow"/>
              </w:rPr>
              <w:t>Final 15%</w:t>
            </w:r>
          </w:p>
          <w:p w14:paraId="6298C3EF" w14:textId="77777777" w:rsidR="009F5EED" w:rsidRPr="005831C1" w:rsidRDefault="009F5EED" w:rsidP="00CD32AF">
            <w:pPr>
              <w:rPr>
                <w:rFonts w:ascii="Book Antiqua" w:hAnsi="Book Antiqua"/>
                <w:sz w:val="24"/>
                <w:szCs w:val="24"/>
                <w:highlight w:val="yellow"/>
              </w:rPr>
            </w:pPr>
          </w:p>
          <w:p w14:paraId="35A9EF6B" w14:textId="2C322E86" w:rsidR="009F5EED" w:rsidRPr="005831C1" w:rsidRDefault="009F5EED" w:rsidP="00CD32AF">
            <w:pPr>
              <w:rPr>
                <w:rFonts w:ascii="Book Antiqua" w:hAnsi="Book Antiqua"/>
                <w:sz w:val="24"/>
                <w:szCs w:val="24"/>
                <w:highlight w:val="yellow"/>
              </w:rPr>
            </w:pPr>
            <w:r w:rsidRPr="005831C1">
              <w:rPr>
                <w:rFonts w:ascii="Book Antiqua" w:hAnsi="Book Antiqua"/>
                <w:sz w:val="24"/>
                <w:szCs w:val="24"/>
                <w:highlight w:val="yellow"/>
              </w:rPr>
              <w:t xml:space="preserve">Grading scale is as </w:t>
            </w:r>
            <w:proofErr w:type="gramStart"/>
            <w:r w:rsidRPr="005831C1">
              <w:rPr>
                <w:rFonts w:ascii="Book Antiqua" w:hAnsi="Book Antiqua"/>
                <w:sz w:val="24"/>
                <w:szCs w:val="24"/>
                <w:highlight w:val="yellow"/>
              </w:rPr>
              <w:t>follows</w:t>
            </w:r>
            <w:proofErr w:type="gramEnd"/>
          </w:p>
          <w:p w14:paraId="1C2F99CE" w14:textId="77777777" w:rsidR="009F5EED" w:rsidRPr="005831C1" w:rsidRDefault="009F5EED" w:rsidP="00CD32AF">
            <w:pPr>
              <w:rPr>
                <w:rFonts w:ascii="Book Antiqua" w:hAnsi="Book Antiqua"/>
                <w:sz w:val="24"/>
                <w:szCs w:val="24"/>
                <w:highlight w:val="yellow"/>
              </w:rPr>
            </w:pPr>
          </w:p>
          <w:p w14:paraId="4CBAFEC8" w14:textId="77777777" w:rsidR="009F5EED" w:rsidRPr="005831C1" w:rsidRDefault="009F5EED" w:rsidP="00CD32AF">
            <w:pPr>
              <w:rPr>
                <w:highlight w:val="yellow"/>
              </w:rPr>
            </w:pPr>
            <w:proofErr w:type="gramStart"/>
            <w:r w:rsidRPr="005831C1">
              <w:rPr>
                <w:highlight w:val="yellow"/>
              </w:rPr>
              <w:t>A</w:t>
            </w:r>
            <w:proofErr w:type="gramEnd"/>
            <w:r w:rsidRPr="005831C1">
              <w:rPr>
                <w:highlight w:val="yellow"/>
              </w:rPr>
              <w:t xml:space="preserve">    80-100%       B    60-79%      C    40-59%           </w:t>
            </w:r>
          </w:p>
          <w:p w14:paraId="22121EBE" w14:textId="77777777" w:rsidR="009F5EED" w:rsidRPr="005831C1" w:rsidRDefault="009F5EED" w:rsidP="00CD32AF">
            <w:pPr>
              <w:rPr>
                <w:highlight w:val="yellow"/>
              </w:rPr>
            </w:pPr>
          </w:p>
          <w:p w14:paraId="56A7D325" w14:textId="77777777" w:rsidR="009F5EED" w:rsidRPr="005831C1" w:rsidRDefault="009F5EED" w:rsidP="00CD32AF">
            <w:pPr>
              <w:rPr>
                <w:highlight w:val="yellow"/>
              </w:rPr>
            </w:pPr>
            <w:r w:rsidRPr="005831C1">
              <w:rPr>
                <w:highlight w:val="yellow"/>
              </w:rPr>
              <w:t xml:space="preserve"> D    20-39%       F     19% or below  </w:t>
            </w:r>
          </w:p>
          <w:p w14:paraId="0C2A16FC" w14:textId="77777777" w:rsidR="009F5EED" w:rsidRPr="005831C1" w:rsidRDefault="009F5EED" w:rsidP="00CD32AF">
            <w:pPr>
              <w:rPr>
                <w:highlight w:val="yellow"/>
              </w:rPr>
            </w:pPr>
          </w:p>
          <w:p w14:paraId="417D369E" w14:textId="77777777" w:rsidR="009F5EED" w:rsidRPr="005831C1" w:rsidRDefault="009F5EED" w:rsidP="00CD32AF">
            <w:pPr>
              <w:rPr>
                <w:highlight w:val="yellow"/>
              </w:rPr>
            </w:pPr>
            <w:r w:rsidRPr="005831C1">
              <w:rPr>
                <w:highlight w:val="yellow"/>
              </w:rPr>
              <w:lastRenderedPageBreak/>
              <w:t xml:space="preserve">Tests and Quizzes </w:t>
            </w:r>
            <w:proofErr w:type="gramStart"/>
            <w:r w:rsidRPr="005831C1">
              <w:rPr>
                <w:highlight w:val="yellow"/>
              </w:rPr>
              <w:t>are able to</w:t>
            </w:r>
            <w:proofErr w:type="gramEnd"/>
            <w:r w:rsidRPr="005831C1">
              <w:rPr>
                <w:highlight w:val="yellow"/>
              </w:rPr>
              <w:t xml:space="preserve"> be retaken</w:t>
            </w:r>
            <w:r w:rsidR="00983455" w:rsidRPr="005831C1">
              <w:rPr>
                <w:highlight w:val="yellow"/>
              </w:rPr>
              <w:t xml:space="preserve"> for full credit after student has reviewed their original Test/Quiz and sought clarification. </w:t>
            </w:r>
          </w:p>
          <w:p w14:paraId="2870D3AD" w14:textId="79B57602" w:rsidR="00983455" w:rsidRPr="005831C1" w:rsidRDefault="00983455" w:rsidP="00CD32AF">
            <w:pPr>
              <w:rPr>
                <w:highlight w:val="yellow"/>
              </w:rPr>
            </w:pPr>
          </w:p>
        </w:tc>
      </w:tr>
      <w:tr w:rsidR="009F5EED" w14:paraId="5E23AE9E" w14:textId="77777777" w:rsidTr="00CD32AF">
        <w:tc>
          <w:tcPr>
            <w:tcW w:w="4675" w:type="dxa"/>
          </w:tcPr>
          <w:p w14:paraId="32E9AB84" w14:textId="750EBBF7" w:rsidR="009F5EED" w:rsidRPr="009B395A" w:rsidRDefault="009F5EED" w:rsidP="00CD32AF">
            <w:pPr>
              <w:rPr>
                <w:rFonts w:ascii="Book Antiqua" w:hAnsi="Book Antiqua"/>
                <w:b/>
                <w:bCs/>
                <w:sz w:val="24"/>
                <w:szCs w:val="24"/>
              </w:rPr>
            </w:pPr>
            <w:r w:rsidRPr="009B395A">
              <w:rPr>
                <w:rFonts w:ascii="Book Antiqua" w:hAnsi="Book Antiqua"/>
                <w:b/>
                <w:bCs/>
                <w:sz w:val="24"/>
                <w:szCs w:val="24"/>
              </w:rPr>
              <w:lastRenderedPageBreak/>
              <w:t xml:space="preserve">AP </w:t>
            </w:r>
            <w:r w:rsidR="00983455">
              <w:rPr>
                <w:rFonts w:ascii="Book Antiqua" w:hAnsi="Book Antiqua"/>
                <w:b/>
                <w:bCs/>
                <w:sz w:val="24"/>
                <w:szCs w:val="24"/>
              </w:rPr>
              <w:t>Classroom</w:t>
            </w:r>
            <w:r w:rsidRPr="009B395A">
              <w:rPr>
                <w:rFonts w:ascii="Book Antiqua" w:hAnsi="Book Antiqua"/>
                <w:b/>
                <w:bCs/>
                <w:sz w:val="24"/>
                <w:szCs w:val="24"/>
              </w:rPr>
              <w:t xml:space="preserve"> or other online tools students will use regularly.</w:t>
            </w:r>
          </w:p>
        </w:tc>
        <w:tc>
          <w:tcPr>
            <w:tcW w:w="4675" w:type="dxa"/>
          </w:tcPr>
          <w:p w14:paraId="0B99EE64" w14:textId="77777777" w:rsidR="009F5EED" w:rsidRDefault="00983455" w:rsidP="00CD32AF">
            <w:pPr>
              <w:rPr>
                <w:rFonts w:ascii="Book Antiqua" w:hAnsi="Book Antiqua"/>
                <w:sz w:val="24"/>
                <w:szCs w:val="24"/>
              </w:rPr>
            </w:pPr>
            <w:r w:rsidRPr="005831C1">
              <w:rPr>
                <w:rFonts w:ascii="Book Antiqua" w:hAnsi="Book Antiqua"/>
                <w:sz w:val="24"/>
                <w:szCs w:val="24"/>
                <w:highlight w:val="yellow"/>
              </w:rPr>
              <w:t>Students will use AP Classroom to access tutorial videos. Practice assignments will consist of questions from AP Classroom test bank. Students can and should use YouTube and Khan Academy to seek additional clarification on topics as needed.</w:t>
            </w:r>
            <w:r>
              <w:rPr>
                <w:rFonts w:ascii="Book Antiqua" w:hAnsi="Book Antiqua"/>
                <w:sz w:val="24"/>
                <w:szCs w:val="24"/>
              </w:rPr>
              <w:t xml:space="preserve"> </w:t>
            </w:r>
          </w:p>
          <w:p w14:paraId="4965B6D4" w14:textId="3ADB56B3" w:rsidR="00983455" w:rsidRDefault="00983455" w:rsidP="00CD32AF">
            <w:pPr>
              <w:rPr>
                <w:rFonts w:ascii="Book Antiqua" w:hAnsi="Book Antiqua"/>
                <w:sz w:val="24"/>
                <w:szCs w:val="24"/>
              </w:rPr>
            </w:pPr>
          </w:p>
        </w:tc>
      </w:tr>
      <w:tr w:rsidR="009F5EED" w14:paraId="12487D5B" w14:textId="77777777" w:rsidTr="00CD32AF">
        <w:tc>
          <w:tcPr>
            <w:tcW w:w="4675" w:type="dxa"/>
          </w:tcPr>
          <w:p w14:paraId="19EEC7CE"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Are there labs or other activities/requirements that are integral and specific to this class?</w:t>
            </w:r>
          </w:p>
        </w:tc>
        <w:tc>
          <w:tcPr>
            <w:tcW w:w="4675" w:type="dxa"/>
          </w:tcPr>
          <w:p w14:paraId="3DA5B355" w14:textId="77777777" w:rsidR="009F5EED" w:rsidRPr="005831C1" w:rsidRDefault="00983455" w:rsidP="00CD32AF">
            <w:pPr>
              <w:rPr>
                <w:rFonts w:ascii="Book Antiqua" w:hAnsi="Book Antiqua"/>
                <w:sz w:val="24"/>
                <w:szCs w:val="24"/>
                <w:highlight w:val="yellow"/>
              </w:rPr>
            </w:pPr>
            <w:r w:rsidRPr="005831C1">
              <w:rPr>
                <w:rFonts w:ascii="Book Antiqua" w:hAnsi="Book Antiqua"/>
                <w:sz w:val="24"/>
                <w:szCs w:val="24"/>
                <w:highlight w:val="yellow"/>
              </w:rPr>
              <w:t>Fun creative projects after AP Test</w:t>
            </w:r>
          </w:p>
          <w:p w14:paraId="0A87FB8B" w14:textId="77777777" w:rsidR="00983455" w:rsidRPr="005831C1" w:rsidRDefault="00983455" w:rsidP="00CD32AF">
            <w:pPr>
              <w:rPr>
                <w:rFonts w:ascii="Book Antiqua" w:hAnsi="Book Antiqua"/>
                <w:sz w:val="24"/>
                <w:szCs w:val="24"/>
                <w:highlight w:val="yellow"/>
              </w:rPr>
            </w:pPr>
          </w:p>
          <w:p w14:paraId="7B23A2A3" w14:textId="77777777" w:rsidR="00983455" w:rsidRDefault="00983455" w:rsidP="00CD32AF">
            <w:pPr>
              <w:rPr>
                <w:rFonts w:ascii="Book Antiqua" w:hAnsi="Book Antiqua"/>
                <w:sz w:val="24"/>
                <w:szCs w:val="24"/>
              </w:rPr>
            </w:pPr>
            <w:r w:rsidRPr="005831C1">
              <w:rPr>
                <w:rFonts w:ascii="Book Antiqua" w:hAnsi="Book Antiqua"/>
                <w:sz w:val="24"/>
                <w:szCs w:val="24"/>
                <w:highlight w:val="yellow"/>
              </w:rPr>
              <w:t>Saturday review sessions in the weeks leading up to the AP Test.</w:t>
            </w:r>
            <w:r>
              <w:rPr>
                <w:rFonts w:ascii="Book Antiqua" w:hAnsi="Book Antiqua"/>
                <w:sz w:val="24"/>
                <w:szCs w:val="24"/>
              </w:rPr>
              <w:t xml:space="preserve"> </w:t>
            </w:r>
          </w:p>
          <w:p w14:paraId="7873EC98" w14:textId="226E4396" w:rsidR="00983455" w:rsidRDefault="00983455" w:rsidP="00CD32AF">
            <w:pPr>
              <w:rPr>
                <w:rFonts w:ascii="Book Antiqua" w:hAnsi="Book Antiqua"/>
                <w:sz w:val="24"/>
                <w:szCs w:val="24"/>
              </w:rPr>
            </w:pPr>
          </w:p>
        </w:tc>
      </w:tr>
      <w:tr w:rsidR="009F5EED" w14:paraId="0BAFA013" w14:textId="77777777" w:rsidTr="00CD32AF">
        <w:tc>
          <w:tcPr>
            <w:tcW w:w="4675" w:type="dxa"/>
          </w:tcPr>
          <w:p w14:paraId="01FDC289"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What are the recommended and/or required pre-requisite skills?</w:t>
            </w:r>
          </w:p>
        </w:tc>
        <w:tc>
          <w:tcPr>
            <w:tcW w:w="4675" w:type="dxa"/>
          </w:tcPr>
          <w:p w14:paraId="21007B37" w14:textId="77777777" w:rsidR="009F5EED" w:rsidRPr="005831C1" w:rsidRDefault="00983455" w:rsidP="00CD32AF">
            <w:pPr>
              <w:rPr>
                <w:rFonts w:ascii="Book Antiqua" w:hAnsi="Book Antiqua"/>
                <w:sz w:val="24"/>
                <w:szCs w:val="24"/>
                <w:highlight w:val="yellow"/>
              </w:rPr>
            </w:pPr>
            <w:r w:rsidRPr="005831C1">
              <w:rPr>
                <w:rFonts w:ascii="Book Antiqua" w:hAnsi="Book Antiqua"/>
                <w:sz w:val="24"/>
                <w:szCs w:val="24"/>
                <w:highlight w:val="yellow"/>
              </w:rPr>
              <w:t xml:space="preserve">Knowledge of functions, unit circle, fractions, radicals, negative exponents, simplifying algebraic expressions. These are things that consistently show up in the class and we practice in class quite often. There will be MANY opportunities for student to practice in class. </w:t>
            </w:r>
          </w:p>
          <w:p w14:paraId="186186A6" w14:textId="77777777" w:rsidR="00983455" w:rsidRPr="005831C1" w:rsidRDefault="00983455" w:rsidP="00CD32AF">
            <w:pPr>
              <w:rPr>
                <w:rFonts w:ascii="Book Antiqua" w:hAnsi="Book Antiqua"/>
                <w:sz w:val="24"/>
                <w:szCs w:val="24"/>
                <w:highlight w:val="yellow"/>
              </w:rPr>
            </w:pPr>
          </w:p>
          <w:p w14:paraId="6EBD9DC2" w14:textId="77777777" w:rsidR="00983455" w:rsidRDefault="00983455" w:rsidP="00CD32AF">
            <w:pPr>
              <w:rPr>
                <w:rFonts w:ascii="Book Antiqua" w:hAnsi="Book Antiqua"/>
                <w:sz w:val="24"/>
                <w:szCs w:val="24"/>
              </w:rPr>
            </w:pPr>
            <w:r w:rsidRPr="005831C1">
              <w:rPr>
                <w:rFonts w:ascii="Book Antiqua" w:hAnsi="Book Antiqua"/>
                <w:sz w:val="24"/>
                <w:szCs w:val="24"/>
                <w:highlight w:val="yellow"/>
              </w:rPr>
              <w:t>Asking questions, intense focus, and a great work ethic are also pre-requisite skills.</w:t>
            </w:r>
            <w:r>
              <w:rPr>
                <w:rFonts w:ascii="Book Antiqua" w:hAnsi="Book Antiqua"/>
                <w:sz w:val="24"/>
                <w:szCs w:val="24"/>
              </w:rPr>
              <w:t xml:space="preserve"> </w:t>
            </w:r>
          </w:p>
          <w:p w14:paraId="7F1CB744" w14:textId="7BB520F0" w:rsidR="00983455" w:rsidRDefault="00983455" w:rsidP="00CD32AF">
            <w:pPr>
              <w:rPr>
                <w:rFonts w:ascii="Book Antiqua" w:hAnsi="Book Antiqua"/>
                <w:sz w:val="24"/>
                <w:szCs w:val="24"/>
              </w:rPr>
            </w:pPr>
          </w:p>
        </w:tc>
      </w:tr>
      <w:tr w:rsidR="009F5EED" w14:paraId="147853AE" w14:textId="77777777" w:rsidTr="00CD32AF">
        <w:tc>
          <w:tcPr>
            <w:tcW w:w="4675" w:type="dxa"/>
          </w:tcPr>
          <w:p w14:paraId="6B9CA063" w14:textId="77777777" w:rsidR="009F5EED" w:rsidRPr="009B395A" w:rsidRDefault="009F5EED" w:rsidP="00CD32AF">
            <w:pPr>
              <w:rPr>
                <w:rFonts w:ascii="Book Antiqua" w:hAnsi="Book Antiqua"/>
                <w:b/>
                <w:bCs/>
                <w:sz w:val="24"/>
                <w:szCs w:val="24"/>
              </w:rPr>
            </w:pPr>
            <w:r w:rsidRPr="009B395A">
              <w:rPr>
                <w:rFonts w:ascii="Book Antiqua" w:hAnsi="Book Antiqua"/>
                <w:b/>
                <w:bCs/>
                <w:sz w:val="24"/>
                <w:szCs w:val="24"/>
              </w:rPr>
              <w:t>Other information prospective students should know?</w:t>
            </w:r>
          </w:p>
        </w:tc>
        <w:tc>
          <w:tcPr>
            <w:tcW w:w="4675" w:type="dxa"/>
          </w:tcPr>
          <w:p w14:paraId="3578D955" w14:textId="55536BC0" w:rsidR="009F5EED" w:rsidRDefault="00983455" w:rsidP="00CD32AF">
            <w:pPr>
              <w:rPr>
                <w:rFonts w:ascii="Book Antiqua" w:hAnsi="Book Antiqua"/>
                <w:sz w:val="24"/>
                <w:szCs w:val="24"/>
              </w:rPr>
            </w:pPr>
            <w:r w:rsidRPr="005831C1">
              <w:rPr>
                <w:rFonts w:ascii="Book Antiqua" w:hAnsi="Book Antiqua"/>
                <w:sz w:val="24"/>
                <w:szCs w:val="24"/>
                <w:highlight w:val="yellow"/>
              </w:rPr>
              <w:t xml:space="preserve">Calculus sounds like an intimidating subject, and while it does have </w:t>
            </w:r>
            <w:proofErr w:type="spellStart"/>
            <w:proofErr w:type="gramStart"/>
            <w:r w:rsidRPr="005831C1">
              <w:rPr>
                <w:rFonts w:ascii="Book Antiqua" w:hAnsi="Book Antiqua"/>
                <w:sz w:val="24"/>
                <w:szCs w:val="24"/>
                <w:highlight w:val="yellow"/>
              </w:rPr>
              <w:t>it’s</w:t>
            </w:r>
            <w:proofErr w:type="spellEnd"/>
            <w:proofErr w:type="gramEnd"/>
            <w:r w:rsidRPr="005831C1">
              <w:rPr>
                <w:rFonts w:ascii="Book Antiqua" w:hAnsi="Book Antiqua"/>
                <w:sz w:val="24"/>
                <w:szCs w:val="24"/>
                <w:highlight w:val="yellow"/>
              </w:rPr>
              <w:t xml:space="preserve"> challenges, it will be very rewarding when you look back at all that you learned and accomplished in the class.</w:t>
            </w:r>
            <w:r>
              <w:rPr>
                <w:rFonts w:ascii="Book Antiqua" w:hAnsi="Book Antiqua"/>
                <w:sz w:val="24"/>
                <w:szCs w:val="24"/>
              </w:rPr>
              <w:t xml:space="preserve"> </w:t>
            </w:r>
            <w:r w:rsidR="00AC774B" w:rsidRPr="00194697">
              <w:rPr>
                <w:rFonts w:ascii="Book Antiqua" w:hAnsi="Book Antiqua"/>
                <w:sz w:val="24"/>
                <w:szCs w:val="24"/>
                <w:highlight w:val="yellow"/>
              </w:rPr>
              <w:t>Calculus also is not a spectator sport, you must participate! Wrong an</w:t>
            </w:r>
            <w:r w:rsidR="00194697" w:rsidRPr="00194697">
              <w:rPr>
                <w:rFonts w:ascii="Book Antiqua" w:hAnsi="Book Antiqua"/>
                <w:sz w:val="24"/>
                <w:szCs w:val="24"/>
                <w:highlight w:val="yellow"/>
              </w:rPr>
              <w:t>swers are welcome the first and second time, you can do it eventually.</w:t>
            </w:r>
            <w:r w:rsidR="00194697">
              <w:rPr>
                <w:rFonts w:ascii="Book Antiqua" w:hAnsi="Book Antiqua"/>
                <w:sz w:val="24"/>
                <w:szCs w:val="24"/>
              </w:rPr>
              <w:t xml:space="preserve"> </w:t>
            </w:r>
          </w:p>
          <w:p w14:paraId="5A95C61A" w14:textId="77777777" w:rsidR="00983455" w:rsidRDefault="00983455" w:rsidP="00CD32AF">
            <w:pPr>
              <w:rPr>
                <w:rFonts w:ascii="Book Antiqua" w:hAnsi="Book Antiqua"/>
                <w:sz w:val="24"/>
                <w:szCs w:val="24"/>
              </w:rPr>
            </w:pPr>
          </w:p>
          <w:p w14:paraId="72C1EB99" w14:textId="78366A37" w:rsidR="00983455" w:rsidRDefault="00983455" w:rsidP="00CD32AF">
            <w:pPr>
              <w:rPr>
                <w:rFonts w:ascii="Book Antiqua" w:hAnsi="Book Antiqua"/>
                <w:sz w:val="24"/>
                <w:szCs w:val="24"/>
              </w:rPr>
            </w:pPr>
          </w:p>
        </w:tc>
      </w:tr>
    </w:tbl>
    <w:p w14:paraId="672F00DE" w14:textId="77777777" w:rsidR="009F5EED" w:rsidRPr="00F53D52" w:rsidRDefault="009F5EED" w:rsidP="009F5EED">
      <w:pPr>
        <w:spacing w:after="0" w:line="240" w:lineRule="auto"/>
        <w:rPr>
          <w:rFonts w:ascii="Book Antiqua" w:hAnsi="Book Antiqua"/>
          <w:sz w:val="24"/>
          <w:szCs w:val="24"/>
        </w:rPr>
      </w:pPr>
    </w:p>
    <w:p w14:paraId="23072526" w14:textId="77777777" w:rsidR="00514569" w:rsidRDefault="00514569"/>
    <w:sectPr w:rsidR="005145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ED"/>
    <w:rsid w:val="00194697"/>
    <w:rsid w:val="00261485"/>
    <w:rsid w:val="002B179A"/>
    <w:rsid w:val="003216D9"/>
    <w:rsid w:val="00514569"/>
    <w:rsid w:val="005831C1"/>
    <w:rsid w:val="00983455"/>
    <w:rsid w:val="009E6646"/>
    <w:rsid w:val="009F5EED"/>
    <w:rsid w:val="00AC774B"/>
    <w:rsid w:val="00B2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F8786"/>
  <w15:chartTrackingRefBased/>
  <w15:docId w15:val="{43714E54-4A2C-4D1F-8D7F-F0B5C1BF7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EED"/>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F5EE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Fresno Unified School District</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Ledesma</dc:creator>
  <cp:keywords/>
  <dc:description/>
  <cp:lastModifiedBy>John Harris</cp:lastModifiedBy>
  <cp:revision>2</cp:revision>
  <dcterms:created xsi:type="dcterms:W3CDTF">2023-09-11T23:17:00Z</dcterms:created>
  <dcterms:modified xsi:type="dcterms:W3CDTF">2023-09-11T23:17:00Z</dcterms:modified>
</cp:coreProperties>
</file>