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865382" w14:textId="77777777" w:rsidR="00DA54F0" w:rsidRPr="00F85907" w:rsidRDefault="00DA54F0" w:rsidP="00F85907">
      <w:pPr>
        <w:spacing w:after="0" w:line="240" w:lineRule="auto"/>
        <w:jc w:val="both"/>
        <w:rPr>
          <w:rFonts w:ascii="Times New Roman" w:hAnsi="Times New Roman" w:cs="Times New Roman"/>
          <w:b/>
          <w:sz w:val="24"/>
          <w:szCs w:val="24"/>
        </w:rPr>
      </w:pPr>
      <w:bookmarkStart w:id="0" w:name="_GoBack"/>
      <w:bookmarkEnd w:id="0"/>
      <w:r w:rsidRPr="00F85907">
        <w:rPr>
          <w:rFonts w:ascii="Times New Roman" w:hAnsi="Times New Roman" w:cs="Times New Roman"/>
          <w:b/>
          <w:sz w:val="24"/>
          <w:szCs w:val="24"/>
        </w:rPr>
        <w:t>Evaluate the extent to which</w:t>
      </w:r>
      <w:r w:rsidR="00A175A8" w:rsidRPr="00F85907">
        <w:rPr>
          <w:rFonts w:ascii="Times New Roman" w:hAnsi="Times New Roman" w:cs="Times New Roman"/>
          <w:b/>
          <w:sz w:val="24"/>
          <w:szCs w:val="24"/>
        </w:rPr>
        <w:t xml:space="preserve"> the Spanish changed labor systems in the Americas between 1492 and 1650. </w:t>
      </w:r>
    </w:p>
    <w:p w14:paraId="023E9E29" w14:textId="77777777" w:rsidR="00DA54F0" w:rsidRPr="00F85907" w:rsidRDefault="00DA54F0" w:rsidP="00F85907">
      <w:pPr>
        <w:spacing w:after="0" w:line="240" w:lineRule="auto"/>
        <w:rPr>
          <w:rFonts w:ascii="Times New Roman" w:hAnsi="Times New Roman" w:cs="Times New Roman"/>
          <w:color w:val="000000"/>
          <w:sz w:val="27"/>
          <w:szCs w:val="27"/>
        </w:rPr>
      </w:pPr>
    </w:p>
    <w:p w14:paraId="20F161E4" w14:textId="77777777" w:rsidR="00F85907" w:rsidRDefault="00A175A8" w:rsidP="00F85907">
      <w:pPr>
        <w:spacing w:after="0" w:line="240" w:lineRule="auto"/>
        <w:jc w:val="center"/>
        <w:rPr>
          <w:rFonts w:ascii="Times New Roman" w:hAnsi="Times New Roman" w:cs="Times New Roman"/>
          <w:b/>
          <w:sz w:val="24"/>
          <w:szCs w:val="24"/>
        </w:rPr>
      </w:pPr>
      <w:r w:rsidRPr="00F85907">
        <w:rPr>
          <w:rFonts w:ascii="Times New Roman" w:hAnsi="Times New Roman" w:cs="Times New Roman"/>
          <w:b/>
          <w:sz w:val="24"/>
          <w:szCs w:val="24"/>
        </w:rPr>
        <w:t>Document 1</w:t>
      </w:r>
      <w:r w:rsidRPr="00F85907">
        <w:rPr>
          <w:rFonts w:ascii="Times New Roman" w:hAnsi="Times New Roman" w:cs="Times New Roman"/>
          <w:b/>
          <w:sz w:val="24"/>
          <w:szCs w:val="24"/>
        </w:rPr>
        <w:br/>
      </w:r>
    </w:p>
    <w:p w14:paraId="7A1E3744" w14:textId="02701564" w:rsidR="00A175A8" w:rsidRPr="00F85907" w:rsidRDefault="00A175A8" w:rsidP="00F85907">
      <w:pPr>
        <w:pBdr>
          <w:top w:val="single" w:sz="8" w:space="1" w:color="auto"/>
          <w:left w:val="single" w:sz="8" w:space="4" w:color="auto"/>
          <w:bottom w:val="single" w:sz="8" w:space="1" w:color="auto"/>
          <w:right w:val="single" w:sz="8" w:space="4" w:color="auto"/>
        </w:pBdr>
        <w:spacing w:after="0" w:line="240" w:lineRule="auto"/>
        <w:jc w:val="both"/>
        <w:rPr>
          <w:rFonts w:ascii="Times New Roman" w:hAnsi="Times New Roman" w:cs="Times New Roman"/>
          <w:sz w:val="24"/>
          <w:szCs w:val="24"/>
        </w:rPr>
      </w:pPr>
      <w:r w:rsidRPr="00F85907">
        <w:rPr>
          <w:rFonts w:ascii="Times New Roman" w:hAnsi="Times New Roman" w:cs="Times New Roman"/>
          <w:b/>
          <w:sz w:val="24"/>
          <w:szCs w:val="24"/>
        </w:rPr>
        <w:t xml:space="preserve">“The </w:t>
      </w:r>
      <w:proofErr w:type="spellStart"/>
      <w:r w:rsidRPr="00F85907">
        <w:rPr>
          <w:rFonts w:ascii="Times New Roman" w:hAnsi="Times New Roman" w:cs="Times New Roman"/>
          <w:b/>
          <w:sz w:val="24"/>
          <w:szCs w:val="24"/>
        </w:rPr>
        <w:t>Mit’a</w:t>
      </w:r>
      <w:proofErr w:type="spellEnd"/>
      <w:r w:rsidRPr="00F85907">
        <w:rPr>
          <w:rFonts w:ascii="Times New Roman" w:hAnsi="Times New Roman" w:cs="Times New Roman"/>
          <w:b/>
          <w:sz w:val="24"/>
          <w:szCs w:val="24"/>
        </w:rPr>
        <w:t xml:space="preserve"> System” from </w:t>
      </w:r>
      <w:r w:rsidRPr="00F85907">
        <w:rPr>
          <w:rFonts w:ascii="Times New Roman" w:hAnsi="Times New Roman" w:cs="Times New Roman"/>
          <w:b/>
          <w:i/>
          <w:sz w:val="24"/>
          <w:szCs w:val="24"/>
        </w:rPr>
        <w:t xml:space="preserve">Machu </w:t>
      </w:r>
      <w:proofErr w:type="spellStart"/>
      <w:r w:rsidRPr="00F85907">
        <w:rPr>
          <w:rFonts w:ascii="Times New Roman" w:hAnsi="Times New Roman" w:cs="Times New Roman"/>
          <w:b/>
          <w:i/>
          <w:sz w:val="24"/>
          <w:szCs w:val="24"/>
        </w:rPr>
        <w:t>Piccu</w:t>
      </w:r>
      <w:proofErr w:type="spellEnd"/>
      <w:r w:rsidRPr="00F85907">
        <w:rPr>
          <w:rFonts w:ascii="Times New Roman" w:hAnsi="Times New Roman" w:cs="Times New Roman"/>
          <w:b/>
          <w:i/>
          <w:sz w:val="24"/>
          <w:szCs w:val="24"/>
        </w:rPr>
        <w:t xml:space="preserve">: Unveiling the Mystery of the Inca </w:t>
      </w:r>
      <w:r w:rsidRPr="00F85907">
        <w:rPr>
          <w:rFonts w:ascii="Times New Roman" w:hAnsi="Times New Roman" w:cs="Times New Roman"/>
          <w:b/>
          <w:sz w:val="24"/>
          <w:szCs w:val="24"/>
        </w:rPr>
        <w:t>by Carol P. Merriman, education specialist at the Yale Peabody Museum. This guidebook was published for a special exhibit on the Incas which showed at the museum in the winter of 2003.</w:t>
      </w:r>
      <w:r w:rsidRPr="00F85907">
        <w:rPr>
          <w:rFonts w:ascii="Times New Roman" w:hAnsi="Times New Roman" w:cs="Times New Roman"/>
          <w:sz w:val="24"/>
          <w:szCs w:val="24"/>
        </w:rPr>
        <w:br/>
      </w:r>
      <w:r w:rsidRPr="00F85907">
        <w:rPr>
          <w:rFonts w:ascii="Times New Roman" w:hAnsi="Times New Roman" w:cs="Times New Roman"/>
          <w:sz w:val="24"/>
          <w:szCs w:val="24"/>
        </w:rPr>
        <w:br/>
      </w:r>
      <w:r w:rsidR="000A6F62" w:rsidRPr="00F85907">
        <w:rPr>
          <w:rFonts w:ascii="Times New Roman" w:hAnsi="Times New Roman" w:cs="Times New Roman"/>
          <w:sz w:val="24"/>
          <w:szCs w:val="24"/>
        </w:rPr>
        <w:t>...</w:t>
      </w:r>
      <w:r w:rsidRPr="00F85907">
        <w:rPr>
          <w:rFonts w:ascii="Times New Roman" w:hAnsi="Times New Roman" w:cs="Times New Roman"/>
          <w:sz w:val="24"/>
          <w:szCs w:val="24"/>
        </w:rPr>
        <w:t xml:space="preserve">Inca administrators required adult men to work for the state for a certain number of days per year. This system is called the </w:t>
      </w:r>
      <w:proofErr w:type="spellStart"/>
      <w:r w:rsidRPr="00F85907">
        <w:rPr>
          <w:rFonts w:ascii="Times New Roman" w:hAnsi="Times New Roman" w:cs="Times New Roman"/>
          <w:sz w:val="24"/>
          <w:szCs w:val="24"/>
        </w:rPr>
        <w:t>mita</w:t>
      </w:r>
      <w:proofErr w:type="spellEnd"/>
      <w:r w:rsidRPr="00F85907">
        <w:rPr>
          <w:rFonts w:ascii="Times New Roman" w:hAnsi="Times New Roman" w:cs="Times New Roman"/>
          <w:sz w:val="24"/>
          <w:szCs w:val="24"/>
        </w:rPr>
        <w:t xml:space="preserve"> system. As soon as a man married, he became the head of a household and was obligated to perform </w:t>
      </w:r>
      <w:proofErr w:type="spellStart"/>
      <w:r w:rsidRPr="00F85907">
        <w:rPr>
          <w:rFonts w:ascii="Times New Roman" w:hAnsi="Times New Roman" w:cs="Times New Roman"/>
          <w:sz w:val="24"/>
          <w:szCs w:val="24"/>
        </w:rPr>
        <w:t>mita</w:t>
      </w:r>
      <w:proofErr w:type="spellEnd"/>
      <w:r w:rsidRPr="00F85907">
        <w:rPr>
          <w:rFonts w:ascii="Times New Roman" w:hAnsi="Times New Roman" w:cs="Times New Roman"/>
          <w:sz w:val="24"/>
          <w:szCs w:val="24"/>
        </w:rPr>
        <w:t xml:space="preserve"> work. Each person was assigned a specific job according to his skills. For example, a skilled weaver would be assigned to make cloth. Other activities carried out with </w:t>
      </w:r>
      <w:proofErr w:type="spellStart"/>
      <w:r w:rsidRPr="00F85907">
        <w:rPr>
          <w:rFonts w:ascii="Times New Roman" w:hAnsi="Times New Roman" w:cs="Times New Roman"/>
          <w:sz w:val="24"/>
          <w:szCs w:val="24"/>
        </w:rPr>
        <w:t>mita</w:t>
      </w:r>
      <w:proofErr w:type="spellEnd"/>
      <w:r w:rsidRPr="00F85907">
        <w:rPr>
          <w:rFonts w:ascii="Times New Roman" w:hAnsi="Times New Roman" w:cs="Times New Roman"/>
          <w:sz w:val="24"/>
          <w:szCs w:val="24"/>
        </w:rPr>
        <w:t xml:space="preserve"> labor included farming, mining, road and bridge building, building temples and other public monuments, transportation of goods, building canals, terraces and irrigation systems, and making pottery and metalwork. </w:t>
      </w:r>
    </w:p>
    <w:p w14:paraId="296EB5DD" w14:textId="77777777" w:rsidR="00F85907" w:rsidRDefault="00F85907" w:rsidP="00F85907">
      <w:pPr>
        <w:pBdr>
          <w:top w:val="single" w:sz="8" w:space="1" w:color="auto"/>
          <w:left w:val="single" w:sz="8" w:space="4" w:color="auto"/>
          <w:bottom w:val="single" w:sz="8" w:space="1" w:color="auto"/>
          <w:right w:val="single" w:sz="8" w:space="4" w:color="auto"/>
        </w:pBdr>
        <w:spacing w:after="0" w:line="240" w:lineRule="auto"/>
        <w:jc w:val="both"/>
        <w:rPr>
          <w:rFonts w:ascii="Times New Roman" w:hAnsi="Times New Roman" w:cs="Times New Roman"/>
          <w:sz w:val="24"/>
          <w:szCs w:val="24"/>
        </w:rPr>
      </w:pPr>
    </w:p>
    <w:p w14:paraId="743B3352" w14:textId="3DB6D0A2" w:rsidR="00DA54F0" w:rsidRPr="00F85907" w:rsidRDefault="00A175A8" w:rsidP="00F85907">
      <w:pPr>
        <w:pBdr>
          <w:top w:val="single" w:sz="8" w:space="1" w:color="auto"/>
          <w:left w:val="single" w:sz="8" w:space="4" w:color="auto"/>
          <w:bottom w:val="single" w:sz="8" w:space="1" w:color="auto"/>
          <w:right w:val="single" w:sz="8" w:space="4" w:color="auto"/>
        </w:pBdr>
        <w:spacing w:after="0" w:line="240" w:lineRule="auto"/>
        <w:jc w:val="both"/>
        <w:rPr>
          <w:rFonts w:ascii="Times New Roman" w:hAnsi="Times New Roman" w:cs="Times New Roman"/>
          <w:color w:val="000000"/>
          <w:sz w:val="24"/>
          <w:szCs w:val="24"/>
        </w:rPr>
      </w:pPr>
      <w:r w:rsidRPr="00F85907">
        <w:rPr>
          <w:rFonts w:ascii="Times New Roman" w:hAnsi="Times New Roman" w:cs="Times New Roman"/>
          <w:sz w:val="24"/>
          <w:szCs w:val="24"/>
        </w:rPr>
        <w:t xml:space="preserve">Although every man was expected to contribute work each year for the empire, only a few men in a village would be called to work at one time so that other family members could take over their work at home. The length of time a person was expected to do </w:t>
      </w:r>
      <w:proofErr w:type="spellStart"/>
      <w:r w:rsidRPr="00F85907">
        <w:rPr>
          <w:rFonts w:ascii="Times New Roman" w:hAnsi="Times New Roman" w:cs="Times New Roman"/>
          <w:sz w:val="24"/>
          <w:szCs w:val="24"/>
        </w:rPr>
        <w:t>mita</w:t>
      </w:r>
      <w:proofErr w:type="spellEnd"/>
      <w:r w:rsidRPr="00F85907">
        <w:rPr>
          <w:rFonts w:ascii="Times New Roman" w:hAnsi="Times New Roman" w:cs="Times New Roman"/>
          <w:sz w:val="24"/>
          <w:szCs w:val="24"/>
        </w:rPr>
        <w:t xml:space="preserve"> work varied according to the task assigned, but usually lasted no more than two to three months per year. The emperor also gave textiles and metal objects as an expression of generosity and to symbolize his gratitude for </w:t>
      </w:r>
      <w:proofErr w:type="spellStart"/>
      <w:r w:rsidRPr="00F85907">
        <w:rPr>
          <w:rFonts w:ascii="Times New Roman" w:hAnsi="Times New Roman" w:cs="Times New Roman"/>
          <w:sz w:val="24"/>
          <w:szCs w:val="24"/>
        </w:rPr>
        <w:t>mita</w:t>
      </w:r>
      <w:proofErr w:type="spellEnd"/>
      <w:r w:rsidRPr="00F85907">
        <w:rPr>
          <w:rFonts w:ascii="Times New Roman" w:hAnsi="Times New Roman" w:cs="Times New Roman"/>
          <w:sz w:val="24"/>
          <w:szCs w:val="24"/>
        </w:rPr>
        <w:t xml:space="preserve"> labor. For example, soldiers received blankets for rebuilding the city of Cuzco.</w:t>
      </w:r>
    </w:p>
    <w:p w14:paraId="1E2CC84D" w14:textId="77777777" w:rsidR="00A175A8" w:rsidRPr="00F85907" w:rsidRDefault="00A175A8" w:rsidP="00F85907">
      <w:pPr>
        <w:spacing w:after="0" w:line="240" w:lineRule="auto"/>
        <w:rPr>
          <w:rFonts w:ascii="Times New Roman" w:hAnsi="Times New Roman" w:cs="Times New Roman"/>
          <w:b/>
          <w:sz w:val="24"/>
          <w:szCs w:val="24"/>
        </w:rPr>
      </w:pPr>
      <w:bookmarkStart w:id="1" w:name="source"/>
    </w:p>
    <w:p w14:paraId="134AF572" w14:textId="77777777" w:rsidR="00F85907" w:rsidRDefault="00F85907" w:rsidP="00F85907">
      <w:pPr>
        <w:spacing w:after="0" w:line="240" w:lineRule="auto"/>
        <w:rPr>
          <w:rFonts w:ascii="Times New Roman" w:hAnsi="Times New Roman" w:cs="Times New Roman"/>
          <w:b/>
          <w:sz w:val="24"/>
          <w:szCs w:val="24"/>
        </w:rPr>
      </w:pPr>
    </w:p>
    <w:p w14:paraId="625D7AB0" w14:textId="3738A627" w:rsidR="00F85907" w:rsidRDefault="00C61E8E" w:rsidP="00F85907">
      <w:pPr>
        <w:spacing w:after="0" w:line="240" w:lineRule="auto"/>
        <w:jc w:val="center"/>
        <w:rPr>
          <w:rFonts w:ascii="Times New Roman" w:hAnsi="Times New Roman" w:cs="Times New Roman"/>
          <w:b/>
          <w:sz w:val="24"/>
          <w:szCs w:val="24"/>
        </w:rPr>
      </w:pPr>
      <w:r w:rsidRPr="00F85907">
        <w:rPr>
          <w:rFonts w:ascii="Times New Roman" w:hAnsi="Times New Roman" w:cs="Times New Roman"/>
          <w:b/>
          <w:sz w:val="24"/>
          <w:szCs w:val="24"/>
        </w:rPr>
        <w:t>Document 2</w:t>
      </w:r>
      <w:r w:rsidRPr="00F85907">
        <w:rPr>
          <w:rFonts w:ascii="Times New Roman" w:hAnsi="Times New Roman" w:cs="Times New Roman"/>
          <w:b/>
          <w:sz w:val="24"/>
          <w:szCs w:val="24"/>
        </w:rPr>
        <w:br/>
      </w:r>
    </w:p>
    <w:p w14:paraId="370D0106" w14:textId="67452306" w:rsidR="00A175A8" w:rsidRPr="00F85907" w:rsidRDefault="00C61E8E" w:rsidP="00F85907">
      <w:pPr>
        <w:pBdr>
          <w:top w:val="single" w:sz="8" w:space="1" w:color="auto"/>
          <w:left w:val="single" w:sz="8" w:space="4" w:color="auto"/>
          <w:bottom w:val="single" w:sz="8" w:space="1" w:color="auto"/>
          <w:right w:val="single" w:sz="8" w:space="4" w:color="auto"/>
        </w:pBdr>
        <w:spacing w:after="0" w:line="240" w:lineRule="auto"/>
        <w:jc w:val="both"/>
        <w:rPr>
          <w:rFonts w:ascii="Times New Roman" w:hAnsi="Times New Roman" w:cs="Times New Roman"/>
          <w:b/>
          <w:sz w:val="24"/>
          <w:szCs w:val="24"/>
        </w:rPr>
      </w:pPr>
      <w:r w:rsidRPr="00F85907">
        <w:rPr>
          <w:rFonts w:ascii="Times New Roman" w:hAnsi="Times New Roman" w:cs="Times New Roman"/>
          <w:b/>
          <w:sz w:val="24"/>
          <w:szCs w:val="24"/>
        </w:rPr>
        <w:t xml:space="preserve">“The Aztec Paid Taxes, Not Tribute.” By Michael E. Smith, Archeologist at Arizona State University. This article was published in the journal </w:t>
      </w:r>
      <w:proofErr w:type="spellStart"/>
      <w:r w:rsidRPr="00F85907">
        <w:rPr>
          <w:rFonts w:ascii="Times New Roman" w:hAnsi="Times New Roman" w:cs="Times New Roman"/>
          <w:b/>
          <w:sz w:val="24"/>
          <w:szCs w:val="24"/>
          <w:u w:val="single"/>
        </w:rPr>
        <w:t>Mexicon</w:t>
      </w:r>
      <w:proofErr w:type="spellEnd"/>
      <w:r w:rsidRPr="00F85907">
        <w:rPr>
          <w:rFonts w:ascii="Times New Roman" w:hAnsi="Times New Roman" w:cs="Times New Roman"/>
          <w:b/>
          <w:sz w:val="24"/>
          <w:szCs w:val="24"/>
        </w:rPr>
        <w:t xml:space="preserve"> in 2014.</w:t>
      </w:r>
    </w:p>
    <w:p w14:paraId="1B864B4C" w14:textId="77777777" w:rsidR="00F85907" w:rsidRDefault="00F85907" w:rsidP="00F85907">
      <w:pPr>
        <w:pBdr>
          <w:top w:val="single" w:sz="8" w:space="1" w:color="auto"/>
          <w:left w:val="single" w:sz="8" w:space="4" w:color="auto"/>
          <w:bottom w:val="single" w:sz="8" w:space="1" w:color="auto"/>
          <w:right w:val="single" w:sz="8" w:space="4" w:color="auto"/>
        </w:pBdr>
        <w:spacing w:after="0" w:line="240" w:lineRule="auto"/>
        <w:jc w:val="both"/>
        <w:rPr>
          <w:rFonts w:ascii="Times New Roman" w:hAnsi="Times New Roman" w:cs="Times New Roman"/>
          <w:sz w:val="24"/>
          <w:szCs w:val="24"/>
        </w:rPr>
      </w:pPr>
    </w:p>
    <w:p w14:paraId="08ED0EDC" w14:textId="16B43C9F" w:rsidR="00C61E8E" w:rsidRPr="00F85907" w:rsidRDefault="00C61E8E" w:rsidP="00F85907">
      <w:pPr>
        <w:pBdr>
          <w:top w:val="single" w:sz="8" w:space="1" w:color="auto"/>
          <w:left w:val="single" w:sz="8" w:space="4" w:color="auto"/>
          <w:bottom w:val="single" w:sz="8" w:space="1" w:color="auto"/>
          <w:right w:val="single" w:sz="8" w:space="4" w:color="auto"/>
        </w:pBdr>
        <w:spacing w:after="0" w:line="240" w:lineRule="auto"/>
        <w:jc w:val="both"/>
        <w:rPr>
          <w:rFonts w:ascii="Times New Roman" w:hAnsi="Times New Roman" w:cs="Times New Roman"/>
          <w:sz w:val="24"/>
          <w:szCs w:val="24"/>
        </w:rPr>
      </w:pPr>
      <w:r w:rsidRPr="00F85907">
        <w:rPr>
          <w:rFonts w:ascii="Times New Roman" w:hAnsi="Times New Roman" w:cs="Times New Roman"/>
          <w:sz w:val="24"/>
          <w:szCs w:val="24"/>
        </w:rPr>
        <w:t xml:space="preserve">Rotational labor was closely related to land tax. </w:t>
      </w:r>
      <w:r w:rsidR="006D3D4A" w:rsidRPr="00F85907">
        <w:rPr>
          <w:rFonts w:ascii="Times New Roman" w:hAnsi="Times New Roman" w:cs="Times New Roman"/>
          <w:sz w:val="24"/>
          <w:szCs w:val="24"/>
        </w:rPr>
        <w:t>Individual</w:t>
      </w:r>
      <w:r w:rsidRPr="00F85907">
        <w:rPr>
          <w:rFonts w:ascii="Times New Roman" w:hAnsi="Times New Roman" w:cs="Times New Roman"/>
          <w:sz w:val="24"/>
          <w:szCs w:val="24"/>
        </w:rPr>
        <w:t xml:space="preserve"> households contributed labor to a </w:t>
      </w:r>
      <w:r w:rsidR="006D3D4A" w:rsidRPr="00F85907">
        <w:rPr>
          <w:rFonts w:ascii="Times New Roman" w:hAnsi="Times New Roman" w:cs="Times New Roman"/>
          <w:sz w:val="24"/>
          <w:szCs w:val="24"/>
        </w:rPr>
        <w:t>g</w:t>
      </w:r>
      <w:r w:rsidRPr="00F85907">
        <w:rPr>
          <w:rFonts w:ascii="Times New Roman" w:hAnsi="Times New Roman" w:cs="Times New Roman"/>
          <w:sz w:val="24"/>
          <w:szCs w:val="24"/>
        </w:rPr>
        <w:t>iven task and the responsibilities rotated among a series of calpollis</w:t>
      </w:r>
      <w:r w:rsidR="006D3D4A" w:rsidRPr="00F85907">
        <w:rPr>
          <w:rFonts w:ascii="Times New Roman" w:hAnsi="Times New Roman" w:cs="Times New Roman"/>
          <w:sz w:val="24"/>
          <w:szCs w:val="24"/>
        </w:rPr>
        <w:t xml:space="preserve"> [Aztec city states]</w:t>
      </w:r>
      <w:r w:rsidRPr="00F85907">
        <w:rPr>
          <w:rFonts w:ascii="Times New Roman" w:hAnsi="Times New Roman" w:cs="Times New Roman"/>
          <w:sz w:val="24"/>
          <w:szCs w:val="24"/>
        </w:rPr>
        <w:t xml:space="preserve">. </w:t>
      </w:r>
      <w:r w:rsidR="006D3D4A" w:rsidRPr="00F85907">
        <w:rPr>
          <w:rFonts w:ascii="Times New Roman" w:hAnsi="Times New Roman" w:cs="Times New Roman"/>
          <w:sz w:val="24"/>
          <w:szCs w:val="24"/>
        </w:rPr>
        <w:t>One important type of rotational labor was the work of women spinning and weaving textiles for a noble. The second type was rotational labor given to the king in the form of personal service at the palace. Tasks included supplying firewood…sweeping and carrying water and other errands as needed.</w:t>
      </w:r>
      <w:r w:rsidR="006D3D4A" w:rsidRPr="00F85907">
        <w:rPr>
          <w:rFonts w:ascii="Times New Roman" w:hAnsi="Times New Roman" w:cs="Times New Roman"/>
          <w:sz w:val="24"/>
          <w:szCs w:val="24"/>
        </w:rPr>
        <w:br/>
      </w:r>
      <w:r w:rsidR="006D3D4A" w:rsidRPr="00F85907">
        <w:rPr>
          <w:rFonts w:ascii="Times New Roman" w:hAnsi="Times New Roman" w:cs="Times New Roman"/>
          <w:sz w:val="24"/>
          <w:szCs w:val="24"/>
        </w:rPr>
        <w:br/>
        <w:t>…[M]</w:t>
      </w:r>
      <w:proofErr w:type="spellStart"/>
      <w:r w:rsidR="006D3D4A" w:rsidRPr="00F85907">
        <w:rPr>
          <w:rFonts w:ascii="Times New Roman" w:hAnsi="Times New Roman" w:cs="Times New Roman"/>
          <w:sz w:val="24"/>
          <w:szCs w:val="24"/>
        </w:rPr>
        <w:t>ost</w:t>
      </w:r>
      <w:proofErr w:type="spellEnd"/>
      <w:r w:rsidR="006D3D4A" w:rsidRPr="00F85907">
        <w:rPr>
          <w:rFonts w:ascii="Times New Roman" w:hAnsi="Times New Roman" w:cs="Times New Roman"/>
          <w:sz w:val="24"/>
          <w:szCs w:val="24"/>
        </w:rPr>
        <w:t xml:space="preserve"> scholars agree that </w:t>
      </w:r>
      <w:proofErr w:type="gramStart"/>
      <w:r w:rsidR="006D3D4A" w:rsidRPr="00F85907">
        <w:rPr>
          <w:rFonts w:ascii="Times New Roman" w:hAnsi="Times New Roman" w:cs="Times New Roman"/>
          <w:sz w:val="24"/>
          <w:szCs w:val="24"/>
        </w:rPr>
        <w:t>the  basic</w:t>
      </w:r>
      <w:proofErr w:type="gramEnd"/>
      <w:r w:rsidR="006D3D4A" w:rsidRPr="00F85907">
        <w:rPr>
          <w:rFonts w:ascii="Times New Roman" w:hAnsi="Times New Roman" w:cs="Times New Roman"/>
          <w:sz w:val="24"/>
          <w:szCs w:val="24"/>
        </w:rPr>
        <w:t xml:space="preserve"> structure of the Spanish system was adapted from Aztec practices. Called </w:t>
      </w:r>
      <w:proofErr w:type="spellStart"/>
      <w:r w:rsidR="006D3D4A" w:rsidRPr="00F85907">
        <w:rPr>
          <w:rFonts w:ascii="Times New Roman" w:hAnsi="Times New Roman" w:cs="Times New Roman"/>
          <w:i/>
          <w:sz w:val="24"/>
          <w:szCs w:val="24"/>
        </w:rPr>
        <w:t>coatequitl</w:t>
      </w:r>
      <w:proofErr w:type="spellEnd"/>
      <w:r w:rsidR="006D3D4A" w:rsidRPr="00F85907">
        <w:rPr>
          <w:rFonts w:ascii="Times New Roman" w:hAnsi="Times New Roman" w:cs="Times New Roman"/>
          <w:i/>
          <w:sz w:val="24"/>
          <w:szCs w:val="24"/>
        </w:rPr>
        <w:t xml:space="preserve">, </w:t>
      </w:r>
      <w:r w:rsidR="006D3D4A" w:rsidRPr="00F85907">
        <w:rPr>
          <w:rFonts w:ascii="Times New Roman" w:hAnsi="Times New Roman" w:cs="Times New Roman"/>
          <w:sz w:val="24"/>
          <w:szCs w:val="24"/>
        </w:rPr>
        <w:t>this tax was a universal obligation of all commoner households, whether calpolli members or not. Workers were organized into teams or gangs based on place of residence [to complete public works projects].</w:t>
      </w:r>
    </w:p>
    <w:p w14:paraId="095FD2EF" w14:textId="77777777" w:rsidR="006D3D4A" w:rsidRPr="00F85907" w:rsidRDefault="006D3D4A" w:rsidP="00F85907">
      <w:pPr>
        <w:pBdr>
          <w:top w:val="single" w:sz="8" w:space="1" w:color="auto"/>
          <w:left w:val="single" w:sz="8" w:space="4" w:color="auto"/>
          <w:bottom w:val="single" w:sz="8" w:space="1" w:color="auto"/>
          <w:right w:val="single" w:sz="8" w:space="4" w:color="auto"/>
        </w:pBdr>
        <w:spacing w:after="0" w:line="240" w:lineRule="auto"/>
        <w:jc w:val="both"/>
        <w:rPr>
          <w:rFonts w:ascii="Times New Roman" w:hAnsi="Times New Roman" w:cs="Times New Roman"/>
          <w:sz w:val="24"/>
          <w:szCs w:val="24"/>
        </w:rPr>
      </w:pPr>
    </w:p>
    <w:p w14:paraId="3C2BD977" w14:textId="17439F0D" w:rsidR="006D3D4A" w:rsidRDefault="006D3D4A" w:rsidP="00F85907">
      <w:pPr>
        <w:spacing w:after="0" w:line="240" w:lineRule="auto"/>
        <w:rPr>
          <w:rFonts w:ascii="Times New Roman" w:hAnsi="Times New Roman" w:cs="Times New Roman"/>
          <w:sz w:val="24"/>
          <w:szCs w:val="24"/>
        </w:rPr>
      </w:pPr>
    </w:p>
    <w:p w14:paraId="18397F4E" w14:textId="77777777" w:rsidR="00F85907" w:rsidRPr="00F85907" w:rsidRDefault="00F85907" w:rsidP="00F85907">
      <w:pPr>
        <w:spacing w:after="0" w:line="240" w:lineRule="auto"/>
        <w:rPr>
          <w:rFonts w:ascii="Times New Roman" w:hAnsi="Times New Roman" w:cs="Times New Roman"/>
          <w:sz w:val="24"/>
          <w:szCs w:val="24"/>
        </w:rPr>
      </w:pPr>
    </w:p>
    <w:bookmarkEnd w:id="1"/>
    <w:p w14:paraId="2BBEE431" w14:textId="13F61C66" w:rsidR="00F85907" w:rsidRDefault="00F85907" w:rsidP="00F85907">
      <w:pPr>
        <w:spacing w:after="0" w:line="240" w:lineRule="auto"/>
        <w:rPr>
          <w:rFonts w:ascii="Times New Roman" w:hAnsi="Times New Roman" w:cs="Times New Roman"/>
          <w:b/>
          <w:sz w:val="24"/>
          <w:szCs w:val="24"/>
        </w:rPr>
      </w:pPr>
    </w:p>
    <w:p w14:paraId="63AC28D4" w14:textId="77777777" w:rsidR="00F85907" w:rsidRDefault="00F85907" w:rsidP="00F85907">
      <w:pPr>
        <w:spacing w:after="0" w:line="240" w:lineRule="auto"/>
        <w:rPr>
          <w:rFonts w:ascii="Times New Roman" w:hAnsi="Times New Roman" w:cs="Times New Roman"/>
          <w:b/>
          <w:sz w:val="24"/>
          <w:szCs w:val="24"/>
        </w:rPr>
      </w:pPr>
    </w:p>
    <w:p w14:paraId="4F502BCA" w14:textId="77777777" w:rsidR="00F85907" w:rsidRDefault="006D3D4A" w:rsidP="00F85907">
      <w:pPr>
        <w:spacing w:after="0" w:line="240" w:lineRule="auto"/>
        <w:jc w:val="center"/>
        <w:rPr>
          <w:rFonts w:ascii="Times New Roman" w:eastAsia="Times New Roman" w:hAnsi="Times New Roman" w:cs="Times New Roman"/>
          <w:b/>
          <w:i/>
          <w:iCs/>
          <w:color w:val="000000"/>
          <w:sz w:val="24"/>
          <w:szCs w:val="24"/>
        </w:rPr>
      </w:pPr>
      <w:r w:rsidRPr="00F85907">
        <w:rPr>
          <w:rFonts w:ascii="Times New Roman" w:hAnsi="Times New Roman" w:cs="Times New Roman"/>
          <w:b/>
          <w:sz w:val="24"/>
          <w:szCs w:val="24"/>
        </w:rPr>
        <w:lastRenderedPageBreak/>
        <w:t>Document 3</w:t>
      </w:r>
      <w:r w:rsidR="00DA54F0" w:rsidRPr="00F85907">
        <w:rPr>
          <w:rFonts w:ascii="Times New Roman" w:hAnsi="Times New Roman" w:cs="Times New Roman"/>
          <w:sz w:val="24"/>
          <w:szCs w:val="24"/>
        </w:rPr>
        <w:t xml:space="preserve"> </w:t>
      </w:r>
      <w:r w:rsidRPr="00F85907">
        <w:rPr>
          <w:rFonts w:ascii="Times New Roman" w:hAnsi="Times New Roman" w:cs="Times New Roman"/>
          <w:sz w:val="24"/>
          <w:szCs w:val="24"/>
        </w:rPr>
        <w:br/>
      </w:r>
    </w:p>
    <w:p w14:paraId="79427E5F" w14:textId="5544E69E" w:rsidR="00DA54F0" w:rsidRPr="00F85907" w:rsidRDefault="00DA54F0" w:rsidP="00F85907">
      <w:pPr>
        <w:pBdr>
          <w:top w:val="single" w:sz="8" w:space="1" w:color="auto"/>
          <w:left w:val="single" w:sz="8" w:space="4" w:color="auto"/>
          <w:bottom w:val="single" w:sz="8" w:space="1" w:color="auto"/>
          <w:right w:val="single" w:sz="8" w:space="4" w:color="auto"/>
        </w:pBdr>
        <w:spacing w:after="0" w:line="240" w:lineRule="auto"/>
        <w:jc w:val="both"/>
        <w:rPr>
          <w:rFonts w:ascii="Times New Roman" w:eastAsia="Times New Roman" w:hAnsi="Times New Roman" w:cs="Times New Roman"/>
          <w:sz w:val="24"/>
          <w:szCs w:val="24"/>
        </w:rPr>
      </w:pPr>
      <w:r w:rsidRPr="00F85907">
        <w:rPr>
          <w:rFonts w:ascii="Times New Roman" w:eastAsia="Times New Roman" w:hAnsi="Times New Roman" w:cs="Times New Roman"/>
          <w:b/>
          <w:i/>
          <w:iCs/>
          <w:color w:val="000000"/>
          <w:sz w:val="24"/>
          <w:szCs w:val="24"/>
        </w:rPr>
        <w:t>A Short Account of the Destruction of the Indies,</w:t>
      </w:r>
      <w:r w:rsidRPr="00F85907">
        <w:rPr>
          <w:rFonts w:ascii="Times New Roman" w:eastAsia="Times New Roman" w:hAnsi="Times New Roman" w:cs="Times New Roman"/>
          <w:b/>
          <w:color w:val="000000"/>
          <w:sz w:val="24"/>
          <w:szCs w:val="24"/>
        </w:rPr>
        <w:t xml:space="preserve"> Bartolomé de las Casas, 1542.  Las Casas was a former land and slave owner, who later became a Dominican friar.  He sent this publication to the king of Spain.</w:t>
      </w:r>
      <w:r w:rsidRPr="00F85907">
        <w:rPr>
          <w:rFonts w:ascii="Times New Roman" w:eastAsia="Times New Roman" w:hAnsi="Times New Roman" w:cs="Times New Roman"/>
          <w:color w:val="000000"/>
          <w:sz w:val="24"/>
          <w:szCs w:val="24"/>
        </w:rPr>
        <w:t xml:space="preserve"> </w:t>
      </w:r>
    </w:p>
    <w:p w14:paraId="6DB0C3DB" w14:textId="77777777" w:rsidR="00F85907" w:rsidRDefault="00F85907" w:rsidP="00F85907">
      <w:pPr>
        <w:pStyle w:val="NoSpacing"/>
        <w:pBdr>
          <w:top w:val="single" w:sz="8" w:space="1" w:color="auto"/>
          <w:left w:val="single" w:sz="8" w:space="4" w:color="auto"/>
          <w:bottom w:val="single" w:sz="8" w:space="1" w:color="auto"/>
          <w:right w:val="single" w:sz="8" w:space="4" w:color="auto"/>
        </w:pBdr>
        <w:jc w:val="both"/>
        <w:rPr>
          <w:rFonts w:ascii="Times New Roman" w:hAnsi="Times New Roman" w:cs="Times New Roman"/>
          <w:sz w:val="24"/>
          <w:szCs w:val="24"/>
          <w:shd w:val="clear" w:color="auto" w:fill="FFFFFF"/>
        </w:rPr>
      </w:pPr>
    </w:p>
    <w:p w14:paraId="06F7020B" w14:textId="51ACCFE7" w:rsidR="00DA54F0" w:rsidRPr="00F85907" w:rsidRDefault="00DA54F0" w:rsidP="00F85907">
      <w:pPr>
        <w:pStyle w:val="NoSpacing"/>
        <w:pBdr>
          <w:top w:val="single" w:sz="8" w:space="1" w:color="auto"/>
          <w:left w:val="single" w:sz="8" w:space="4" w:color="auto"/>
          <w:bottom w:val="single" w:sz="8" w:space="1" w:color="auto"/>
          <w:right w:val="single" w:sz="8" w:space="4" w:color="auto"/>
        </w:pBdr>
        <w:jc w:val="both"/>
        <w:rPr>
          <w:rFonts w:ascii="Times New Roman" w:hAnsi="Times New Roman" w:cs="Times New Roman"/>
          <w:sz w:val="24"/>
          <w:szCs w:val="24"/>
        </w:rPr>
      </w:pPr>
      <w:r w:rsidRPr="00F85907">
        <w:rPr>
          <w:rFonts w:ascii="Times New Roman" w:hAnsi="Times New Roman" w:cs="Times New Roman"/>
          <w:sz w:val="24"/>
          <w:szCs w:val="24"/>
          <w:shd w:val="clear" w:color="auto" w:fill="FFFFFF"/>
        </w:rPr>
        <w:t>And of all the infinite universe of humanity, these [Indians] are the most guileless, the most devoid of wickedness and duplicity, the most obedient and faithful to their native masters and to the Spanish Christians whom they serve. They are by nature the most humble, patient, and peaceable, holding no grudges, neither excitable nor quarrelsome…And because they are so weak and [agreeable], they are less able to endure heavy labor and soon die of no matter what malady…</w:t>
      </w:r>
    </w:p>
    <w:p w14:paraId="4D161977" w14:textId="77777777" w:rsidR="00DA54F0" w:rsidRPr="00F85907" w:rsidRDefault="00DA54F0" w:rsidP="00F85907">
      <w:pPr>
        <w:pStyle w:val="NoSpacing"/>
        <w:pBdr>
          <w:top w:val="single" w:sz="8" w:space="1" w:color="auto"/>
          <w:left w:val="single" w:sz="8" w:space="4" w:color="auto"/>
          <w:bottom w:val="single" w:sz="8" w:space="1" w:color="auto"/>
          <w:right w:val="single" w:sz="8" w:space="4" w:color="auto"/>
        </w:pBdr>
        <w:jc w:val="both"/>
        <w:rPr>
          <w:rFonts w:ascii="Times New Roman" w:hAnsi="Times New Roman" w:cs="Times New Roman"/>
          <w:sz w:val="24"/>
          <w:szCs w:val="24"/>
        </w:rPr>
      </w:pPr>
    </w:p>
    <w:p w14:paraId="2CCB6CEE" w14:textId="77777777" w:rsidR="00F85907" w:rsidRDefault="00DA54F0" w:rsidP="00F85907">
      <w:pPr>
        <w:pStyle w:val="NoSpacing"/>
        <w:pBdr>
          <w:top w:val="single" w:sz="8" w:space="1" w:color="auto"/>
          <w:left w:val="single" w:sz="8" w:space="4" w:color="auto"/>
          <w:bottom w:val="single" w:sz="8" w:space="1" w:color="auto"/>
          <w:right w:val="single" w:sz="8" w:space="4" w:color="auto"/>
        </w:pBdr>
        <w:jc w:val="both"/>
        <w:rPr>
          <w:rFonts w:ascii="Times New Roman" w:hAnsi="Times New Roman" w:cs="Times New Roman"/>
          <w:color w:val="000000"/>
          <w:sz w:val="24"/>
          <w:szCs w:val="24"/>
        </w:rPr>
      </w:pPr>
      <w:r w:rsidRPr="00F85907">
        <w:rPr>
          <w:rFonts w:ascii="Times New Roman" w:hAnsi="Times New Roman" w:cs="Times New Roman"/>
          <w:color w:val="000000"/>
          <w:sz w:val="24"/>
          <w:szCs w:val="24"/>
        </w:rPr>
        <w:t>After the wars and the killings had ended, when usually there survived only some [Indian] boys, some women, and children, these survivors were distributed amon</w:t>
      </w:r>
      <w:r w:rsidR="006D3D4A" w:rsidRPr="00F85907">
        <w:rPr>
          <w:rFonts w:ascii="Times New Roman" w:hAnsi="Times New Roman" w:cs="Times New Roman"/>
          <w:color w:val="000000"/>
          <w:sz w:val="24"/>
          <w:szCs w:val="24"/>
        </w:rPr>
        <w:t>g the Christians to be slaves…</w:t>
      </w:r>
      <w:r w:rsidRPr="00F85907">
        <w:rPr>
          <w:rFonts w:ascii="Times New Roman" w:hAnsi="Times New Roman" w:cs="Times New Roman"/>
          <w:color w:val="000000"/>
          <w:sz w:val="24"/>
          <w:szCs w:val="24"/>
        </w:rPr>
        <w:t>And “the care” they took was to send the men to the mines to dig for gold, which is intolerable labor, and to send the women into the fields of the big ranches to hoe and till the land, work suitable for strong men.</w:t>
      </w:r>
      <w:r w:rsidRPr="00F85907">
        <w:rPr>
          <w:rFonts w:ascii="Times New Roman" w:hAnsi="Times New Roman" w:cs="Times New Roman"/>
          <w:b/>
          <w:bCs/>
          <w:color w:val="000000"/>
          <w:sz w:val="24"/>
          <w:szCs w:val="24"/>
        </w:rPr>
        <w:t xml:space="preserve"> </w:t>
      </w:r>
      <w:r w:rsidRPr="00F85907">
        <w:rPr>
          <w:rFonts w:ascii="Times New Roman" w:hAnsi="Times New Roman" w:cs="Times New Roman"/>
          <w:color w:val="000000"/>
          <w:sz w:val="24"/>
          <w:szCs w:val="24"/>
        </w:rPr>
        <w:t xml:space="preserve">Nor to either the men or the women did they give any food except herbs and legumes, things of little substance… And </w:t>
      </w:r>
      <w:proofErr w:type="gramStart"/>
      <w:r w:rsidRPr="00F85907">
        <w:rPr>
          <w:rFonts w:ascii="Times New Roman" w:hAnsi="Times New Roman" w:cs="Times New Roman"/>
          <w:color w:val="000000"/>
          <w:sz w:val="24"/>
          <w:szCs w:val="24"/>
        </w:rPr>
        <w:t>thus</w:t>
      </w:r>
      <w:proofErr w:type="gramEnd"/>
      <w:r w:rsidRPr="00F85907">
        <w:rPr>
          <w:rFonts w:ascii="Times New Roman" w:hAnsi="Times New Roman" w:cs="Times New Roman"/>
          <w:color w:val="000000"/>
          <w:sz w:val="24"/>
          <w:szCs w:val="24"/>
        </w:rPr>
        <w:t xml:space="preserve"> was depopulated that island which had</w:t>
      </w:r>
    </w:p>
    <w:p w14:paraId="63DBD048" w14:textId="5FD5EBFF" w:rsidR="00DA54F0" w:rsidRPr="00F85907" w:rsidRDefault="00DA54F0" w:rsidP="00F85907">
      <w:pPr>
        <w:pStyle w:val="NoSpacing"/>
        <w:pBdr>
          <w:top w:val="single" w:sz="8" w:space="1" w:color="auto"/>
          <w:left w:val="single" w:sz="8" w:space="4" w:color="auto"/>
          <w:bottom w:val="single" w:sz="8" w:space="1" w:color="auto"/>
          <w:right w:val="single" w:sz="8" w:space="4" w:color="auto"/>
        </w:pBdr>
        <w:rPr>
          <w:rFonts w:ascii="Times New Roman" w:hAnsi="Times New Roman" w:cs="Times New Roman"/>
          <w:color w:val="000000"/>
          <w:sz w:val="24"/>
          <w:szCs w:val="24"/>
        </w:rPr>
      </w:pPr>
      <w:r w:rsidRPr="00F85907">
        <w:rPr>
          <w:rFonts w:ascii="Times New Roman" w:hAnsi="Times New Roman" w:cs="Times New Roman"/>
          <w:color w:val="000000"/>
          <w:sz w:val="24"/>
          <w:szCs w:val="24"/>
        </w:rPr>
        <w:t xml:space="preserve"> once been so densely populated.</w:t>
      </w:r>
      <w:r w:rsidR="000A6F62" w:rsidRPr="00F85907">
        <w:rPr>
          <w:rFonts w:ascii="Times New Roman" w:hAnsi="Times New Roman" w:cs="Times New Roman"/>
          <w:color w:val="000000"/>
          <w:sz w:val="24"/>
          <w:szCs w:val="24"/>
        </w:rPr>
        <w:br/>
      </w:r>
    </w:p>
    <w:p w14:paraId="02D24323" w14:textId="131EB164" w:rsidR="006D3D4A" w:rsidRDefault="006D3D4A" w:rsidP="00F85907">
      <w:pPr>
        <w:pStyle w:val="NoSpacing"/>
        <w:rPr>
          <w:rFonts w:ascii="Times New Roman" w:hAnsi="Times New Roman" w:cs="Times New Roman"/>
          <w:color w:val="000000"/>
          <w:sz w:val="24"/>
          <w:szCs w:val="24"/>
        </w:rPr>
      </w:pPr>
    </w:p>
    <w:p w14:paraId="1B881562" w14:textId="77777777" w:rsidR="00F85907" w:rsidRPr="00F85907" w:rsidRDefault="00F85907" w:rsidP="00F85907">
      <w:pPr>
        <w:pStyle w:val="NoSpacing"/>
        <w:rPr>
          <w:rFonts w:ascii="Times New Roman" w:hAnsi="Times New Roman" w:cs="Times New Roman"/>
          <w:color w:val="000000"/>
          <w:sz w:val="24"/>
          <w:szCs w:val="24"/>
        </w:rPr>
      </w:pPr>
    </w:p>
    <w:p w14:paraId="627E6AA4" w14:textId="16DC2641" w:rsidR="00F85907" w:rsidRDefault="006D3D4A" w:rsidP="00F85907">
      <w:pPr>
        <w:pStyle w:val="NormalWeb"/>
        <w:shd w:val="clear" w:color="auto" w:fill="FFFFFF"/>
        <w:spacing w:before="0" w:beforeAutospacing="0" w:after="0" w:afterAutospacing="0"/>
        <w:jc w:val="center"/>
        <w:rPr>
          <w:b/>
        </w:rPr>
      </w:pPr>
      <w:r w:rsidRPr="00F85907">
        <w:rPr>
          <w:b/>
        </w:rPr>
        <w:t>Document 4</w:t>
      </w:r>
      <w:r w:rsidRPr="00F85907">
        <w:rPr>
          <w:b/>
        </w:rPr>
        <w:br/>
      </w:r>
    </w:p>
    <w:p w14:paraId="5766352F" w14:textId="31569AD3" w:rsidR="006D3D4A" w:rsidRPr="00F85907" w:rsidRDefault="006D3D4A" w:rsidP="00F85907">
      <w:pPr>
        <w:pStyle w:val="NormalWeb"/>
        <w:pBdr>
          <w:top w:val="single" w:sz="8" w:space="1" w:color="auto"/>
          <w:left w:val="single" w:sz="8" w:space="4" w:color="auto"/>
          <w:bottom w:val="single" w:sz="8" w:space="1" w:color="auto"/>
          <w:right w:val="single" w:sz="8" w:space="4" w:color="auto"/>
        </w:pBdr>
        <w:shd w:val="clear" w:color="auto" w:fill="FFFFFF"/>
        <w:spacing w:before="0" w:beforeAutospacing="0" w:after="0" w:afterAutospacing="0"/>
        <w:rPr>
          <w:b/>
        </w:rPr>
      </w:pPr>
      <w:r w:rsidRPr="00F85907">
        <w:rPr>
          <w:b/>
        </w:rPr>
        <w:t>Thomas Gage, English Catholic priest, account of his stay in colonial Central America from 1625 to 1637.</w:t>
      </w:r>
      <w:r w:rsidRPr="00F85907">
        <w:rPr>
          <w:b/>
        </w:rPr>
        <w:br/>
      </w:r>
    </w:p>
    <w:p w14:paraId="07133102" w14:textId="77777777" w:rsidR="006D3D4A" w:rsidRPr="00F85907" w:rsidRDefault="006D3D4A" w:rsidP="00F85907">
      <w:pPr>
        <w:pStyle w:val="NormalWeb"/>
        <w:pBdr>
          <w:top w:val="single" w:sz="8" w:space="1" w:color="auto"/>
          <w:left w:val="single" w:sz="8" w:space="4" w:color="auto"/>
          <w:bottom w:val="single" w:sz="8" w:space="1" w:color="auto"/>
          <w:right w:val="single" w:sz="8" w:space="4" w:color="auto"/>
        </w:pBdr>
        <w:shd w:val="clear" w:color="auto" w:fill="FFFFFF"/>
        <w:spacing w:before="0" w:beforeAutospacing="0" w:after="0" w:afterAutospacing="0"/>
        <w:jc w:val="both"/>
      </w:pPr>
      <w:r w:rsidRPr="00F85907">
        <w:t>What the Spaniards most fear are some two or three hundred Maroons [runaway slaves], who have fled Spanish Guatemala and their masters into these woods. The Maroons live there and bring up their children and increase daily, so that all the power of Guatemala is not able to bring them under subjugation.</w:t>
      </w:r>
      <w:r w:rsidRPr="00F85907">
        <w:br/>
      </w:r>
    </w:p>
    <w:p w14:paraId="064BD78C" w14:textId="77777777" w:rsidR="006D3D4A" w:rsidRPr="00F85907" w:rsidRDefault="006D3D4A" w:rsidP="00F85907">
      <w:pPr>
        <w:pStyle w:val="NormalWeb"/>
        <w:pBdr>
          <w:top w:val="single" w:sz="8" w:space="1" w:color="auto"/>
          <w:left w:val="single" w:sz="8" w:space="4" w:color="auto"/>
          <w:bottom w:val="single" w:sz="8" w:space="1" w:color="auto"/>
          <w:right w:val="single" w:sz="8" w:space="4" w:color="auto"/>
        </w:pBdr>
        <w:shd w:val="clear" w:color="auto" w:fill="FFFFFF"/>
        <w:spacing w:before="0" w:beforeAutospacing="0" w:after="0" w:afterAutospacing="0"/>
        <w:jc w:val="both"/>
      </w:pPr>
      <w:r w:rsidRPr="00F85907">
        <w:t xml:space="preserve">By their example and encouragement many slaves also shake off their misery and join with them to enjoy liberty, though it be </w:t>
      </w:r>
      <w:proofErr w:type="gramStart"/>
      <w:r w:rsidRPr="00F85907">
        <w:t>but in the woods</w:t>
      </w:r>
      <w:proofErr w:type="gramEnd"/>
      <w:r w:rsidRPr="00F85907">
        <w:t xml:space="preserve"> and mountains. Their weapons are bows and arrows which they use only to defend themselves if the Spaniards set upon them. The Spaniards have often said that the chief cause of their slaves’ fleeing to those mountains is to be ready to join with the English or Hollanders if ever they land in Guatemala. The Maroons know that they would enjoy that liberty which the Spaniards will never grant them.</w:t>
      </w:r>
    </w:p>
    <w:p w14:paraId="2698C3B8" w14:textId="77777777" w:rsidR="006D3D4A" w:rsidRPr="00F85907" w:rsidRDefault="006D3D4A" w:rsidP="00F85907">
      <w:pPr>
        <w:spacing w:after="0" w:line="240" w:lineRule="auto"/>
        <w:rPr>
          <w:rFonts w:ascii="Times New Roman" w:eastAsia="Times New Roman" w:hAnsi="Times New Roman" w:cs="Times New Roman"/>
          <w:sz w:val="24"/>
          <w:szCs w:val="24"/>
        </w:rPr>
      </w:pPr>
    </w:p>
    <w:p w14:paraId="10B32F3D" w14:textId="77777777" w:rsidR="006D3D4A" w:rsidRPr="00F85907" w:rsidRDefault="006D3D4A" w:rsidP="00F85907">
      <w:pPr>
        <w:spacing w:after="0" w:line="240" w:lineRule="auto"/>
        <w:rPr>
          <w:rFonts w:ascii="Times New Roman" w:hAnsi="Times New Roman" w:cs="Times New Roman"/>
          <w:sz w:val="24"/>
          <w:szCs w:val="24"/>
        </w:rPr>
      </w:pPr>
    </w:p>
    <w:p w14:paraId="5263A04D" w14:textId="77777777" w:rsidR="00F85907" w:rsidRDefault="00F85907" w:rsidP="00F85907">
      <w:pPr>
        <w:spacing w:after="0" w:line="240" w:lineRule="auto"/>
        <w:rPr>
          <w:rFonts w:ascii="Times New Roman" w:hAnsi="Times New Roman" w:cs="Times New Roman"/>
          <w:b/>
          <w:sz w:val="24"/>
          <w:szCs w:val="24"/>
        </w:rPr>
      </w:pPr>
    </w:p>
    <w:p w14:paraId="32514EDC" w14:textId="77777777" w:rsidR="00F85907" w:rsidRDefault="00F85907" w:rsidP="00F85907">
      <w:pPr>
        <w:spacing w:after="0" w:line="240" w:lineRule="auto"/>
        <w:rPr>
          <w:rFonts w:ascii="Times New Roman" w:hAnsi="Times New Roman" w:cs="Times New Roman"/>
          <w:b/>
          <w:sz w:val="24"/>
          <w:szCs w:val="24"/>
        </w:rPr>
      </w:pPr>
    </w:p>
    <w:p w14:paraId="01EDD944" w14:textId="77777777" w:rsidR="00F85907" w:rsidRDefault="00F85907" w:rsidP="00F85907">
      <w:pPr>
        <w:spacing w:after="0" w:line="240" w:lineRule="auto"/>
        <w:rPr>
          <w:rFonts w:ascii="Times New Roman" w:hAnsi="Times New Roman" w:cs="Times New Roman"/>
          <w:b/>
          <w:sz w:val="24"/>
          <w:szCs w:val="24"/>
        </w:rPr>
      </w:pPr>
    </w:p>
    <w:p w14:paraId="5CCC2466" w14:textId="77777777" w:rsidR="00F85907" w:rsidRDefault="00F85907" w:rsidP="00F85907">
      <w:pPr>
        <w:spacing w:after="0" w:line="240" w:lineRule="auto"/>
        <w:rPr>
          <w:rFonts w:ascii="Times New Roman" w:hAnsi="Times New Roman" w:cs="Times New Roman"/>
          <w:b/>
          <w:sz w:val="24"/>
          <w:szCs w:val="24"/>
        </w:rPr>
      </w:pPr>
    </w:p>
    <w:p w14:paraId="14D62CBF" w14:textId="77777777" w:rsidR="00F85907" w:rsidRDefault="00F85907" w:rsidP="00F85907">
      <w:pPr>
        <w:spacing w:after="0" w:line="240" w:lineRule="auto"/>
        <w:rPr>
          <w:rFonts w:ascii="Times New Roman" w:hAnsi="Times New Roman" w:cs="Times New Roman"/>
          <w:b/>
          <w:sz w:val="24"/>
          <w:szCs w:val="24"/>
        </w:rPr>
      </w:pPr>
    </w:p>
    <w:p w14:paraId="46440396" w14:textId="1E9D5518" w:rsidR="00F85907" w:rsidRDefault="006D3D4A" w:rsidP="00F85907">
      <w:pPr>
        <w:spacing w:after="0" w:line="240" w:lineRule="auto"/>
        <w:jc w:val="center"/>
        <w:rPr>
          <w:rFonts w:ascii="Times New Roman" w:hAnsi="Times New Roman" w:cs="Times New Roman"/>
          <w:b/>
          <w:sz w:val="24"/>
          <w:szCs w:val="24"/>
        </w:rPr>
      </w:pPr>
      <w:r w:rsidRPr="00F85907">
        <w:rPr>
          <w:rFonts w:ascii="Times New Roman" w:hAnsi="Times New Roman" w:cs="Times New Roman"/>
          <w:b/>
          <w:sz w:val="24"/>
          <w:szCs w:val="24"/>
        </w:rPr>
        <w:lastRenderedPageBreak/>
        <w:t xml:space="preserve">Document 5 </w:t>
      </w:r>
      <w:r w:rsidRPr="00F85907">
        <w:rPr>
          <w:rFonts w:ascii="Times New Roman" w:hAnsi="Times New Roman" w:cs="Times New Roman"/>
          <w:b/>
          <w:sz w:val="24"/>
          <w:szCs w:val="24"/>
        </w:rPr>
        <w:br/>
      </w:r>
    </w:p>
    <w:p w14:paraId="4527E7A4" w14:textId="26CDF530" w:rsidR="005C6814" w:rsidRPr="00F85907" w:rsidRDefault="00DA54F0" w:rsidP="00F85907">
      <w:pPr>
        <w:pBdr>
          <w:top w:val="single" w:sz="8" w:space="1" w:color="auto"/>
          <w:left w:val="single" w:sz="8" w:space="4" w:color="auto"/>
          <w:bottom w:val="single" w:sz="8" w:space="1" w:color="auto"/>
          <w:right w:val="single" w:sz="8" w:space="4" w:color="auto"/>
        </w:pBdr>
        <w:spacing w:after="0" w:line="240" w:lineRule="auto"/>
        <w:rPr>
          <w:rFonts w:ascii="Times New Roman" w:hAnsi="Times New Roman" w:cs="Times New Roman"/>
          <w:b/>
          <w:sz w:val="24"/>
          <w:szCs w:val="24"/>
        </w:rPr>
      </w:pPr>
      <w:r w:rsidRPr="00F85907">
        <w:rPr>
          <w:rFonts w:ascii="Times New Roman" w:hAnsi="Times New Roman" w:cs="Times New Roman"/>
          <w:b/>
          <w:sz w:val="24"/>
          <w:szCs w:val="24"/>
        </w:rPr>
        <w:t xml:space="preserve">Engraving by Theodore de </w:t>
      </w:r>
      <w:proofErr w:type="spellStart"/>
      <w:r w:rsidRPr="00F85907">
        <w:rPr>
          <w:rFonts w:ascii="Times New Roman" w:hAnsi="Times New Roman" w:cs="Times New Roman"/>
          <w:b/>
          <w:sz w:val="24"/>
          <w:szCs w:val="24"/>
        </w:rPr>
        <w:t>Bry</w:t>
      </w:r>
      <w:proofErr w:type="spellEnd"/>
      <w:r w:rsidRPr="00F85907">
        <w:rPr>
          <w:rFonts w:ascii="Times New Roman" w:hAnsi="Times New Roman" w:cs="Times New Roman"/>
          <w:b/>
          <w:sz w:val="24"/>
          <w:szCs w:val="24"/>
        </w:rPr>
        <w:t xml:space="preserve"> (1528-1598), a Spanish Protestant, in the book History of America. This engraving was published in 1591.</w:t>
      </w:r>
    </w:p>
    <w:p w14:paraId="6E0377C9" w14:textId="77777777" w:rsidR="00F85907" w:rsidRDefault="00F85907" w:rsidP="00F85907">
      <w:pPr>
        <w:pBdr>
          <w:top w:val="single" w:sz="8" w:space="1" w:color="auto"/>
          <w:left w:val="single" w:sz="8" w:space="4" w:color="auto"/>
          <w:bottom w:val="single" w:sz="8" w:space="1" w:color="auto"/>
          <w:right w:val="single" w:sz="8" w:space="4" w:color="auto"/>
        </w:pBdr>
      </w:pPr>
    </w:p>
    <w:p w14:paraId="26EE4610" w14:textId="777F699C" w:rsidR="00DA54F0" w:rsidRDefault="00DA54F0" w:rsidP="00F85907">
      <w:pPr>
        <w:pBdr>
          <w:top w:val="single" w:sz="8" w:space="1" w:color="auto"/>
          <w:left w:val="single" w:sz="8" w:space="4" w:color="auto"/>
          <w:bottom w:val="single" w:sz="8" w:space="1" w:color="auto"/>
          <w:right w:val="single" w:sz="8" w:space="4" w:color="auto"/>
        </w:pBdr>
        <w:jc w:val="center"/>
      </w:pPr>
      <w:r w:rsidRPr="00DA54F0">
        <w:rPr>
          <w:noProof/>
        </w:rPr>
        <w:drawing>
          <wp:inline distT="0" distB="0" distL="0" distR="0" wp14:anchorId="1E02923B" wp14:editId="63B0A0AC">
            <wp:extent cx="5210902" cy="3705742"/>
            <wp:effectExtent l="0" t="0" r="889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10902" cy="3705742"/>
                    </a:xfrm>
                    <a:prstGeom prst="rect">
                      <a:avLst/>
                    </a:prstGeom>
                  </pic:spPr>
                </pic:pic>
              </a:graphicData>
            </a:graphic>
          </wp:inline>
        </w:drawing>
      </w:r>
    </w:p>
    <w:sectPr w:rsidR="00DA54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D4ED20" w14:textId="77777777" w:rsidR="00657847" w:rsidRDefault="00657847" w:rsidP="00DA54F0">
      <w:pPr>
        <w:spacing w:after="0" w:line="240" w:lineRule="auto"/>
      </w:pPr>
      <w:r>
        <w:separator/>
      </w:r>
    </w:p>
  </w:endnote>
  <w:endnote w:type="continuationSeparator" w:id="0">
    <w:p w14:paraId="6B0417B1" w14:textId="77777777" w:rsidR="00657847" w:rsidRDefault="00657847" w:rsidP="00DA5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3692B5" w14:textId="77777777" w:rsidR="00657847" w:rsidRDefault="00657847" w:rsidP="00DA54F0">
      <w:pPr>
        <w:spacing w:after="0" w:line="240" w:lineRule="auto"/>
      </w:pPr>
      <w:r>
        <w:separator/>
      </w:r>
    </w:p>
  </w:footnote>
  <w:footnote w:type="continuationSeparator" w:id="0">
    <w:p w14:paraId="3375C495" w14:textId="77777777" w:rsidR="00657847" w:rsidRDefault="00657847" w:rsidP="00DA54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12759"/>
    <w:multiLevelType w:val="hybridMultilevel"/>
    <w:tmpl w:val="943C6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4F0"/>
    <w:rsid w:val="0006752F"/>
    <w:rsid w:val="000A6F62"/>
    <w:rsid w:val="00132A82"/>
    <w:rsid w:val="002A61E1"/>
    <w:rsid w:val="005C6814"/>
    <w:rsid w:val="00657847"/>
    <w:rsid w:val="006D177A"/>
    <w:rsid w:val="006D3D4A"/>
    <w:rsid w:val="00A175A8"/>
    <w:rsid w:val="00C61E8E"/>
    <w:rsid w:val="00DA54F0"/>
    <w:rsid w:val="00F011B1"/>
    <w:rsid w:val="00F10B1E"/>
    <w:rsid w:val="00F85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332D6"/>
  <w15:chartTrackingRefBased/>
  <w15:docId w15:val="{13F8A38A-0CE4-4C44-9701-4CB69DAB1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54F0"/>
    <w:pPr>
      <w:ind w:left="720"/>
      <w:contextualSpacing/>
    </w:pPr>
  </w:style>
  <w:style w:type="character" w:styleId="Hyperlink">
    <w:name w:val="Hyperlink"/>
    <w:basedOn w:val="DefaultParagraphFont"/>
    <w:uiPriority w:val="99"/>
    <w:unhideWhenUsed/>
    <w:rsid w:val="00DA54F0"/>
    <w:rPr>
      <w:color w:val="0563C1" w:themeColor="hyperlink"/>
      <w:u w:val="single"/>
    </w:rPr>
  </w:style>
  <w:style w:type="paragraph" w:styleId="FootnoteText">
    <w:name w:val="footnote text"/>
    <w:basedOn w:val="Normal"/>
    <w:link w:val="FootnoteTextChar"/>
    <w:uiPriority w:val="99"/>
    <w:unhideWhenUsed/>
    <w:rsid w:val="00DA54F0"/>
    <w:pPr>
      <w:spacing w:after="0" w:line="240" w:lineRule="auto"/>
    </w:pPr>
    <w:rPr>
      <w:sz w:val="20"/>
      <w:szCs w:val="20"/>
    </w:rPr>
  </w:style>
  <w:style w:type="character" w:customStyle="1" w:styleId="FootnoteTextChar">
    <w:name w:val="Footnote Text Char"/>
    <w:basedOn w:val="DefaultParagraphFont"/>
    <w:link w:val="FootnoteText"/>
    <w:uiPriority w:val="99"/>
    <w:rsid w:val="00DA54F0"/>
    <w:rPr>
      <w:sz w:val="20"/>
      <w:szCs w:val="20"/>
    </w:rPr>
  </w:style>
  <w:style w:type="character" w:styleId="FootnoteReference">
    <w:name w:val="footnote reference"/>
    <w:basedOn w:val="DefaultParagraphFont"/>
    <w:uiPriority w:val="99"/>
    <w:unhideWhenUsed/>
    <w:rsid w:val="00DA54F0"/>
    <w:rPr>
      <w:vertAlign w:val="superscript"/>
    </w:rPr>
  </w:style>
  <w:style w:type="paragraph" w:styleId="NoSpacing">
    <w:name w:val="No Spacing"/>
    <w:uiPriority w:val="1"/>
    <w:qFormat/>
    <w:rsid w:val="00DA54F0"/>
    <w:pPr>
      <w:spacing w:after="0" w:line="240" w:lineRule="auto"/>
    </w:pPr>
  </w:style>
  <w:style w:type="paragraph" w:styleId="EndnoteText">
    <w:name w:val="endnote text"/>
    <w:basedOn w:val="Normal"/>
    <w:link w:val="EndnoteTextChar"/>
    <w:uiPriority w:val="99"/>
    <w:unhideWhenUsed/>
    <w:rsid w:val="00F011B1"/>
    <w:pPr>
      <w:spacing w:after="0" w:line="240" w:lineRule="auto"/>
    </w:pPr>
    <w:rPr>
      <w:sz w:val="24"/>
      <w:szCs w:val="24"/>
    </w:rPr>
  </w:style>
  <w:style w:type="character" w:customStyle="1" w:styleId="EndnoteTextChar">
    <w:name w:val="Endnote Text Char"/>
    <w:basedOn w:val="DefaultParagraphFont"/>
    <w:link w:val="EndnoteText"/>
    <w:uiPriority w:val="99"/>
    <w:rsid w:val="00F011B1"/>
    <w:rPr>
      <w:sz w:val="24"/>
      <w:szCs w:val="24"/>
    </w:rPr>
  </w:style>
  <w:style w:type="character" w:styleId="EndnoteReference">
    <w:name w:val="endnote reference"/>
    <w:basedOn w:val="DefaultParagraphFont"/>
    <w:uiPriority w:val="99"/>
    <w:unhideWhenUsed/>
    <w:rsid w:val="00F011B1"/>
    <w:rPr>
      <w:vertAlign w:val="superscript"/>
    </w:rPr>
  </w:style>
  <w:style w:type="paragraph" w:styleId="NormalWeb">
    <w:name w:val="Normal (Web)"/>
    <w:basedOn w:val="Normal"/>
    <w:uiPriority w:val="99"/>
    <w:semiHidden/>
    <w:unhideWhenUsed/>
    <w:rsid w:val="00C61E8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642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742</Words>
  <Characters>4232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Capitol Region Education Council</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Prager, Karen</dc:creator>
  <cp:keywords/>
  <dc:description/>
  <cp:lastModifiedBy>McCoy, Colleen</cp:lastModifiedBy>
  <cp:revision>2</cp:revision>
  <dcterms:created xsi:type="dcterms:W3CDTF">2020-05-01T10:05:00Z</dcterms:created>
  <dcterms:modified xsi:type="dcterms:W3CDTF">2020-05-01T10:05:00Z</dcterms:modified>
</cp:coreProperties>
</file>