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8A96BC" w14:textId="77777777" w:rsidR="002D6EF0" w:rsidRPr="002D6EF0" w:rsidRDefault="002D6EF0" w:rsidP="002D6EF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>How to Format an LEQ Response</w:t>
      </w:r>
    </w:p>
    <w:p w14:paraId="11C58124" w14:textId="77777777" w:rsidR="002D6EF0" w:rsidRPr="002D6EF0" w:rsidRDefault="002D6EF0" w:rsidP="002D6EF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b/>
          <w:bCs/>
          <w:color w:val="000000"/>
        </w:rPr>
        <w:t xml:space="preserve">Read the prompt.  </w:t>
      </w:r>
      <w:r w:rsidRPr="002D6EF0">
        <w:rPr>
          <w:rFonts w:ascii="Arial" w:eastAsia="Times New Roman" w:hAnsi="Arial" w:cs="Arial"/>
          <w:color w:val="000000"/>
        </w:rPr>
        <w:t>What is the question asking you?  Write the keywords on the line below.  Will you approach this as a CC, CCOT, or Causation essay? Also, write any SPICE-T theme(s) that the question is asking you. 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269397BB" w14:textId="77777777" w:rsidTr="002D6EF0">
        <w:trPr>
          <w:trHeight w:val="12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0F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37DCA0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1C9181EB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844235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467BE9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F8098F" w14:textId="50ECC4CB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730A02D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7D9D82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b/>
          <w:bCs/>
          <w:color w:val="000000"/>
        </w:rPr>
        <w:t>Paragraph 1: Context and Thesis</w:t>
      </w:r>
    </w:p>
    <w:p w14:paraId="41108926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6A59A3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Two to three sentences to establish contextualization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7DF4524D" w14:textId="77777777" w:rsidTr="002D6E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5E9441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03009A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F00CAF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FD8C18" w14:textId="0C3AC6FA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21064F28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177CB0" w14:textId="77777777" w:rsidR="002D6EF0" w:rsidRPr="002D6EF0" w:rsidRDefault="002D6EF0" w:rsidP="002D6EF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  <w:sz w:val="14"/>
          <w:szCs w:val="14"/>
        </w:rPr>
        <w:t> </w:t>
      </w:r>
      <w:r w:rsidRPr="002D6EF0">
        <w:rPr>
          <w:rFonts w:ascii="Arial" w:eastAsia="Times New Roman" w:hAnsi="Arial" w:cs="Arial"/>
          <w:color w:val="000000"/>
        </w:rPr>
        <w:t>Thesis, which directly addresses the question and has 3 organizational categories.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0D2E0AE6" w14:textId="77777777" w:rsidTr="002D6E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599F7E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3C528D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EECFBA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B7098E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172688" w14:textId="0DA3EC90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3A64C4B7" w14:textId="77777777" w:rsidR="002D6EF0" w:rsidRPr="002D6EF0" w:rsidRDefault="002D6EF0" w:rsidP="002D6EF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b/>
          <w:bCs/>
          <w:color w:val="000000"/>
        </w:rPr>
        <w:t>Paragraph 2: First body paragraph</w:t>
      </w:r>
    </w:p>
    <w:p w14:paraId="46DB6BEF" w14:textId="77777777" w:rsidR="002D6EF0" w:rsidRPr="002D6EF0" w:rsidRDefault="002D6EF0" w:rsidP="002D6EF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lastRenderedPageBreak/>
        <w:t>1.</w:t>
      </w:r>
      <w:r w:rsidRPr="002D6EF0">
        <w:rPr>
          <w:rFonts w:ascii="Arial" w:eastAsia="Times New Roman" w:hAnsi="Arial" w:cs="Arial"/>
          <w:color w:val="000000"/>
          <w:sz w:val="14"/>
          <w:szCs w:val="14"/>
        </w:rPr>
        <w:t xml:space="preserve">     </w:t>
      </w:r>
      <w:r w:rsidRPr="002D6EF0">
        <w:rPr>
          <w:rFonts w:ascii="Arial" w:eastAsia="Times New Roman" w:hAnsi="Arial" w:cs="Arial"/>
          <w:color w:val="000000"/>
        </w:rPr>
        <w:t xml:space="preserve">Topic Sentence (directly address the question, introduces a </w:t>
      </w:r>
      <w:proofErr w:type="gramStart"/>
      <w:r w:rsidRPr="002D6EF0">
        <w:rPr>
          <w:rFonts w:ascii="Arial" w:eastAsia="Times New Roman" w:hAnsi="Arial" w:cs="Arial"/>
          <w:color w:val="000000"/>
        </w:rPr>
        <w:t>particular category</w:t>
      </w:r>
      <w:proofErr w:type="gramEnd"/>
      <w:r w:rsidRPr="002D6EF0">
        <w:rPr>
          <w:rFonts w:ascii="Arial" w:eastAsia="Times New Roman" w:hAnsi="Arial" w:cs="Arial"/>
          <w:color w:val="000000"/>
        </w:rPr>
        <w:t>, takes a position on that category)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29D4B640" w14:textId="77777777" w:rsidTr="002D6E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0F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36820E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E57419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3CBCC2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228C44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C8864A" w14:textId="6D222641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60608858" w14:textId="77777777" w:rsidR="002D6EF0" w:rsidRPr="002D6EF0" w:rsidRDefault="002D6EF0" w:rsidP="002D6EF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2.</w:t>
      </w:r>
      <w:r w:rsidRPr="002D6EF0">
        <w:rPr>
          <w:rFonts w:ascii="Arial" w:eastAsia="Times New Roman" w:hAnsi="Arial" w:cs="Arial"/>
          <w:color w:val="000000"/>
          <w:sz w:val="14"/>
          <w:szCs w:val="14"/>
        </w:rPr>
        <w:t xml:space="preserve">     </w:t>
      </w:r>
      <w:r w:rsidRPr="002D6EF0">
        <w:rPr>
          <w:rFonts w:ascii="Arial" w:eastAsia="Times New Roman" w:hAnsi="Arial" w:cs="Arial"/>
          <w:color w:val="000000"/>
        </w:rPr>
        <w:t xml:space="preserve">SFI (specific </w:t>
      </w:r>
      <w:proofErr w:type="gramStart"/>
      <w:r w:rsidRPr="002D6EF0">
        <w:rPr>
          <w:rFonts w:ascii="Arial" w:eastAsia="Times New Roman" w:hAnsi="Arial" w:cs="Arial"/>
          <w:color w:val="000000"/>
        </w:rPr>
        <w:t>factual information</w:t>
      </w:r>
      <w:proofErr w:type="gramEnd"/>
      <w:r w:rsidRPr="002D6EF0">
        <w:rPr>
          <w:rFonts w:ascii="Arial" w:eastAsia="Times New Roman" w:hAnsi="Arial" w:cs="Arial"/>
          <w:color w:val="000000"/>
        </w:rPr>
        <w:t>) 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3BB0A6C6" w14:textId="77777777" w:rsidTr="002D6E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0F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C5FC2F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7AE7BF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4A033C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5B82AA" w14:textId="18194A74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02FACCE1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928A22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3.</w:t>
      </w:r>
      <w:r w:rsidRPr="002D6EF0">
        <w:rPr>
          <w:rFonts w:ascii="Arial" w:eastAsia="Times New Roman" w:hAnsi="Arial" w:cs="Arial"/>
          <w:color w:val="000000"/>
          <w:sz w:val="14"/>
          <w:szCs w:val="14"/>
        </w:rPr>
        <w:t xml:space="preserve">     </w:t>
      </w:r>
      <w:r w:rsidRPr="002D6EF0">
        <w:rPr>
          <w:rFonts w:ascii="Arial" w:eastAsia="Times New Roman" w:hAnsi="Arial" w:cs="Arial"/>
          <w:color w:val="000000"/>
        </w:rPr>
        <w:t>Analysis (how the SFI supports the thesis)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72778ACB" w14:textId="77777777" w:rsidTr="002D6E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0F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3BBAFC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7A6EE2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E2EE9E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CA359D" w14:textId="0DFCBCC8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6F1487E0" w14:textId="77777777" w:rsidR="002D6EF0" w:rsidRPr="002D6EF0" w:rsidRDefault="002D6EF0" w:rsidP="002D6EF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AD9F94" w14:textId="77777777" w:rsidR="002D6EF0" w:rsidRPr="002D6EF0" w:rsidRDefault="002D6EF0" w:rsidP="002D6EF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4.</w:t>
      </w:r>
      <w:r w:rsidRPr="002D6EF0">
        <w:rPr>
          <w:rFonts w:ascii="Arial" w:eastAsia="Times New Roman" w:hAnsi="Arial" w:cs="Arial"/>
          <w:color w:val="000000"/>
          <w:sz w:val="14"/>
          <w:szCs w:val="14"/>
        </w:rPr>
        <w:t xml:space="preserve">     </w:t>
      </w:r>
      <w:r w:rsidRPr="002D6EF0">
        <w:rPr>
          <w:rFonts w:ascii="Arial" w:eastAsia="Times New Roman" w:hAnsi="Arial" w:cs="Arial"/>
          <w:color w:val="000000"/>
        </w:rPr>
        <w:t>A second piece of SFI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452D2C94" w14:textId="77777777" w:rsidTr="002D6E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0F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15735C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6C5A3D1C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BE10D5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CFA656" w14:textId="5CE74139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113F391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73FEA8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5.</w:t>
      </w:r>
      <w:r w:rsidRPr="002D6EF0">
        <w:rPr>
          <w:rFonts w:ascii="Arial" w:eastAsia="Times New Roman" w:hAnsi="Arial" w:cs="Arial"/>
          <w:color w:val="000000"/>
          <w:sz w:val="14"/>
          <w:szCs w:val="14"/>
        </w:rPr>
        <w:t xml:space="preserve">     </w:t>
      </w:r>
      <w:r w:rsidRPr="002D6EF0">
        <w:rPr>
          <w:rFonts w:ascii="Arial" w:eastAsia="Times New Roman" w:hAnsi="Arial" w:cs="Arial"/>
          <w:color w:val="000000"/>
        </w:rPr>
        <w:t>Analysis (how the SFI supports the thesis)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29585A3D" w14:textId="77777777" w:rsidTr="002D6E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0F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B8817E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BE8546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E80E6E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FD4BF8" w14:textId="770B8486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3D8A946D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6CF144" w14:textId="77777777" w:rsidR="002D6EF0" w:rsidRPr="002D6EF0" w:rsidRDefault="002D6EF0" w:rsidP="002D6EF0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b/>
          <w:bCs/>
          <w:color w:val="000000"/>
        </w:rPr>
        <w:t>Paragraph 3: Second body paragraph</w:t>
      </w:r>
    </w:p>
    <w:p w14:paraId="5670851C" w14:textId="77777777" w:rsidR="002D6EF0" w:rsidRPr="002D6EF0" w:rsidRDefault="002D6EF0" w:rsidP="002D6EF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1.</w:t>
      </w:r>
      <w:r w:rsidRPr="002D6EF0">
        <w:rPr>
          <w:rFonts w:ascii="Arial" w:eastAsia="Times New Roman" w:hAnsi="Arial" w:cs="Arial"/>
          <w:color w:val="000000"/>
          <w:sz w:val="14"/>
          <w:szCs w:val="14"/>
        </w:rPr>
        <w:t xml:space="preserve">  </w:t>
      </w:r>
      <w:r w:rsidRPr="002D6EF0">
        <w:rPr>
          <w:rFonts w:ascii="Arial" w:eastAsia="Times New Roman" w:hAnsi="Arial" w:cs="Arial"/>
          <w:color w:val="000000"/>
        </w:rPr>
        <w:t xml:space="preserve">A transition (topic </w:t>
      </w:r>
      <w:proofErr w:type="gramStart"/>
      <w:r w:rsidRPr="002D6EF0">
        <w:rPr>
          <w:rFonts w:ascii="Arial" w:eastAsia="Times New Roman" w:hAnsi="Arial" w:cs="Arial"/>
          <w:color w:val="000000"/>
        </w:rPr>
        <w:t>sentence)  that</w:t>
      </w:r>
      <w:proofErr w:type="gramEnd"/>
      <w:r w:rsidRPr="002D6EF0">
        <w:rPr>
          <w:rFonts w:ascii="Arial" w:eastAsia="Times New Roman" w:hAnsi="Arial" w:cs="Arial"/>
          <w:color w:val="000000"/>
        </w:rPr>
        <w:t xml:space="preserve"> shows addition (or contradiction if appropriate), then follows the same format as 1</w:t>
      </w:r>
      <w:r w:rsidRPr="002D6EF0">
        <w:rPr>
          <w:rFonts w:ascii="Arial" w:eastAsia="Times New Roman" w:hAnsi="Arial" w:cs="Arial"/>
          <w:color w:val="000000"/>
          <w:sz w:val="13"/>
          <w:szCs w:val="13"/>
          <w:vertAlign w:val="superscript"/>
        </w:rPr>
        <w:t>st</w:t>
      </w:r>
      <w:r w:rsidRPr="002D6EF0">
        <w:rPr>
          <w:rFonts w:ascii="Arial" w:eastAsia="Times New Roman" w:hAnsi="Arial" w:cs="Arial"/>
          <w:color w:val="000000"/>
        </w:rPr>
        <w:t xml:space="preserve"> body paragraph ( directly address the question, introduces a particular category, takes a position on that category)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242866E9" w14:textId="77777777" w:rsidTr="002D6E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8DDC1A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610EB7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8354A7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AF60FC" w14:textId="5D7E54AD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3D00B76F" w14:textId="77777777" w:rsidR="002D6EF0" w:rsidRPr="002D6EF0" w:rsidRDefault="002D6EF0" w:rsidP="002D6EF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2.</w:t>
      </w:r>
      <w:r w:rsidRPr="002D6EF0">
        <w:rPr>
          <w:rFonts w:ascii="Arial" w:eastAsia="Times New Roman" w:hAnsi="Arial" w:cs="Arial"/>
          <w:color w:val="000000"/>
          <w:sz w:val="14"/>
          <w:szCs w:val="14"/>
        </w:rPr>
        <w:t xml:space="preserve">     </w:t>
      </w:r>
      <w:r w:rsidRPr="002D6EF0">
        <w:rPr>
          <w:rFonts w:ascii="Arial" w:eastAsia="Times New Roman" w:hAnsi="Arial" w:cs="Arial"/>
          <w:color w:val="000000"/>
        </w:rPr>
        <w:t xml:space="preserve">SFI (specific </w:t>
      </w:r>
      <w:proofErr w:type="gramStart"/>
      <w:r w:rsidRPr="002D6EF0">
        <w:rPr>
          <w:rFonts w:ascii="Arial" w:eastAsia="Times New Roman" w:hAnsi="Arial" w:cs="Arial"/>
          <w:color w:val="000000"/>
        </w:rPr>
        <w:t>factual information</w:t>
      </w:r>
      <w:proofErr w:type="gramEnd"/>
      <w:r w:rsidRPr="002D6EF0">
        <w:rPr>
          <w:rFonts w:ascii="Arial" w:eastAsia="Times New Roman" w:hAnsi="Arial" w:cs="Arial"/>
          <w:color w:val="000000"/>
        </w:rPr>
        <w:t>) 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4C1809B4" w14:textId="77777777" w:rsidTr="002D6E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F32486" w14:textId="35B7234A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D19C08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20FC76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45643C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C0562E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89FF67" w14:textId="492342A3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51391ED3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6055BA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lastRenderedPageBreak/>
        <w:t>3.</w:t>
      </w:r>
      <w:r w:rsidRPr="002D6EF0">
        <w:rPr>
          <w:rFonts w:ascii="Arial" w:eastAsia="Times New Roman" w:hAnsi="Arial" w:cs="Arial"/>
          <w:color w:val="000000"/>
          <w:sz w:val="14"/>
          <w:szCs w:val="14"/>
        </w:rPr>
        <w:t xml:space="preserve">     </w:t>
      </w:r>
      <w:r w:rsidRPr="002D6EF0">
        <w:rPr>
          <w:rFonts w:ascii="Arial" w:eastAsia="Times New Roman" w:hAnsi="Arial" w:cs="Arial"/>
          <w:color w:val="000000"/>
        </w:rPr>
        <w:t>Analysis (how the SFI supports the thesis)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66155E98" w14:textId="77777777" w:rsidTr="002D6E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634B2F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994E0B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56F16C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849237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C58893" w14:textId="35787DF3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5CDADC56" w14:textId="77777777" w:rsidR="002D6EF0" w:rsidRPr="002D6EF0" w:rsidRDefault="002D6EF0" w:rsidP="002D6EF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4.</w:t>
      </w:r>
      <w:r w:rsidRPr="002D6EF0">
        <w:rPr>
          <w:rFonts w:ascii="Arial" w:eastAsia="Times New Roman" w:hAnsi="Arial" w:cs="Arial"/>
          <w:color w:val="000000"/>
          <w:sz w:val="14"/>
          <w:szCs w:val="14"/>
        </w:rPr>
        <w:t xml:space="preserve">     </w:t>
      </w:r>
      <w:r w:rsidRPr="002D6EF0">
        <w:rPr>
          <w:rFonts w:ascii="Arial" w:eastAsia="Times New Roman" w:hAnsi="Arial" w:cs="Arial"/>
          <w:color w:val="000000"/>
        </w:rPr>
        <w:t>A second piece of SFI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67DF6399" w14:textId="77777777" w:rsidTr="002D6E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7320AF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847077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857922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43B764" w14:textId="06DB4227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7FFCD07A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D6C7BE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5.</w:t>
      </w:r>
      <w:r w:rsidRPr="002D6EF0">
        <w:rPr>
          <w:rFonts w:ascii="Arial" w:eastAsia="Times New Roman" w:hAnsi="Arial" w:cs="Arial"/>
          <w:color w:val="000000"/>
          <w:sz w:val="14"/>
          <w:szCs w:val="14"/>
        </w:rPr>
        <w:t xml:space="preserve">     </w:t>
      </w:r>
      <w:r w:rsidRPr="002D6EF0">
        <w:rPr>
          <w:rFonts w:ascii="Arial" w:eastAsia="Times New Roman" w:hAnsi="Arial" w:cs="Arial"/>
          <w:color w:val="000000"/>
        </w:rPr>
        <w:t>Analysis (how the SFI supports the thesis)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68BFB472" w14:textId="77777777" w:rsidTr="002D6E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8138B0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4F4EC8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A2CB90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8A20F5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B97B65" w14:textId="556840C8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1D7A62B1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BBAA7C" w14:textId="77777777" w:rsidR="002D6EF0" w:rsidRDefault="002D6EF0" w:rsidP="002D6EF0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</w:rPr>
      </w:pPr>
    </w:p>
    <w:p w14:paraId="2020DF9A" w14:textId="77777777" w:rsidR="002D6EF0" w:rsidRDefault="002D6EF0" w:rsidP="002D6EF0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</w:rPr>
      </w:pPr>
    </w:p>
    <w:p w14:paraId="25F5E476" w14:textId="77777777" w:rsidR="002D6EF0" w:rsidRDefault="002D6EF0" w:rsidP="002D6EF0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</w:rPr>
      </w:pPr>
    </w:p>
    <w:p w14:paraId="6CABCD46" w14:textId="77777777" w:rsidR="002D6EF0" w:rsidRDefault="002D6EF0" w:rsidP="002D6EF0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</w:rPr>
      </w:pPr>
    </w:p>
    <w:p w14:paraId="09F18831" w14:textId="77777777" w:rsidR="002D6EF0" w:rsidRDefault="002D6EF0" w:rsidP="002D6EF0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</w:rPr>
      </w:pPr>
    </w:p>
    <w:p w14:paraId="7B28DBA4" w14:textId="15EEEC72" w:rsidR="002D6EF0" w:rsidRPr="002D6EF0" w:rsidRDefault="002D6EF0" w:rsidP="002D6EF0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b/>
          <w:bCs/>
          <w:color w:val="000000"/>
        </w:rPr>
        <w:lastRenderedPageBreak/>
        <w:t>Paragraph 4: Third body paragraph (if you have three categories)</w:t>
      </w:r>
    </w:p>
    <w:p w14:paraId="697F1D62" w14:textId="77777777" w:rsidR="002D6EF0" w:rsidRPr="002D6EF0" w:rsidRDefault="002D6EF0" w:rsidP="002D6EF0">
      <w:pPr>
        <w:spacing w:before="240"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1.</w:t>
      </w:r>
      <w:r w:rsidRPr="002D6EF0">
        <w:rPr>
          <w:rFonts w:ascii="Arial" w:eastAsia="Times New Roman" w:hAnsi="Arial" w:cs="Arial"/>
          <w:color w:val="000000"/>
          <w:sz w:val="14"/>
          <w:szCs w:val="14"/>
        </w:rPr>
        <w:t xml:space="preserve">   </w:t>
      </w:r>
      <w:r w:rsidRPr="002D6EF0">
        <w:rPr>
          <w:rFonts w:ascii="Arial" w:eastAsia="Times New Roman" w:hAnsi="Arial" w:cs="Arial"/>
          <w:color w:val="000000"/>
        </w:rPr>
        <w:t xml:space="preserve">A transition (topic </w:t>
      </w:r>
      <w:proofErr w:type="gramStart"/>
      <w:r w:rsidRPr="002D6EF0">
        <w:rPr>
          <w:rFonts w:ascii="Arial" w:eastAsia="Times New Roman" w:hAnsi="Arial" w:cs="Arial"/>
          <w:color w:val="000000"/>
        </w:rPr>
        <w:t>sentence)  that</w:t>
      </w:r>
      <w:proofErr w:type="gramEnd"/>
      <w:r w:rsidRPr="002D6EF0">
        <w:rPr>
          <w:rFonts w:ascii="Arial" w:eastAsia="Times New Roman" w:hAnsi="Arial" w:cs="Arial"/>
          <w:color w:val="000000"/>
        </w:rPr>
        <w:t xml:space="preserve"> shows addition (or contradiction if appropriate), then follows the same format as 1</w:t>
      </w:r>
      <w:r w:rsidRPr="002D6EF0">
        <w:rPr>
          <w:rFonts w:ascii="Arial" w:eastAsia="Times New Roman" w:hAnsi="Arial" w:cs="Arial"/>
          <w:color w:val="000000"/>
          <w:sz w:val="13"/>
          <w:szCs w:val="13"/>
          <w:vertAlign w:val="superscript"/>
        </w:rPr>
        <w:t>st</w:t>
      </w:r>
      <w:r w:rsidRPr="002D6EF0">
        <w:rPr>
          <w:rFonts w:ascii="Arial" w:eastAsia="Times New Roman" w:hAnsi="Arial" w:cs="Arial"/>
          <w:color w:val="000000"/>
        </w:rPr>
        <w:t xml:space="preserve"> body paragraph ( directly address the question, introduces a particular category, takes a position on that category)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5EC19BA5" w14:textId="77777777" w:rsidTr="002D6E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0F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C86B15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1E8D13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D98822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D82309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C77CE1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972DB7" w14:textId="4FC4B7AE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447D04CC" w14:textId="77777777" w:rsidR="002D6EF0" w:rsidRPr="002D6EF0" w:rsidRDefault="002D6EF0" w:rsidP="002D6EF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2.</w:t>
      </w:r>
      <w:r w:rsidRPr="002D6EF0">
        <w:rPr>
          <w:rFonts w:ascii="Arial" w:eastAsia="Times New Roman" w:hAnsi="Arial" w:cs="Arial"/>
          <w:color w:val="000000"/>
          <w:sz w:val="14"/>
          <w:szCs w:val="14"/>
        </w:rPr>
        <w:t xml:space="preserve">     </w:t>
      </w:r>
      <w:r w:rsidRPr="002D6EF0">
        <w:rPr>
          <w:rFonts w:ascii="Arial" w:eastAsia="Times New Roman" w:hAnsi="Arial" w:cs="Arial"/>
          <w:color w:val="000000"/>
        </w:rPr>
        <w:t xml:space="preserve">SFI (specific </w:t>
      </w:r>
      <w:proofErr w:type="gramStart"/>
      <w:r w:rsidRPr="002D6EF0">
        <w:rPr>
          <w:rFonts w:ascii="Arial" w:eastAsia="Times New Roman" w:hAnsi="Arial" w:cs="Arial"/>
          <w:color w:val="000000"/>
        </w:rPr>
        <w:t>factual information</w:t>
      </w:r>
      <w:proofErr w:type="gramEnd"/>
      <w:r w:rsidRPr="002D6EF0">
        <w:rPr>
          <w:rFonts w:ascii="Arial" w:eastAsia="Times New Roman" w:hAnsi="Arial" w:cs="Arial"/>
          <w:color w:val="000000"/>
        </w:rPr>
        <w:t>) 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7B680E43" w14:textId="77777777" w:rsidTr="002D6E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0F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60D5AF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C75CE5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234C53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2DE99E" w14:textId="53437D1B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61F82590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C5DDA8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3.</w:t>
      </w:r>
      <w:r w:rsidRPr="002D6EF0">
        <w:rPr>
          <w:rFonts w:ascii="Arial" w:eastAsia="Times New Roman" w:hAnsi="Arial" w:cs="Arial"/>
          <w:color w:val="000000"/>
          <w:sz w:val="14"/>
          <w:szCs w:val="14"/>
        </w:rPr>
        <w:t xml:space="preserve">     </w:t>
      </w:r>
      <w:r w:rsidRPr="002D6EF0">
        <w:rPr>
          <w:rFonts w:ascii="Arial" w:eastAsia="Times New Roman" w:hAnsi="Arial" w:cs="Arial"/>
          <w:color w:val="000000"/>
        </w:rPr>
        <w:t>Analysis (how the SFI supports the thesis)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298947AF" w14:textId="77777777" w:rsidTr="002D6E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0F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F1089A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B1239C8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E751BE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D52F6D" w14:textId="353F9296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128FCB4F" w14:textId="77777777" w:rsidR="002D6EF0" w:rsidRPr="002D6EF0" w:rsidRDefault="002D6EF0" w:rsidP="002D6EF0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4.</w:t>
      </w:r>
      <w:r w:rsidRPr="002D6EF0">
        <w:rPr>
          <w:rFonts w:ascii="Arial" w:eastAsia="Times New Roman" w:hAnsi="Arial" w:cs="Arial"/>
          <w:color w:val="000000"/>
          <w:sz w:val="14"/>
          <w:szCs w:val="14"/>
        </w:rPr>
        <w:t xml:space="preserve">     </w:t>
      </w:r>
      <w:r w:rsidRPr="002D6EF0">
        <w:rPr>
          <w:rFonts w:ascii="Arial" w:eastAsia="Times New Roman" w:hAnsi="Arial" w:cs="Arial"/>
          <w:color w:val="000000"/>
        </w:rPr>
        <w:t>A second piece of SFI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4AF0F5FB" w14:textId="77777777" w:rsidTr="002D6E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0F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57E0FA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BF2F1B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9B3499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775B29" w14:textId="067ECD6B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19197FF8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4F0226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5.</w:t>
      </w:r>
      <w:r w:rsidRPr="002D6EF0">
        <w:rPr>
          <w:rFonts w:ascii="Arial" w:eastAsia="Times New Roman" w:hAnsi="Arial" w:cs="Arial"/>
          <w:color w:val="000000"/>
          <w:sz w:val="14"/>
          <w:szCs w:val="14"/>
        </w:rPr>
        <w:t xml:space="preserve">     </w:t>
      </w:r>
      <w:r w:rsidRPr="002D6EF0">
        <w:rPr>
          <w:rFonts w:ascii="Arial" w:eastAsia="Times New Roman" w:hAnsi="Arial" w:cs="Arial"/>
          <w:color w:val="000000"/>
        </w:rPr>
        <w:t>Analysis (how the SFI supports the thesis)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4BFC7936" w14:textId="77777777" w:rsidTr="002D6E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F0F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3D25CB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E72B0D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4BDF7A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71B037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84142F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120FFF" w14:textId="61820844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2FC2F9B7" w14:textId="77777777" w:rsidR="002D6EF0" w:rsidRPr="002D6EF0" w:rsidRDefault="002D6EF0" w:rsidP="002D6EF0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b/>
          <w:bCs/>
          <w:color w:val="000000"/>
        </w:rPr>
        <w:t>Paragraph 5: Conclusion</w:t>
      </w:r>
    </w:p>
    <w:p w14:paraId="65F2A6F0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  <w:sz w:val="14"/>
          <w:szCs w:val="14"/>
        </w:rPr>
        <w:t> </w:t>
      </w:r>
      <w:r w:rsidRPr="002D6EF0">
        <w:rPr>
          <w:rFonts w:ascii="Arial" w:eastAsia="Times New Roman" w:hAnsi="Arial" w:cs="Arial"/>
          <w:color w:val="000000"/>
        </w:rPr>
        <w:t>Provide 2-3 sentences of conclusion. Restate your thesis and pull together the topic sentences of each paragraph (remind your reader of how you proved your point using your categories). </w:t>
      </w: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0"/>
      </w:tblGrid>
      <w:tr w:rsidR="002D6EF0" w:rsidRPr="002D6EF0" w14:paraId="4712A7FF" w14:textId="77777777" w:rsidTr="002D6EF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2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BB01D8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D941D2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4DE02D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3C1E29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EFAD97" w14:textId="77777777" w:rsid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FB2DA4" w14:textId="0F5DC232" w:rsidR="002D6EF0" w:rsidRPr="002D6EF0" w:rsidRDefault="002D6EF0" w:rsidP="002D6EF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6E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31C3BD0D" w14:textId="77777777" w:rsidR="002D6EF0" w:rsidRPr="002D6EF0" w:rsidRDefault="002D6EF0" w:rsidP="002D6EF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D386647" w14:textId="77777777" w:rsidR="002D6EF0" w:rsidRPr="002D6EF0" w:rsidRDefault="002D6EF0" w:rsidP="002D6EF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b/>
          <w:bCs/>
          <w:color w:val="000000"/>
        </w:rPr>
        <w:t>LEQ Rubric (6 Points) </w:t>
      </w:r>
    </w:p>
    <w:p w14:paraId="37B8815E" w14:textId="77777777" w:rsidR="002D6EF0" w:rsidRPr="002D6EF0" w:rsidRDefault="002D6EF0" w:rsidP="002D6EF0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2D6EF0">
        <w:rPr>
          <w:rFonts w:ascii="Arial" w:eastAsia="Times New Roman" w:hAnsi="Arial" w:cs="Arial"/>
          <w:b/>
          <w:bCs/>
          <w:color w:val="000000"/>
        </w:rPr>
        <w:t>Thesis/Claim (1 Point)</w:t>
      </w:r>
      <w:r w:rsidRPr="002D6EF0">
        <w:rPr>
          <w:rFonts w:ascii="Arial" w:eastAsia="Times New Roman" w:hAnsi="Arial" w:cs="Arial"/>
          <w:color w:val="000000"/>
        </w:rPr>
        <w:t> </w:t>
      </w:r>
    </w:p>
    <w:p w14:paraId="3C47C93E" w14:textId="77777777" w:rsidR="002D6EF0" w:rsidRPr="002D6EF0" w:rsidRDefault="002D6EF0" w:rsidP="002D6EF0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lastRenderedPageBreak/>
        <w:t>_____ Responds to the prompt with a historically defensible thesis/claim that establishes a line of reasoning</w:t>
      </w:r>
    </w:p>
    <w:p w14:paraId="29001E0D" w14:textId="77777777" w:rsidR="002D6EF0" w:rsidRPr="002D6EF0" w:rsidRDefault="002D6EF0" w:rsidP="002D6E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8D99FD" w14:textId="77777777" w:rsidR="002D6EF0" w:rsidRPr="002D6EF0" w:rsidRDefault="002D6EF0" w:rsidP="002D6EF0">
      <w:pPr>
        <w:numPr>
          <w:ilvl w:val="0"/>
          <w:numId w:val="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2D6EF0">
        <w:rPr>
          <w:rFonts w:ascii="Arial" w:eastAsia="Times New Roman" w:hAnsi="Arial" w:cs="Arial"/>
          <w:b/>
          <w:bCs/>
          <w:color w:val="000000"/>
        </w:rPr>
        <w:t>Contextualization (1 Point)</w:t>
      </w:r>
      <w:r w:rsidRPr="002D6EF0">
        <w:rPr>
          <w:rFonts w:ascii="Arial" w:eastAsia="Times New Roman" w:hAnsi="Arial" w:cs="Arial"/>
          <w:b/>
          <w:bCs/>
          <w:color w:val="000000"/>
        </w:rPr>
        <w:br/>
      </w:r>
      <w:r w:rsidRPr="002D6EF0">
        <w:rPr>
          <w:rFonts w:ascii="Arial" w:eastAsia="Times New Roman" w:hAnsi="Arial" w:cs="Arial"/>
          <w:b/>
          <w:bCs/>
          <w:color w:val="000000"/>
        </w:rPr>
        <w:br/>
      </w:r>
      <w:r w:rsidRPr="002D6EF0">
        <w:rPr>
          <w:rFonts w:ascii="Arial" w:eastAsia="Times New Roman" w:hAnsi="Arial" w:cs="Arial"/>
          <w:color w:val="000000"/>
        </w:rPr>
        <w:t xml:space="preserve"> _____ Describes a broader historical context relevant to the prompt</w:t>
      </w:r>
    </w:p>
    <w:p w14:paraId="47593A67" w14:textId="77777777" w:rsidR="002D6EF0" w:rsidRPr="002D6EF0" w:rsidRDefault="002D6EF0" w:rsidP="002D6EF0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  </w:t>
      </w:r>
    </w:p>
    <w:p w14:paraId="452263CC" w14:textId="77777777" w:rsidR="002D6EF0" w:rsidRPr="002D6EF0" w:rsidRDefault="002D6EF0" w:rsidP="002D6EF0">
      <w:pPr>
        <w:numPr>
          <w:ilvl w:val="0"/>
          <w:numId w:val="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2D6EF0">
        <w:rPr>
          <w:rFonts w:ascii="Arial" w:eastAsia="Times New Roman" w:hAnsi="Arial" w:cs="Arial"/>
          <w:b/>
          <w:bCs/>
          <w:color w:val="000000"/>
        </w:rPr>
        <w:t>Evidence (2 Points)</w:t>
      </w:r>
      <w:r w:rsidRPr="002D6EF0">
        <w:rPr>
          <w:rFonts w:ascii="Arial" w:eastAsia="Times New Roman" w:hAnsi="Arial" w:cs="Arial"/>
          <w:b/>
          <w:bCs/>
          <w:color w:val="000000"/>
        </w:rPr>
        <w:br/>
      </w:r>
      <w:r w:rsidRPr="002D6EF0">
        <w:rPr>
          <w:rFonts w:ascii="Arial" w:eastAsia="Times New Roman" w:hAnsi="Arial" w:cs="Arial"/>
          <w:b/>
          <w:bCs/>
          <w:color w:val="000000"/>
        </w:rPr>
        <w:br/>
      </w:r>
      <w:r w:rsidRPr="002D6EF0">
        <w:rPr>
          <w:rFonts w:ascii="Arial" w:eastAsia="Times New Roman" w:hAnsi="Arial" w:cs="Arial"/>
          <w:color w:val="000000"/>
        </w:rPr>
        <w:t xml:space="preserve"> _____ Provides specific examples of evidence relevant to the topic of the prompt</w:t>
      </w:r>
      <w:r w:rsidRPr="002D6EF0">
        <w:rPr>
          <w:rFonts w:ascii="Arial" w:eastAsia="Times New Roman" w:hAnsi="Arial" w:cs="Arial"/>
          <w:color w:val="000000"/>
        </w:rPr>
        <w:br/>
      </w:r>
      <w:r w:rsidRPr="002D6EF0">
        <w:rPr>
          <w:rFonts w:ascii="Arial" w:eastAsia="Times New Roman" w:hAnsi="Arial" w:cs="Arial"/>
          <w:color w:val="000000"/>
        </w:rPr>
        <w:br/>
        <w:t xml:space="preserve"> _____ Supports an argument in response to the prompt using specific and relevant examples of evidence</w:t>
      </w:r>
    </w:p>
    <w:p w14:paraId="535B75E8" w14:textId="77777777" w:rsidR="002D6EF0" w:rsidRPr="002D6EF0" w:rsidRDefault="002D6EF0" w:rsidP="002D6EF0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b/>
          <w:bCs/>
          <w:color w:val="000000"/>
        </w:rPr>
        <w:t>  </w:t>
      </w:r>
    </w:p>
    <w:p w14:paraId="76C7153A" w14:textId="77777777" w:rsidR="002D6EF0" w:rsidRPr="002D6EF0" w:rsidRDefault="002D6EF0" w:rsidP="002D6EF0">
      <w:pPr>
        <w:numPr>
          <w:ilvl w:val="0"/>
          <w:numId w:val="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2D6EF0">
        <w:rPr>
          <w:rFonts w:ascii="Arial" w:eastAsia="Times New Roman" w:hAnsi="Arial" w:cs="Arial"/>
          <w:b/>
          <w:bCs/>
          <w:color w:val="000000"/>
        </w:rPr>
        <w:t>Analysis &amp; Reasoning (2 Points)</w:t>
      </w:r>
      <w:r w:rsidRPr="002D6EF0">
        <w:rPr>
          <w:rFonts w:ascii="Arial" w:eastAsia="Times New Roman" w:hAnsi="Arial" w:cs="Arial"/>
          <w:color w:val="000000"/>
        </w:rPr>
        <w:t> </w:t>
      </w:r>
    </w:p>
    <w:p w14:paraId="4E864B01" w14:textId="77777777" w:rsidR="002D6EF0" w:rsidRPr="002D6EF0" w:rsidRDefault="002D6EF0" w:rsidP="002D6EF0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_____ Uses historical reasoning (comparison, causation, continuity, and change) to frame or structure an argument that addresses the prompt</w:t>
      </w:r>
    </w:p>
    <w:p w14:paraId="10F845CD" w14:textId="77777777" w:rsidR="002D6EF0" w:rsidRPr="002D6EF0" w:rsidRDefault="002D6EF0" w:rsidP="002D6EF0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______ Demonstrates a complex understanding of the historical development that is the focus of the prompt, using evidence to corroborate, qualify, or modify an argument that addresses the question </w:t>
      </w:r>
    </w:p>
    <w:p w14:paraId="1F9A742F" w14:textId="77777777" w:rsidR="002D6EF0" w:rsidRPr="002D6EF0" w:rsidRDefault="002D6EF0" w:rsidP="002D6EF0">
      <w:pPr>
        <w:spacing w:before="240" w:after="24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 </w:t>
      </w:r>
    </w:p>
    <w:p w14:paraId="0367F716" w14:textId="77777777" w:rsidR="002D6EF0" w:rsidRPr="002D6EF0" w:rsidRDefault="002D6EF0" w:rsidP="002D6EF0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6EF0">
        <w:rPr>
          <w:rFonts w:ascii="Arial" w:eastAsia="Times New Roman" w:hAnsi="Arial" w:cs="Arial"/>
          <w:color w:val="000000"/>
        </w:rPr>
        <w:t>SCORE_____</w:t>
      </w:r>
    </w:p>
    <w:p w14:paraId="6D3898D5" w14:textId="5DE68471" w:rsidR="00826325" w:rsidRDefault="00826325"/>
    <w:sectPr w:rsidR="008263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30756"/>
    <w:multiLevelType w:val="multilevel"/>
    <w:tmpl w:val="4A0062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7E3633"/>
    <w:multiLevelType w:val="multilevel"/>
    <w:tmpl w:val="DDEC3D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136F80"/>
    <w:multiLevelType w:val="multilevel"/>
    <w:tmpl w:val="B40835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EC03FB"/>
    <w:multiLevelType w:val="multilevel"/>
    <w:tmpl w:val="B8CCF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EF0"/>
    <w:rsid w:val="002D6EF0"/>
    <w:rsid w:val="0082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18AAF"/>
  <w15:chartTrackingRefBased/>
  <w15:docId w15:val="{9BA23DAB-1E7D-45B7-B4E9-82657C837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2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431</Words>
  <Characters>2457</Characters>
  <Application>Microsoft Office Word</Application>
  <DocSecurity>0</DocSecurity>
  <Lines>20</Lines>
  <Paragraphs>5</Paragraphs>
  <ScaleCrop>false</ScaleCrop>
  <Company>Iroquois Central School District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McCoy, Colleen</dc:creator>
  <cp:keywords/>
  <dc:description/>
  <cp:lastModifiedBy>McCoy, Colleen</cp:lastModifiedBy>
  <cp:revision>1</cp:revision>
  <dcterms:created xsi:type="dcterms:W3CDTF">2020-03-25T10:37:00Z</dcterms:created>
  <dcterms:modified xsi:type="dcterms:W3CDTF">2020-03-25T10:41:00Z</dcterms:modified>
</cp:coreProperties>
</file>