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95B5C" w14:textId="58D66774" w:rsidR="00B73DFD" w:rsidRDefault="00243928">
      <w:r>
        <w:t>SAQ Practice Unit 3</w:t>
      </w:r>
    </w:p>
    <w:p w14:paraId="537D6967" w14:textId="77777777" w:rsidR="00243928" w:rsidRDefault="00243928" w:rsidP="00243928">
      <w:r>
        <w:t xml:space="preserve">SAQ </w:t>
      </w:r>
      <w:proofErr w:type="gramStart"/>
      <w:r>
        <w:t>Practice  Mongols</w:t>
      </w:r>
      <w:proofErr w:type="gramEnd"/>
      <w:r>
        <w:t xml:space="preserve"> And Islam</w:t>
      </w:r>
    </w:p>
    <w:p w14:paraId="0D417155" w14:textId="77777777" w:rsidR="00243928" w:rsidRDefault="00243928" w:rsidP="00243928">
      <w:r>
        <w:t xml:space="preserve">“The Mongol holocaust [in the Middle East} wasn’t like the Dark Ages of Europe.  It </w:t>
      </w:r>
      <w:proofErr w:type="gramStart"/>
      <w:r>
        <w:t>didn’t</w:t>
      </w:r>
      <w:proofErr w:type="gramEnd"/>
      <w:r>
        <w:t xml:space="preserve"> set in slowly and lift gradually.  It was a terrible but brief explosion, like the Black Death that swept Europe in the fourteenth century, or the World Wars that wracked the globe in the twentieth.  </w:t>
      </w:r>
    </w:p>
    <w:p w14:paraId="22A58659" w14:textId="77777777" w:rsidR="00243928" w:rsidRDefault="00243928" w:rsidP="00243928">
      <w:r>
        <w:t xml:space="preserve">Princeton historian Bernard Lewis, among others, has taken this to mean that the Mongols </w:t>
      </w:r>
      <w:proofErr w:type="gramStart"/>
      <w:r>
        <w:t>weren’t</w:t>
      </w:r>
      <w:proofErr w:type="gramEnd"/>
      <w:r>
        <w:t xml:space="preserve"> really so bad.  Yes, they destroyed whole cities, but look on the bright side: they left whole cities intact.  Lewis has even said that “by modern standards” the destruction wrought by the Mongols was “trivial.”  His argument rests partly on the fact that within the Muslim world, Islamic civilization rapidly absorbed the Mongols…</w:t>
      </w:r>
    </w:p>
    <w:p w14:paraId="431FCE36" w14:textId="77777777" w:rsidR="00243928" w:rsidRDefault="00243928" w:rsidP="00243928">
      <w:r>
        <w:t>This is all very true, but it’s a bit like saying the World Wars of the twentieth century were, in the final analysis, “trivial” because even though millions were killed, millions weren’t, and even though countries such as Russia, Germany, France, and Great Britain were devastated, they quickly rebuilt and look at them now.”</w:t>
      </w:r>
    </w:p>
    <w:p w14:paraId="3636CB34" w14:textId="77777777" w:rsidR="00243928" w:rsidRPr="00E20F40" w:rsidRDefault="00243928" w:rsidP="00243928">
      <w:pPr>
        <w:rPr>
          <w:b/>
          <w:bCs/>
          <w:i/>
          <w:iCs/>
        </w:rPr>
      </w:pPr>
      <w:r>
        <w:tab/>
      </w:r>
      <w:r>
        <w:tab/>
      </w:r>
      <w:proofErr w:type="spellStart"/>
      <w:r w:rsidRPr="00E20F40">
        <w:rPr>
          <w:b/>
          <w:bCs/>
        </w:rPr>
        <w:t>Tamin</w:t>
      </w:r>
      <w:proofErr w:type="spellEnd"/>
      <w:r w:rsidRPr="00E20F40">
        <w:rPr>
          <w:b/>
          <w:bCs/>
        </w:rPr>
        <w:t xml:space="preserve"> </w:t>
      </w:r>
      <w:proofErr w:type="spellStart"/>
      <w:r w:rsidRPr="00E20F40">
        <w:rPr>
          <w:b/>
          <w:bCs/>
        </w:rPr>
        <w:t>Ansary</w:t>
      </w:r>
      <w:proofErr w:type="spellEnd"/>
      <w:r w:rsidRPr="00E20F40">
        <w:rPr>
          <w:b/>
          <w:bCs/>
        </w:rPr>
        <w:t xml:space="preserve">, historian, </w:t>
      </w:r>
      <w:r w:rsidRPr="00E20F40">
        <w:rPr>
          <w:b/>
          <w:bCs/>
          <w:i/>
          <w:iCs/>
        </w:rPr>
        <w:t xml:space="preserve">Destiny Disrupted:  A History of the World Through </w:t>
      </w:r>
    </w:p>
    <w:p w14:paraId="6F1E5EB5" w14:textId="77777777" w:rsidR="00243928" w:rsidRPr="00E20F40" w:rsidRDefault="00243928" w:rsidP="00243928">
      <w:pPr>
        <w:rPr>
          <w:b/>
          <w:bCs/>
        </w:rPr>
      </w:pPr>
      <w:r w:rsidRPr="00E20F40">
        <w:rPr>
          <w:b/>
          <w:bCs/>
          <w:i/>
          <w:iCs/>
        </w:rPr>
        <w:tab/>
      </w:r>
      <w:r w:rsidRPr="00E20F40">
        <w:rPr>
          <w:b/>
          <w:bCs/>
          <w:i/>
          <w:iCs/>
        </w:rPr>
        <w:tab/>
      </w:r>
      <w:r w:rsidRPr="00E20F40">
        <w:rPr>
          <w:b/>
          <w:bCs/>
          <w:i/>
          <w:iCs/>
        </w:rPr>
        <w:tab/>
      </w:r>
      <w:r w:rsidRPr="00E20F40">
        <w:rPr>
          <w:b/>
          <w:bCs/>
          <w:i/>
          <w:iCs/>
        </w:rPr>
        <w:tab/>
      </w:r>
      <w:r w:rsidRPr="00E20F40">
        <w:rPr>
          <w:b/>
          <w:bCs/>
          <w:i/>
          <w:iCs/>
        </w:rPr>
        <w:tab/>
      </w:r>
      <w:r w:rsidRPr="00E20F40">
        <w:rPr>
          <w:b/>
          <w:bCs/>
          <w:i/>
          <w:iCs/>
        </w:rPr>
        <w:tab/>
      </w:r>
      <w:r w:rsidRPr="00E20F40">
        <w:rPr>
          <w:b/>
          <w:bCs/>
          <w:i/>
          <w:iCs/>
        </w:rPr>
        <w:tab/>
      </w:r>
      <w:r w:rsidRPr="00E20F40">
        <w:rPr>
          <w:b/>
          <w:bCs/>
          <w:i/>
          <w:iCs/>
        </w:rPr>
        <w:tab/>
      </w:r>
      <w:r w:rsidRPr="00E20F40">
        <w:rPr>
          <w:b/>
          <w:bCs/>
          <w:i/>
          <w:iCs/>
        </w:rPr>
        <w:tab/>
        <w:t>Islamic Eyes</w:t>
      </w:r>
      <w:r w:rsidRPr="00E20F40">
        <w:rPr>
          <w:b/>
          <w:bCs/>
        </w:rPr>
        <w:t>, 2009</w:t>
      </w:r>
    </w:p>
    <w:p w14:paraId="7B243744" w14:textId="77777777" w:rsidR="00243928" w:rsidRDefault="00243928" w:rsidP="00243928">
      <w:pPr>
        <w:pStyle w:val="ListParagraph"/>
        <w:numPr>
          <w:ilvl w:val="0"/>
          <w:numId w:val="1"/>
        </w:numPr>
      </w:pPr>
      <w:r>
        <w:t>Describe ONE piece of historical evidence that supports the argument that Islamic civilization “rapidly absorbed the Mongols.”</w:t>
      </w:r>
    </w:p>
    <w:p w14:paraId="59DA289D" w14:textId="77777777" w:rsidR="00243928" w:rsidRDefault="00243928" w:rsidP="00243928">
      <w:pPr>
        <w:pStyle w:val="ListParagraph"/>
        <w:numPr>
          <w:ilvl w:val="0"/>
          <w:numId w:val="1"/>
        </w:numPr>
      </w:pPr>
      <w:r>
        <w:t>Describe ONE piece of evidence that refutes the idea that the destruction wrought by the Mongols was “trivial.”</w:t>
      </w:r>
    </w:p>
    <w:p w14:paraId="5E7892BB" w14:textId="77777777" w:rsidR="00243928" w:rsidRDefault="00243928" w:rsidP="00243928">
      <w:pPr>
        <w:pStyle w:val="ListParagraph"/>
        <w:numPr>
          <w:ilvl w:val="0"/>
          <w:numId w:val="1"/>
        </w:numPr>
      </w:pPr>
      <w:r>
        <w:t>Explain one reason why historians might have conflicting views on the severity of devastation caused by the Mongols.</w:t>
      </w:r>
    </w:p>
    <w:p w14:paraId="344BBB06" w14:textId="1401CD5B" w:rsidR="00243928" w:rsidRDefault="00243928"/>
    <w:p w14:paraId="242FE63D" w14:textId="1FF52659" w:rsidR="00243928" w:rsidRDefault="00243928">
      <w:r>
        <w:t>SAQ2</w:t>
      </w:r>
    </w:p>
    <w:p w14:paraId="1ACCF555" w14:textId="1112B681" w:rsidR="00243928" w:rsidRDefault="00243928">
      <w:r>
        <w:t xml:space="preserve">Having on one occasion asked my father [Akbar] the reason why he had forbidden any one to prevent or interfere with the building of these haunts of idolatry [Hindu </w:t>
      </w:r>
      <w:proofErr w:type="spellStart"/>
      <w:r>
        <w:t>teimples</w:t>
      </w:r>
      <w:proofErr w:type="spellEnd"/>
      <w:r>
        <w:t xml:space="preserve">], his reply was…’I find myself a powerful monarch, the shadow of God upon earth.  I have seen that he bestows the blessings of his gracious providence upon all his creatures without distinction.  Ill [badly] should I discharge the duties </w:t>
      </w:r>
      <w:proofErr w:type="spellStart"/>
      <w:r>
        <w:t>ofmy</w:t>
      </w:r>
      <w:proofErr w:type="spellEnd"/>
      <w:r>
        <w:t xml:space="preserve"> exalted station, were I to withhold my compassion and indulgence from any of those entrusted to my charge.  With all of the human race, with all of God’s creatures, I am at peace: why then should I permit myself, under any consideration, to be the cause of molestation or aggression to </w:t>
      </w:r>
      <w:proofErr w:type="gramStart"/>
      <w:r>
        <w:t>any one</w:t>
      </w:r>
      <w:proofErr w:type="gramEnd"/>
      <w:r>
        <w:t>?  Besides, are not five parts I six of mankind either Hindus or Aliens to the faith; and were I to be governed by motives of the kind suggested in your inquiry, what alternative do I have but to put them all to death!  I have thought it therefore my wisest plan to let these men alone.”</w:t>
      </w:r>
    </w:p>
    <w:p w14:paraId="5FA5684A" w14:textId="7067A919" w:rsidR="00243928" w:rsidRDefault="00243928">
      <w:r>
        <w:tab/>
      </w:r>
      <w:r>
        <w:tab/>
        <w:t>Jahangir, Mughal emperor from 1605-1627, Memoirs</w:t>
      </w:r>
    </w:p>
    <w:p w14:paraId="53CF2735" w14:textId="388CF5EF" w:rsidR="00243928" w:rsidRDefault="00243928" w:rsidP="00243928">
      <w:pPr>
        <w:pStyle w:val="ListParagraph"/>
        <w:numPr>
          <w:ilvl w:val="0"/>
          <w:numId w:val="2"/>
        </w:numPr>
      </w:pPr>
      <w:r>
        <w:t>Describe One example of Akbar’s display of religious tolerance.</w:t>
      </w:r>
    </w:p>
    <w:p w14:paraId="12C3A0CD" w14:textId="73B2F496" w:rsidR="00243928" w:rsidRDefault="00243928" w:rsidP="00243928">
      <w:pPr>
        <w:pStyle w:val="ListParagraph"/>
        <w:numPr>
          <w:ilvl w:val="0"/>
          <w:numId w:val="2"/>
        </w:numPr>
      </w:pPr>
      <w:r>
        <w:t>Describe ONE way in which Akbar’s response to religious diversity compared to the practices of the Mongols during the 13</w:t>
      </w:r>
      <w:r w:rsidRPr="00243928">
        <w:rPr>
          <w:vertAlign w:val="superscript"/>
        </w:rPr>
        <w:t>th</w:t>
      </w:r>
      <w:r>
        <w:t xml:space="preserve"> century.</w:t>
      </w:r>
    </w:p>
    <w:p w14:paraId="335E13C2" w14:textId="7EE778D0" w:rsidR="00243928" w:rsidRDefault="00243928" w:rsidP="00243928">
      <w:pPr>
        <w:pStyle w:val="ListParagraph"/>
        <w:numPr>
          <w:ilvl w:val="0"/>
          <w:numId w:val="2"/>
        </w:numPr>
      </w:pPr>
      <w:r>
        <w:t xml:space="preserve">Explain ONE way in which Akbar’s practice of tolerance was different from the religious tolerance of the Safavids. </w:t>
      </w:r>
    </w:p>
    <w:sectPr w:rsidR="00243928" w:rsidSect="0024392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A17E61"/>
    <w:multiLevelType w:val="hybridMultilevel"/>
    <w:tmpl w:val="4D4276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397F6A"/>
    <w:multiLevelType w:val="hybridMultilevel"/>
    <w:tmpl w:val="3B80053A"/>
    <w:lvl w:ilvl="0" w:tplc="927074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928"/>
    <w:rsid w:val="00243928"/>
    <w:rsid w:val="00330DEB"/>
    <w:rsid w:val="003849BC"/>
    <w:rsid w:val="00B25E2E"/>
    <w:rsid w:val="00DC7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F3F0"/>
  <w15:chartTrackingRefBased/>
  <w15:docId w15:val="{52E148B1-6122-4EBC-8E27-472F56CC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9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Colleen</dc:creator>
  <cp:keywords/>
  <dc:description/>
  <cp:lastModifiedBy>McCoy, Colleen</cp:lastModifiedBy>
  <cp:revision>1</cp:revision>
  <dcterms:created xsi:type="dcterms:W3CDTF">2020-11-24T12:28:00Z</dcterms:created>
  <dcterms:modified xsi:type="dcterms:W3CDTF">2020-11-24T12:38:00Z</dcterms:modified>
</cp:coreProperties>
</file>