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CA" w:rsidRDefault="009572CA" w:rsidP="009572CA">
      <w:pPr>
        <w:ind w:left="360" w:hanging="360"/>
        <w:jc w:val="right"/>
        <w:rPr>
          <w:sz w:val="22"/>
          <w:szCs w:val="22"/>
        </w:rPr>
      </w:pPr>
      <w:r>
        <w:rPr>
          <w:sz w:val="22"/>
          <w:szCs w:val="22"/>
        </w:rPr>
        <w:t>Cantie</w:t>
      </w:r>
    </w:p>
    <w:p w:rsidR="009572CA" w:rsidRDefault="009572CA" w:rsidP="009572CA">
      <w:pPr>
        <w:ind w:left="360" w:hanging="360"/>
        <w:rPr>
          <w:sz w:val="22"/>
          <w:szCs w:val="22"/>
        </w:rPr>
      </w:pPr>
    </w:p>
    <w:p w:rsidR="009572CA" w:rsidRPr="00D848F2" w:rsidRDefault="009572CA" w:rsidP="00D848F2">
      <w:pPr>
        <w:ind w:left="360" w:hanging="360"/>
        <w:jc w:val="center"/>
        <w:rPr>
          <w:sz w:val="40"/>
          <w:szCs w:val="22"/>
        </w:rPr>
      </w:pPr>
      <w:r w:rsidRPr="00D848F2">
        <w:rPr>
          <w:sz w:val="40"/>
          <w:szCs w:val="22"/>
        </w:rPr>
        <w:t>CLOSE READING &amp; ANNOTATION PROCEDURES</w:t>
      </w:r>
    </w:p>
    <w:p w:rsidR="009572CA" w:rsidRDefault="009572CA" w:rsidP="009572CA">
      <w:pPr>
        <w:ind w:left="360" w:hanging="360"/>
        <w:rPr>
          <w:sz w:val="22"/>
          <w:szCs w:val="22"/>
        </w:rPr>
      </w:pPr>
    </w:p>
    <w:p w:rsidR="009572CA" w:rsidRDefault="009572CA" w:rsidP="009572CA">
      <w:pPr>
        <w:ind w:left="360" w:hanging="360"/>
        <w:rPr>
          <w:sz w:val="22"/>
          <w:szCs w:val="22"/>
        </w:rPr>
      </w:pPr>
    </w:p>
    <w:p w:rsidR="009572CA" w:rsidRPr="00D848F2" w:rsidRDefault="009572CA" w:rsidP="009572CA">
      <w:pPr>
        <w:ind w:left="360" w:hanging="360"/>
        <w:rPr>
          <w:sz w:val="28"/>
          <w:szCs w:val="22"/>
        </w:rPr>
      </w:pPr>
    </w:p>
    <w:p w:rsidR="009572CA" w:rsidRPr="00D848F2" w:rsidRDefault="009572CA" w:rsidP="009572CA">
      <w:pPr>
        <w:pStyle w:val="ListParagraph"/>
        <w:numPr>
          <w:ilvl w:val="0"/>
          <w:numId w:val="1"/>
        </w:numPr>
        <w:rPr>
          <w:sz w:val="28"/>
          <w:szCs w:val="22"/>
        </w:rPr>
      </w:pPr>
      <w:r w:rsidRPr="00D848F2">
        <w:rPr>
          <w:sz w:val="28"/>
          <w:szCs w:val="22"/>
        </w:rPr>
        <w:t>PREVIEW:  Using the background prompt, determine the situation the text was written for</w:t>
      </w:r>
      <w:r w:rsidR="004442CA">
        <w:rPr>
          <w:sz w:val="28"/>
          <w:szCs w:val="22"/>
        </w:rPr>
        <w:t xml:space="preserve"> and make predictions</w:t>
      </w:r>
      <w:r w:rsidRPr="00D848F2">
        <w:rPr>
          <w:sz w:val="28"/>
          <w:szCs w:val="22"/>
        </w:rPr>
        <w:t xml:space="preserve">:  </w:t>
      </w:r>
      <w:r w:rsidRPr="007574B7">
        <w:rPr>
          <w:b/>
          <w:sz w:val="28"/>
          <w:szCs w:val="22"/>
        </w:rPr>
        <w:t>topic, author’</w:t>
      </w:r>
      <w:r w:rsidR="007574B7" w:rsidRPr="007574B7">
        <w:rPr>
          <w:b/>
          <w:sz w:val="28"/>
          <w:szCs w:val="22"/>
        </w:rPr>
        <w:t>s claim/purpose</w:t>
      </w:r>
      <w:r w:rsidRPr="00D848F2">
        <w:rPr>
          <w:sz w:val="28"/>
          <w:szCs w:val="22"/>
        </w:rPr>
        <w:t xml:space="preserve">, and </w:t>
      </w:r>
      <w:r w:rsidRPr="007574B7">
        <w:rPr>
          <w:b/>
          <w:sz w:val="28"/>
          <w:szCs w:val="22"/>
        </w:rPr>
        <w:t>format</w:t>
      </w:r>
      <w:r w:rsidR="00D848F2" w:rsidRPr="00D848F2">
        <w:rPr>
          <w:sz w:val="28"/>
          <w:szCs w:val="22"/>
        </w:rPr>
        <w:t xml:space="preserve">. </w:t>
      </w:r>
    </w:p>
    <w:p w:rsidR="00D848F2" w:rsidRPr="00D848F2" w:rsidRDefault="00D848F2" w:rsidP="00D848F2">
      <w:pPr>
        <w:pStyle w:val="ListParagraph"/>
        <w:rPr>
          <w:sz w:val="28"/>
          <w:szCs w:val="22"/>
        </w:rPr>
      </w:pPr>
    </w:p>
    <w:p w:rsidR="00D848F2" w:rsidRPr="00AD73E2" w:rsidRDefault="009572CA" w:rsidP="009572CA">
      <w:pPr>
        <w:pStyle w:val="ListParagraph"/>
        <w:numPr>
          <w:ilvl w:val="0"/>
          <w:numId w:val="1"/>
        </w:numPr>
        <w:rPr>
          <w:b/>
          <w:sz w:val="32"/>
          <w:szCs w:val="22"/>
        </w:rPr>
      </w:pPr>
      <w:r w:rsidRPr="00AD73E2">
        <w:rPr>
          <w:b/>
          <w:sz w:val="32"/>
          <w:szCs w:val="22"/>
        </w:rPr>
        <w:t xml:space="preserve">FIRST READING:  </w:t>
      </w:r>
      <w:r w:rsidR="00D848F2" w:rsidRPr="00AD73E2">
        <w:rPr>
          <w:b/>
          <w:sz w:val="32"/>
          <w:szCs w:val="22"/>
        </w:rPr>
        <w:t>CLOSE READ</w:t>
      </w:r>
    </w:p>
    <w:p w:rsidR="00AD73E2" w:rsidRPr="007574B7" w:rsidRDefault="00AD73E2" w:rsidP="00AD73E2">
      <w:pPr>
        <w:pStyle w:val="ListParagraph"/>
        <w:rPr>
          <w:sz w:val="32"/>
          <w:szCs w:val="22"/>
        </w:rPr>
      </w:pPr>
    </w:p>
    <w:p w:rsidR="007574B7" w:rsidRPr="007574B7" w:rsidRDefault="009572CA" w:rsidP="007574B7">
      <w:pPr>
        <w:ind w:left="720"/>
        <w:rPr>
          <w:sz w:val="28"/>
          <w:szCs w:val="22"/>
        </w:rPr>
      </w:pPr>
      <w:r w:rsidRPr="007574B7">
        <w:rPr>
          <w:sz w:val="28"/>
          <w:szCs w:val="22"/>
          <w:highlight w:val="yellow"/>
          <w:u w:val="single"/>
        </w:rPr>
        <w:t>Underline</w:t>
      </w:r>
      <w:r w:rsidR="00D848F2" w:rsidRPr="007574B7">
        <w:rPr>
          <w:sz w:val="28"/>
          <w:szCs w:val="22"/>
          <w:highlight w:val="yellow"/>
          <w:u w:val="single"/>
        </w:rPr>
        <w:t xml:space="preserve"> or highlight</w:t>
      </w:r>
      <w:r w:rsidRPr="007574B7">
        <w:rPr>
          <w:sz w:val="28"/>
          <w:szCs w:val="22"/>
          <w:highlight w:val="yellow"/>
          <w:u w:val="single"/>
        </w:rPr>
        <w:t xml:space="preserve"> key concepts</w:t>
      </w:r>
      <w:r w:rsidR="007574B7" w:rsidRPr="007574B7">
        <w:rPr>
          <w:sz w:val="28"/>
          <w:szCs w:val="22"/>
          <w:highlight w:val="yellow"/>
        </w:rPr>
        <w:t>:</w:t>
      </w:r>
    </w:p>
    <w:p w:rsidR="007574B7" w:rsidRPr="007574B7" w:rsidRDefault="009572CA" w:rsidP="007574B7">
      <w:pPr>
        <w:pStyle w:val="ListParagraph"/>
        <w:numPr>
          <w:ilvl w:val="0"/>
          <w:numId w:val="7"/>
        </w:numPr>
        <w:rPr>
          <w:sz w:val="28"/>
          <w:szCs w:val="22"/>
        </w:rPr>
      </w:pPr>
      <w:r w:rsidRPr="007574B7">
        <w:rPr>
          <w:sz w:val="28"/>
          <w:szCs w:val="22"/>
        </w:rPr>
        <w:t>author’</w:t>
      </w:r>
      <w:r w:rsidR="00D848F2" w:rsidRPr="007574B7">
        <w:rPr>
          <w:sz w:val="28"/>
          <w:szCs w:val="22"/>
        </w:rPr>
        <w:t>s claim/</w:t>
      </w:r>
      <w:r w:rsidR="007574B7">
        <w:rPr>
          <w:sz w:val="28"/>
          <w:szCs w:val="22"/>
        </w:rPr>
        <w:t>thesis</w:t>
      </w:r>
      <w:r w:rsidR="00D848F2" w:rsidRPr="007574B7">
        <w:rPr>
          <w:sz w:val="28"/>
          <w:szCs w:val="22"/>
        </w:rPr>
        <w:t xml:space="preserve"> </w:t>
      </w:r>
    </w:p>
    <w:p w:rsidR="007574B7" w:rsidRPr="007574B7" w:rsidRDefault="00D848F2" w:rsidP="007574B7">
      <w:pPr>
        <w:pStyle w:val="ListParagraph"/>
        <w:numPr>
          <w:ilvl w:val="0"/>
          <w:numId w:val="7"/>
        </w:numPr>
        <w:rPr>
          <w:sz w:val="28"/>
          <w:szCs w:val="22"/>
        </w:rPr>
      </w:pPr>
      <w:r w:rsidRPr="007574B7">
        <w:rPr>
          <w:sz w:val="28"/>
          <w:szCs w:val="22"/>
        </w:rPr>
        <w:t>major premises/main points</w:t>
      </w:r>
    </w:p>
    <w:p w:rsidR="00D848F2" w:rsidRPr="007574B7" w:rsidRDefault="007574B7" w:rsidP="007574B7">
      <w:pPr>
        <w:pStyle w:val="ListParagraph"/>
        <w:numPr>
          <w:ilvl w:val="0"/>
          <w:numId w:val="7"/>
        </w:numPr>
        <w:rPr>
          <w:sz w:val="28"/>
          <w:szCs w:val="22"/>
        </w:rPr>
      </w:pPr>
      <w:r w:rsidRPr="007574B7">
        <w:rPr>
          <w:sz w:val="28"/>
          <w:szCs w:val="22"/>
        </w:rPr>
        <w:t>supporting evidence</w:t>
      </w:r>
      <w:r>
        <w:rPr>
          <w:sz w:val="28"/>
          <w:szCs w:val="22"/>
        </w:rPr>
        <w:t xml:space="preserve"> of the purpose</w:t>
      </w:r>
    </w:p>
    <w:p w:rsidR="00D848F2" w:rsidRPr="007574B7" w:rsidRDefault="00D848F2" w:rsidP="007574B7">
      <w:pPr>
        <w:pStyle w:val="ListParagraph"/>
        <w:numPr>
          <w:ilvl w:val="0"/>
          <w:numId w:val="7"/>
        </w:numPr>
        <w:rPr>
          <w:sz w:val="28"/>
          <w:szCs w:val="22"/>
        </w:rPr>
      </w:pPr>
      <w:r w:rsidRPr="007574B7">
        <w:rPr>
          <w:sz w:val="28"/>
          <w:szCs w:val="22"/>
        </w:rPr>
        <w:t>imp</w:t>
      </w:r>
      <w:r w:rsidR="007574B7" w:rsidRPr="007574B7">
        <w:rPr>
          <w:sz w:val="28"/>
          <w:szCs w:val="22"/>
        </w:rPr>
        <w:t>ortant quotations and key ideas</w:t>
      </w:r>
    </w:p>
    <w:p w:rsidR="007574B7" w:rsidRDefault="007574B7" w:rsidP="007574B7">
      <w:pPr>
        <w:ind w:left="720"/>
        <w:rPr>
          <w:sz w:val="28"/>
          <w:szCs w:val="22"/>
          <w:highlight w:val="yellow"/>
        </w:rPr>
      </w:pPr>
    </w:p>
    <w:p w:rsidR="007574B7" w:rsidRPr="007574B7" w:rsidRDefault="007574B7" w:rsidP="007574B7">
      <w:pPr>
        <w:ind w:left="720"/>
        <w:rPr>
          <w:sz w:val="28"/>
          <w:szCs w:val="22"/>
          <w:highlight w:val="yellow"/>
          <w:u w:val="single"/>
        </w:rPr>
      </w:pPr>
      <w:r w:rsidRPr="007574B7">
        <w:rPr>
          <w:sz w:val="28"/>
          <w:szCs w:val="22"/>
          <w:highlight w:val="yellow"/>
          <w:u w:val="single"/>
        </w:rPr>
        <w:t xml:space="preserve">Circle </w:t>
      </w:r>
      <w:r>
        <w:rPr>
          <w:sz w:val="28"/>
          <w:szCs w:val="22"/>
          <w:highlight w:val="yellow"/>
          <w:u w:val="single"/>
        </w:rPr>
        <w:t xml:space="preserve">significant </w:t>
      </w:r>
      <w:r w:rsidR="009572CA" w:rsidRPr="007574B7">
        <w:rPr>
          <w:sz w:val="28"/>
          <w:szCs w:val="22"/>
          <w:highlight w:val="yellow"/>
          <w:u w:val="single"/>
        </w:rPr>
        <w:t>language</w:t>
      </w:r>
    </w:p>
    <w:p w:rsidR="007574B7" w:rsidRPr="004442CA" w:rsidRDefault="007574B7" w:rsidP="004442CA">
      <w:pPr>
        <w:pStyle w:val="ListParagraph"/>
        <w:numPr>
          <w:ilvl w:val="0"/>
          <w:numId w:val="8"/>
        </w:numPr>
        <w:rPr>
          <w:sz w:val="28"/>
          <w:szCs w:val="22"/>
        </w:rPr>
      </w:pPr>
      <w:r w:rsidRPr="004442CA">
        <w:rPr>
          <w:sz w:val="28"/>
          <w:szCs w:val="22"/>
        </w:rPr>
        <w:t>diction/word choice</w:t>
      </w:r>
      <w:r w:rsidR="004442CA" w:rsidRPr="004442CA">
        <w:rPr>
          <w:sz w:val="28"/>
          <w:szCs w:val="22"/>
        </w:rPr>
        <w:t>, figurative language,</w:t>
      </w:r>
      <w:r w:rsidRPr="004442CA">
        <w:rPr>
          <w:sz w:val="28"/>
          <w:szCs w:val="22"/>
        </w:rPr>
        <w:t xml:space="preserve"> and tone</w:t>
      </w:r>
    </w:p>
    <w:p w:rsidR="007574B7" w:rsidRPr="004442CA" w:rsidRDefault="007574B7" w:rsidP="004442CA">
      <w:pPr>
        <w:pStyle w:val="ListParagraph"/>
        <w:numPr>
          <w:ilvl w:val="0"/>
          <w:numId w:val="8"/>
        </w:numPr>
        <w:rPr>
          <w:sz w:val="28"/>
          <w:szCs w:val="22"/>
        </w:rPr>
      </w:pPr>
      <w:r w:rsidRPr="004442CA">
        <w:rPr>
          <w:sz w:val="28"/>
          <w:szCs w:val="22"/>
        </w:rPr>
        <w:t>r</w:t>
      </w:r>
      <w:r w:rsidR="00726652" w:rsidRPr="004442CA">
        <w:rPr>
          <w:sz w:val="28"/>
          <w:szCs w:val="22"/>
        </w:rPr>
        <w:t>epetition</w:t>
      </w:r>
      <w:r w:rsidRPr="004442CA">
        <w:rPr>
          <w:sz w:val="28"/>
          <w:szCs w:val="22"/>
        </w:rPr>
        <w:t>, sentence construction</w:t>
      </w:r>
    </w:p>
    <w:p w:rsidR="009572CA" w:rsidRPr="004442CA" w:rsidRDefault="009572CA" w:rsidP="004442CA">
      <w:pPr>
        <w:pStyle w:val="ListParagraph"/>
        <w:numPr>
          <w:ilvl w:val="0"/>
          <w:numId w:val="8"/>
        </w:numPr>
        <w:rPr>
          <w:sz w:val="28"/>
          <w:szCs w:val="22"/>
        </w:rPr>
      </w:pPr>
      <w:r w:rsidRPr="004442CA">
        <w:rPr>
          <w:sz w:val="28"/>
          <w:szCs w:val="22"/>
        </w:rPr>
        <w:t>unfamiliar vocabulary</w:t>
      </w:r>
    </w:p>
    <w:p w:rsidR="00D848F2" w:rsidRPr="00D848F2" w:rsidRDefault="00D848F2" w:rsidP="00D848F2">
      <w:pPr>
        <w:pStyle w:val="ListParagraph"/>
        <w:ind w:left="1440"/>
        <w:rPr>
          <w:sz w:val="28"/>
          <w:szCs w:val="22"/>
        </w:rPr>
      </w:pPr>
    </w:p>
    <w:p w:rsidR="00D848F2" w:rsidRPr="00AD73E2" w:rsidRDefault="009572CA" w:rsidP="009572CA">
      <w:pPr>
        <w:pStyle w:val="ListParagraph"/>
        <w:numPr>
          <w:ilvl w:val="0"/>
          <w:numId w:val="1"/>
        </w:numPr>
        <w:rPr>
          <w:b/>
          <w:sz w:val="32"/>
          <w:szCs w:val="22"/>
        </w:rPr>
      </w:pPr>
      <w:r w:rsidRPr="00AD73E2">
        <w:rPr>
          <w:b/>
          <w:sz w:val="32"/>
          <w:szCs w:val="22"/>
        </w:rPr>
        <w:t xml:space="preserve">SECOND READING: </w:t>
      </w:r>
      <w:r w:rsidR="004442CA" w:rsidRPr="00AD73E2">
        <w:rPr>
          <w:b/>
          <w:sz w:val="32"/>
          <w:szCs w:val="22"/>
        </w:rPr>
        <w:t xml:space="preserve"> ANNOTATATION</w:t>
      </w:r>
      <w:r w:rsidRPr="00AD73E2">
        <w:rPr>
          <w:b/>
          <w:sz w:val="32"/>
          <w:szCs w:val="22"/>
        </w:rPr>
        <w:t xml:space="preserve"> </w:t>
      </w:r>
    </w:p>
    <w:p w:rsidR="003F76B8" w:rsidRPr="00A115D5" w:rsidRDefault="003F76B8" w:rsidP="003F76B8">
      <w:pPr>
        <w:pStyle w:val="ListParagraph"/>
        <w:rPr>
          <w:sz w:val="32"/>
          <w:szCs w:val="22"/>
          <w:u w:val="single"/>
        </w:rPr>
      </w:pPr>
    </w:p>
    <w:p w:rsidR="00A115D5" w:rsidRDefault="00726652" w:rsidP="00D17F44">
      <w:pPr>
        <w:pStyle w:val="ListParagraph"/>
        <w:numPr>
          <w:ilvl w:val="0"/>
          <w:numId w:val="12"/>
        </w:numPr>
        <w:spacing w:after="200" w:line="276" w:lineRule="auto"/>
        <w:rPr>
          <w:sz w:val="28"/>
        </w:rPr>
      </w:pPr>
      <w:r w:rsidRPr="00D17F44">
        <w:rPr>
          <w:sz w:val="28"/>
          <w:highlight w:val="yellow"/>
        </w:rPr>
        <w:t>Label significance of underlined or circled content</w:t>
      </w:r>
    </w:p>
    <w:p w:rsidR="00D17F44" w:rsidRPr="00A115D5" w:rsidRDefault="00D17F44" w:rsidP="00D17F44">
      <w:pPr>
        <w:pStyle w:val="ListParagraph"/>
        <w:spacing w:after="200" w:line="276" w:lineRule="auto"/>
        <w:rPr>
          <w:sz w:val="28"/>
        </w:rPr>
      </w:pPr>
    </w:p>
    <w:p w:rsidR="003F76B8" w:rsidRDefault="00BE648E" w:rsidP="003F76B8">
      <w:pPr>
        <w:pStyle w:val="ListParagraph"/>
        <w:numPr>
          <w:ilvl w:val="0"/>
          <w:numId w:val="12"/>
        </w:numPr>
        <w:spacing w:after="200" w:line="276" w:lineRule="auto"/>
        <w:rPr>
          <w:sz w:val="28"/>
        </w:rPr>
      </w:pPr>
      <w:r>
        <w:rPr>
          <w:sz w:val="28"/>
          <w:highlight w:val="yellow"/>
          <w:u w:val="single"/>
        </w:rPr>
        <w:t xml:space="preserve">Label </w:t>
      </w:r>
      <w:r w:rsidR="00A115D5" w:rsidRPr="00D17F44">
        <w:rPr>
          <w:sz w:val="28"/>
          <w:highlight w:val="yellow"/>
          <w:u w:val="single"/>
        </w:rPr>
        <w:t>every paragraph</w:t>
      </w:r>
      <w:r w:rsidR="00A115D5" w:rsidRPr="00A115D5">
        <w:rPr>
          <w:sz w:val="28"/>
        </w:rPr>
        <w:t>:</w:t>
      </w:r>
    </w:p>
    <w:p w:rsidR="00AD73E2" w:rsidRPr="00BE648E" w:rsidRDefault="00AD73E2" w:rsidP="00AD73E2">
      <w:pPr>
        <w:pStyle w:val="ListParagraph"/>
        <w:spacing w:after="200" w:line="276" w:lineRule="auto"/>
        <w:rPr>
          <w:sz w:val="28"/>
        </w:rPr>
      </w:pPr>
    </w:p>
    <w:p w:rsidR="004442CA" w:rsidRPr="004442CA" w:rsidRDefault="004442CA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  <w:szCs w:val="22"/>
        </w:rPr>
        <w:t>I</w:t>
      </w:r>
      <w:r w:rsidRPr="00D848F2">
        <w:rPr>
          <w:sz w:val="28"/>
          <w:szCs w:val="22"/>
        </w:rPr>
        <w:t>dentify the author’</w:t>
      </w:r>
      <w:r>
        <w:rPr>
          <w:sz w:val="28"/>
          <w:szCs w:val="22"/>
        </w:rPr>
        <w:t xml:space="preserve">s </w:t>
      </w:r>
      <w:r w:rsidRPr="002F5F9A">
        <w:rPr>
          <w:b/>
          <w:sz w:val="28"/>
          <w:szCs w:val="22"/>
        </w:rPr>
        <w:t>argument</w:t>
      </w:r>
      <w:r>
        <w:rPr>
          <w:sz w:val="28"/>
          <w:szCs w:val="22"/>
        </w:rPr>
        <w:t xml:space="preserve"> or </w:t>
      </w:r>
      <w:r w:rsidR="002F5F9A">
        <w:rPr>
          <w:b/>
          <w:sz w:val="28"/>
          <w:szCs w:val="22"/>
        </w:rPr>
        <w:t>central idea</w:t>
      </w:r>
    </w:p>
    <w:p w:rsidR="00A115D5" w:rsidRPr="00A115D5" w:rsidRDefault="00A115D5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 w:rsidRPr="00A115D5">
        <w:rPr>
          <w:sz w:val="28"/>
        </w:rPr>
        <w:t xml:space="preserve">Main point </w:t>
      </w:r>
      <w:r w:rsidR="004442CA">
        <w:rPr>
          <w:sz w:val="28"/>
        </w:rPr>
        <w:t xml:space="preserve">or purpose </w:t>
      </w:r>
      <w:r w:rsidRPr="00A115D5">
        <w:rPr>
          <w:sz w:val="28"/>
        </w:rPr>
        <w:t xml:space="preserve">of </w:t>
      </w:r>
      <w:r w:rsidR="004442CA">
        <w:rPr>
          <w:sz w:val="28"/>
        </w:rPr>
        <w:t xml:space="preserve">each </w:t>
      </w:r>
      <w:r w:rsidRPr="00A115D5">
        <w:rPr>
          <w:sz w:val="28"/>
        </w:rPr>
        <w:t>paragraph</w:t>
      </w:r>
    </w:p>
    <w:p w:rsidR="00A115D5" w:rsidRDefault="00D17F44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</w:rPr>
        <w:t>Author’s strategy</w:t>
      </w:r>
      <w:r w:rsidR="004442CA">
        <w:rPr>
          <w:sz w:val="28"/>
        </w:rPr>
        <w:t xml:space="preserve"> </w:t>
      </w:r>
      <w:r w:rsidR="00A115D5" w:rsidRPr="00A115D5">
        <w:rPr>
          <w:sz w:val="28"/>
        </w:rPr>
        <w:t>used to convey this idea (rhetorical patterns</w:t>
      </w:r>
      <w:r>
        <w:rPr>
          <w:sz w:val="28"/>
        </w:rPr>
        <w:t>, appeals, and devices</w:t>
      </w:r>
      <w:r w:rsidR="00A115D5" w:rsidRPr="00A115D5">
        <w:rPr>
          <w:sz w:val="28"/>
        </w:rPr>
        <w:t>)</w:t>
      </w:r>
    </w:p>
    <w:p w:rsidR="004442CA" w:rsidRDefault="004442CA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</w:rPr>
        <w:t>Use of supporting evidence (details, fact/stats, examples)</w:t>
      </w:r>
    </w:p>
    <w:p w:rsidR="004442CA" w:rsidRDefault="004442CA" w:rsidP="00BE648E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</w:rPr>
        <w:t xml:space="preserve">Identify the </w:t>
      </w:r>
      <w:r w:rsidRPr="002F5F9A">
        <w:rPr>
          <w:b/>
          <w:sz w:val="28"/>
        </w:rPr>
        <w:t>counter-claim</w:t>
      </w:r>
      <w:r>
        <w:rPr>
          <w:sz w:val="28"/>
        </w:rPr>
        <w:t xml:space="preserve"> (opposing viewpoint)</w:t>
      </w:r>
    </w:p>
    <w:p w:rsidR="00BE648E" w:rsidRDefault="00BE648E" w:rsidP="00BE648E">
      <w:pPr>
        <w:pStyle w:val="ListParagraph"/>
        <w:spacing w:after="200" w:line="276" w:lineRule="auto"/>
        <w:rPr>
          <w:sz w:val="28"/>
        </w:rPr>
      </w:pPr>
    </w:p>
    <w:p w:rsidR="00BE648E" w:rsidRDefault="00BE648E" w:rsidP="00BE648E">
      <w:pPr>
        <w:pStyle w:val="ListParagraph"/>
        <w:numPr>
          <w:ilvl w:val="0"/>
          <w:numId w:val="12"/>
        </w:numPr>
        <w:spacing w:after="200" w:line="276" w:lineRule="auto"/>
        <w:rPr>
          <w:sz w:val="28"/>
        </w:rPr>
      </w:pPr>
      <w:r w:rsidRPr="00BE648E">
        <w:rPr>
          <w:sz w:val="28"/>
          <w:highlight w:val="yellow"/>
          <w:u w:val="single"/>
        </w:rPr>
        <w:t>Summarize every paragraph</w:t>
      </w:r>
      <w:r>
        <w:rPr>
          <w:sz w:val="28"/>
        </w:rPr>
        <w:t>:</w:t>
      </w:r>
    </w:p>
    <w:p w:rsidR="00AD73E2" w:rsidRPr="00BE648E" w:rsidRDefault="00AD73E2" w:rsidP="00AD73E2">
      <w:pPr>
        <w:pStyle w:val="ListParagraph"/>
        <w:spacing w:after="200" w:line="276" w:lineRule="auto"/>
        <w:rPr>
          <w:sz w:val="28"/>
        </w:rPr>
      </w:pPr>
    </w:p>
    <w:p w:rsidR="004442CA" w:rsidRDefault="004442CA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</w:rPr>
        <w:t>Evaluate how the evidence and structure support the author’s claim</w:t>
      </w:r>
    </w:p>
    <w:p w:rsidR="004442CA" w:rsidRDefault="004442CA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</w:rPr>
        <w:t xml:space="preserve">Analyze the effectiveness of the author’s argument </w:t>
      </w:r>
    </w:p>
    <w:p w:rsidR="004442CA" w:rsidRPr="004442CA" w:rsidRDefault="004442CA" w:rsidP="00D17F44">
      <w:pPr>
        <w:pStyle w:val="ListParagraph"/>
        <w:numPr>
          <w:ilvl w:val="0"/>
          <w:numId w:val="11"/>
        </w:numPr>
        <w:rPr>
          <w:sz w:val="28"/>
          <w:szCs w:val="22"/>
        </w:rPr>
      </w:pPr>
      <w:r w:rsidRPr="00D848F2">
        <w:rPr>
          <w:sz w:val="28"/>
          <w:szCs w:val="22"/>
        </w:rPr>
        <w:t>Evaluate the logic and validity of the argu</w:t>
      </w:r>
      <w:r w:rsidR="00D17F44">
        <w:rPr>
          <w:sz w:val="28"/>
          <w:szCs w:val="22"/>
        </w:rPr>
        <w:t>ment.  Determine if the audience will be persuaded by</w:t>
      </w:r>
      <w:r w:rsidRPr="00D848F2">
        <w:rPr>
          <w:sz w:val="28"/>
          <w:szCs w:val="22"/>
        </w:rPr>
        <w:t xml:space="preserve"> the author’s claim or argument.  Does the text contradict itself?</w:t>
      </w:r>
    </w:p>
    <w:p w:rsidR="004442CA" w:rsidRPr="00A115D5" w:rsidRDefault="004442CA" w:rsidP="00D17F44">
      <w:pPr>
        <w:pStyle w:val="ListParagraph"/>
        <w:numPr>
          <w:ilvl w:val="0"/>
          <w:numId w:val="11"/>
        </w:numPr>
        <w:spacing w:after="200" w:line="276" w:lineRule="auto"/>
        <w:rPr>
          <w:sz w:val="28"/>
        </w:rPr>
      </w:pPr>
      <w:r>
        <w:rPr>
          <w:sz w:val="28"/>
        </w:rPr>
        <w:t>Synthesize information by drawing connections between the text with the other texts</w:t>
      </w:r>
    </w:p>
    <w:p w:rsidR="009572CA" w:rsidRPr="00D848F2" w:rsidRDefault="009572CA" w:rsidP="009572CA">
      <w:pPr>
        <w:rPr>
          <w:sz w:val="28"/>
          <w:szCs w:val="22"/>
        </w:rPr>
      </w:pPr>
    </w:p>
    <w:p w:rsidR="00067F96" w:rsidRPr="00067F96" w:rsidRDefault="00067F96" w:rsidP="00067F96">
      <w:pPr>
        <w:pStyle w:val="ListParagraph"/>
        <w:rPr>
          <w:rFonts w:eastAsiaTheme="minorEastAsia"/>
          <w:sz w:val="32"/>
          <w:szCs w:val="26"/>
          <w:u w:val="single"/>
        </w:rPr>
      </w:pPr>
      <w:r w:rsidRPr="00067F96">
        <w:rPr>
          <w:rFonts w:eastAsiaTheme="minorEastAsia"/>
          <w:sz w:val="32"/>
          <w:szCs w:val="26"/>
          <w:u w:val="single"/>
        </w:rPr>
        <w:t>Definition of Rhetoric</w:t>
      </w:r>
    </w:p>
    <w:p w:rsidR="00000000" w:rsidRPr="00CB2801" w:rsidRDefault="00CB2801" w:rsidP="00067F96">
      <w:pPr>
        <w:pStyle w:val="ListParagraph"/>
        <w:numPr>
          <w:ilvl w:val="0"/>
          <w:numId w:val="15"/>
        </w:numPr>
        <w:rPr>
          <w:rFonts w:eastAsiaTheme="minorEastAsia"/>
          <w:b/>
          <w:sz w:val="28"/>
          <w:szCs w:val="26"/>
        </w:rPr>
      </w:pPr>
      <w:r w:rsidRPr="00CB2801">
        <w:rPr>
          <w:rFonts w:eastAsiaTheme="minorEastAsia"/>
          <w:b/>
          <w:sz w:val="28"/>
          <w:szCs w:val="26"/>
        </w:rPr>
        <w:t>The art of effective or persuasive speaking or writing, especially the use of figures of speech and other compositional techniques.</w:t>
      </w:r>
    </w:p>
    <w:p w:rsidR="00067F96" w:rsidRDefault="00067F96" w:rsidP="00067F96">
      <w:pPr>
        <w:jc w:val="center"/>
        <w:textAlignment w:val="baseline"/>
        <w:rPr>
          <w:rFonts w:eastAsiaTheme="minorEastAsia" w:hAnsi="Tahoma"/>
          <w:color w:val="4F81BD" w:themeColor="accent1"/>
          <w:sz w:val="40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D848F2" w:rsidRPr="00067F96" w:rsidRDefault="00D848F2" w:rsidP="00067F96">
      <w:pPr>
        <w:jc w:val="center"/>
        <w:textAlignment w:val="baseline"/>
        <w:rPr>
          <w:rFonts w:eastAsiaTheme="minorEastAsia" w:hAnsi="Tahoma"/>
          <w:color w:val="4F81BD" w:themeColor="accent1"/>
          <w:sz w:val="32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  <w:r w:rsidRPr="00067F96">
        <w:rPr>
          <w:rFonts w:eastAsiaTheme="minorEastAsia" w:hAnsi="Tahoma"/>
          <w:color w:val="4F81BD" w:themeColor="accent1"/>
          <w:sz w:val="32"/>
          <w:szCs w:val="28"/>
          <w14:shadow w14:blurRad="38100" w14:dist="38100" w14:dir="2700000" w14:sx="100000" w14:sy="100000" w14:kx="0" w14:ky="0" w14:algn="tl">
            <w14:srgbClr w14:val="000000"/>
          </w14:shadow>
        </w:rPr>
        <w:t>Functions of Rhetorical Patterns</w:t>
      </w: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asciiTheme="minorHAnsi" w:eastAsiaTheme="minorEastAsia" w:hAnsi="Tahoma" w:cstheme="minorBidi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Illustration:</w:t>
      </w:r>
      <w:r w:rsidRPr="00067F96">
        <w:rPr>
          <w:rFonts w:asciiTheme="minorHAnsi" w:eastAsiaTheme="minorEastAsia" w:hAnsi="Tahoma" w:cstheme="minorBidi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using examples to illustrate a point or idea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asciiTheme="minorHAnsi" w:eastAsiaTheme="minorEastAsia" w:hAnsi="Tahoma" w:cstheme="minorBidi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Narration:</w:t>
      </w:r>
      <w:r w:rsidRPr="00067F96">
        <w:rPr>
          <w:rFonts w:asciiTheme="minorHAnsi" w:eastAsiaTheme="minorEastAsia" w:hAnsi="Tahoma" w:cstheme="minorBidi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telling a story or giving an account of an event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asciiTheme="minorHAnsi" w:eastAsiaTheme="minorEastAsia" w:hAnsi="Tahoma" w:cstheme="minorBidi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Description:</w:t>
      </w:r>
      <w:bookmarkStart w:id="0" w:name="_GoBack"/>
      <w:bookmarkEnd w:id="0"/>
      <w:r w:rsidRPr="00067F96">
        <w:rPr>
          <w:rFonts w:asciiTheme="minorHAnsi" w:eastAsiaTheme="minorEastAsia" w:hAnsi="Tahoma" w:cstheme="minorBidi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describing the details of the subject by using sensory detail (picturing)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asciiTheme="minorHAnsi" w:eastAsiaTheme="minorEastAsia" w:hAnsi="Tahoma" w:cstheme="minorBidi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Definition:</w:t>
      </w:r>
      <w:r w:rsidRPr="00067F96">
        <w:rPr>
          <w:rFonts w:asciiTheme="minorHAnsi" w:eastAsiaTheme="minorEastAsia" w:hAnsi="Tahoma" w:cstheme="minorBidi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Explaining what a general concept is in particular detail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asciiTheme="minorHAnsi" w:eastAsiaTheme="minorEastAsia" w:hAnsi="Tahoma" w:cstheme="minorBidi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Process Analysis</w:t>
      </w:r>
      <w:r w:rsidRPr="00067F96">
        <w:rPr>
          <w:rFonts w:asciiTheme="minorHAnsi" w:eastAsiaTheme="minorEastAsia" w:hAnsi="Tahoma" w:cstheme="minorBidi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:  Explaining how something is done or happens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eastAsiaTheme="minorEastAsia" w:hAnsi="Tahoma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Classification:</w:t>
      </w:r>
      <w:r w:rsidRPr="00067F96">
        <w:rPr>
          <w:rFonts w:eastAsiaTheme="minorEastAsia" w:hAnsi="Tahoma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dividing a subject into parts and placing in appropriate categories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D848F2" w:rsidRPr="00067F96" w:rsidRDefault="00D848F2" w:rsidP="00D848F2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eastAsiaTheme="minorEastAsia" w:hAnsi="Tahoma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Comparison/Contrast:</w:t>
      </w:r>
      <w:r w:rsidRPr="00067F96">
        <w:rPr>
          <w:rFonts w:eastAsiaTheme="minorEastAsia" w:hAnsi="Tahoma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examining the similarities and differences among subjects</w:t>
      </w:r>
    </w:p>
    <w:p w:rsidR="00913FC0" w:rsidRPr="00067F96" w:rsidRDefault="00913FC0" w:rsidP="00913FC0">
      <w:pPr>
        <w:pStyle w:val="ListParagraph"/>
        <w:ind w:left="360"/>
        <w:textAlignment w:val="baseline"/>
        <w:rPr>
          <w:color w:val="A3C145"/>
          <w:szCs w:val="28"/>
        </w:rPr>
      </w:pPr>
    </w:p>
    <w:p w:rsidR="00913FC0" w:rsidRPr="00067F96" w:rsidRDefault="00D848F2" w:rsidP="00913FC0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eastAsiaTheme="minorEastAsia" w:hAnsi="Tahoma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Cause/Effect:</w:t>
      </w:r>
      <w:r w:rsidRPr="00067F96">
        <w:rPr>
          <w:rFonts w:eastAsiaTheme="minorEastAsia" w:hAnsi="Tahoma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explaining the causes of an event or the effects of an action (causality)</w:t>
      </w:r>
    </w:p>
    <w:p w:rsidR="00913FC0" w:rsidRPr="00067F96" w:rsidRDefault="00913FC0" w:rsidP="00913FC0">
      <w:pPr>
        <w:pStyle w:val="ListParagraph"/>
        <w:rPr>
          <w:rFonts w:eastAsiaTheme="minorEastAsia" w:hAnsi="Tahoma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D848F2" w:rsidRPr="00067F96" w:rsidRDefault="00D848F2" w:rsidP="00913FC0">
      <w:pPr>
        <w:pStyle w:val="ListParagraph"/>
        <w:numPr>
          <w:ilvl w:val="0"/>
          <w:numId w:val="2"/>
        </w:numPr>
        <w:textAlignment w:val="baseline"/>
        <w:rPr>
          <w:color w:val="A3C145"/>
          <w:szCs w:val="28"/>
        </w:rPr>
      </w:pPr>
      <w:r w:rsidRPr="00067F96">
        <w:rPr>
          <w:rFonts w:eastAsiaTheme="minorEastAsia" w:hAnsi="Tahoma"/>
          <w:color w:val="4F81BD" w:themeColor="accen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>Argument:</w:t>
      </w:r>
      <w:r w:rsidRPr="00067F96">
        <w:rPr>
          <w:rFonts w:eastAsiaTheme="minorEastAsia" w:hAnsi="Tahoma"/>
          <w:color w:val="000000" w:themeColor="text1"/>
          <w:szCs w:val="28"/>
          <w14:shadow w14:blurRad="38100" w14:dist="38100" w14:dir="2700000" w14:sx="100000" w14:sy="100000" w14:kx="0" w14:ky="0" w14:algn="tl">
            <w14:srgbClr w14:val="000000"/>
          </w14:shadow>
        </w:rPr>
        <w:t xml:space="preserve">  using reason and logic to persuade the audience to a new perspective or action</w:t>
      </w:r>
    </w:p>
    <w:p w:rsidR="00D848F2" w:rsidRDefault="00D848F2" w:rsidP="00D848F2">
      <w:pPr>
        <w:rPr>
          <w:szCs w:val="28"/>
        </w:rPr>
      </w:pPr>
    </w:p>
    <w:p w:rsidR="00067F96" w:rsidRDefault="00067F96" w:rsidP="00067F96">
      <w:pPr>
        <w:jc w:val="center"/>
        <w:textAlignment w:val="baseline"/>
        <w:rPr>
          <w:rFonts w:eastAsiaTheme="minorEastAsia" w:hAnsi="Tahoma"/>
          <w:color w:val="4F81BD" w:themeColor="accent1"/>
          <w:sz w:val="40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067F96" w:rsidRPr="00067F96" w:rsidRDefault="00067F96" w:rsidP="00067F96">
      <w:pPr>
        <w:jc w:val="center"/>
        <w:textAlignment w:val="baseline"/>
        <w:rPr>
          <w:rFonts w:eastAsiaTheme="minorEastAsia" w:hAnsi="Tahoma"/>
          <w:color w:val="4F81BD" w:themeColor="accent1"/>
          <w:sz w:val="32"/>
          <w:szCs w:val="28"/>
          <w14:shadow w14:blurRad="38100" w14:dist="38100" w14:dir="2700000" w14:sx="100000" w14:sy="100000" w14:kx="0" w14:ky="0" w14:algn="tl">
            <w14:srgbClr w14:val="000000"/>
          </w14:shadow>
        </w:rPr>
      </w:pPr>
      <w:r w:rsidRPr="00067F96">
        <w:rPr>
          <w:rFonts w:eastAsiaTheme="minorEastAsia" w:hAnsi="Tahoma"/>
          <w:color w:val="4F81BD" w:themeColor="accent1"/>
          <w:sz w:val="32"/>
          <w:szCs w:val="28"/>
          <w14:shadow w14:blurRad="38100" w14:dist="38100" w14:dir="2700000" w14:sx="100000" w14:sy="100000" w14:kx="0" w14:ky="0" w14:algn="tl">
            <w14:srgbClr w14:val="000000"/>
          </w14:shadow>
        </w:rPr>
        <w:t>Aristotle</w:t>
      </w:r>
      <w:r w:rsidRPr="00067F96">
        <w:rPr>
          <w:rFonts w:eastAsiaTheme="minorEastAsia" w:hAnsi="Tahoma"/>
          <w:color w:val="4F81BD" w:themeColor="accent1"/>
          <w:sz w:val="32"/>
          <w:szCs w:val="28"/>
          <w14:shadow w14:blurRad="38100" w14:dist="38100" w14:dir="2700000" w14:sx="100000" w14:sy="100000" w14:kx="0" w14:ky="0" w14:algn="tl">
            <w14:srgbClr w14:val="000000"/>
          </w14:shadow>
        </w:rPr>
        <w:t>’</w:t>
      </w:r>
      <w:r w:rsidRPr="00067F96">
        <w:rPr>
          <w:rFonts w:eastAsiaTheme="minorEastAsia" w:hAnsi="Tahoma"/>
          <w:color w:val="4F81BD" w:themeColor="accent1"/>
          <w:sz w:val="32"/>
          <w:szCs w:val="28"/>
          <w14:shadow w14:blurRad="38100" w14:dist="38100" w14:dir="2700000" w14:sx="100000" w14:sy="100000" w14:kx="0" w14:ky="0" w14:algn="tl">
            <w14:srgbClr w14:val="000000"/>
          </w14:shadow>
        </w:rPr>
        <w:t>s Three Persuasive Appeals</w:t>
      </w:r>
    </w:p>
    <w:p w:rsidR="00067F96" w:rsidRPr="00EF672B" w:rsidRDefault="00067F96" w:rsidP="00D848F2">
      <w:pPr>
        <w:rPr>
          <w:szCs w:val="28"/>
        </w:rPr>
      </w:pPr>
    </w:p>
    <w:p w:rsidR="00067F96" w:rsidRPr="00C177F6" w:rsidRDefault="00CB2801" w:rsidP="00067F96">
      <w:pPr>
        <w:numPr>
          <w:ilvl w:val="0"/>
          <w:numId w:val="13"/>
        </w:numPr>
        <w:rPr>
          <w:sz w:val="26"/>
          <w:szCs w:val="26"/>
        </w:rPr>
      </w:pPr>
      <w:r w:rsidRPr="00C177F6">
        <w:rPr>
          <w:b/>
          <w:bCs/>
          <w:sz w:val="26"/>
          <w:szCs w:val="26"/>
        </w:rPr>
        <w:t>Log</w:t>
      </w:r>
      <w:r w:rsidRPr="00C177F6">
        <w:rPr>
          <w:b/>
          <w:bCs/>
          <w:sz w:val="26"/>
          <w:szCs w:val="26"/>
        </w:rPr>
        <w:t>os</w:t>
      </w:r>
      <w:r w:rsidRPr="00C177F6">
        <w:rPr>
          <w:b/>
          <w:bCs/>
          <w:sz w:val="26"/>
          <w:szCs w:val="26"/>
        </w:rPr>
        <w:t xml:space="preserve"> (rational) </w:t>
      </w:r>
      <w:r w:rsidRPr="00C177F6">
        <w:rPr>
          <w:sz w:val="26"/>
          <w:szCs w:val="26"/>
        </w:rPr>
        <w:t xml:space="preserve">appeals to reason. Logos can also be thought of as the text of the argument, as </w:t>
      </w:r>
      <w:r w:rsidRPr="00C177F6">
        <w:rPr>
          <w:sz w:val="26"/>
          <w:szCs w:val="26"/>
        </w:rPr>
        <w:t>well as how well a writer has argued his/her point.</w:t>
      </w:r>
    </w:p>
    <w:p w:rsidR="00000000" w:rsidRPr="00C177F6" w:rsidRDefault="00CB2801" w:rsidP="00067F96">
      <w:pPr>
        <w:numPr>
          <w:ilvl w:val="1"/>
          <w:numId w:val="13"/>
        </w:numPr>
        <w:rPr>
          <w:sz w:val="26"/>
          <w:szCs w:val="26"/>
        </w:rPr>
      </w:pPr>
      <w:r w:rsidRPr="00C177F6">
        <w:rPr>
          <w:sz w:val="26"/>
          <w:szCs w:val="26"/>
        </w:rPr>
        <w:t>Facts, statistics, case studies, anecdotes, authoritative voices, logical reasoning.</w:t>
      </w:r>
    </w:p>
    <w:p w:rsidR="00067F96" w:rsidRPr="00C177F6" w:rsidRDefault="00067F96" w:rsidP="00067F96">
      <w:pPr>
        <w:ind w:left="720"/>
        <w:rPr>
          <w:sz w:val="26"/>
          <w:szCs w:val="26"/>
        </w:rPr>
      </w:pPr>
    </w:p>
    <w:p w:rsidR="00000000" w:rsidRPr="00C177F6" w:rsidRDefault="00CB2801" w:rsidP="00067F96">
      <w:pPr>
        <w:numPr>
          <w:ilvl w:val="0"/>
          <w:numId w:val="13"/>
        </w:numPr>
        <w:rPr>
          <w:sz w:val="26"/>
          <w:szCs w:val="26"/>
        </w:rPr>
      </w:pPr>
      <w:r w:rsidRPr="00C177F6">
        <w:rPr>
          <w:b/>
          <w:bCs/>
          <w:sz w:val="26"/>
          <w:szCs w:val="26"/>
        </w:rPr>
        <w:t>Pathos</w:t>
      </w:r>
      <w:r w:rsidRPr="00C177F6">
        <w:rPr>
          <w:b/>
          <w:bCs/>
          <w:sz w:val="26"/>
          <w:szCs w:val="26"/>
        </w:rPr>
        <w:t xml:space="preserve"> (emotional) </w:t>
      </w:r>
      <w:r w:rsidRPr="00C177F6">
        <w:rPr>
          <w:sz w:val="26"/>
          <w:szCs w:val="26"/>
        </w:rPr>
        <w:t>appeals to the emotions and the sympathetic imagination, as well as to beliefs and values.  It can also be thought of as the role of the audience in the argument.</w:t>
      </w:r>
    </w:p>
    <w:p w:rsidR="00000000" w:rsidRPr="00C177F6" w:rsidRDefault="00CB2801" w:rsidP="00067F96">
      <w:pPr>
        <w:numPr>
          <w:ilvl w:val="1"/>
          <w:numId w:val="13"/>
        </w:numPr>
        <w:rPr>
          <w:sz w:val="26"/>
          <w:szCs w:val="26"/>
        </w:rPr>
      </w:pPr>
      <w:r w:rsidRPr="00C177F6">
        <w:rPr>
          <w:sz w:val="26"/>
          <w:szCs w:val="26"/>
        </w:rPr>
        <w:t>Personal:  safety, love, pride, fear, sentiment, compassion</w:t>
      </w:r>
    </w:p>
    <w:p w:rsidR="00000000" w:rsidRPr="00C177F6" w:rsidRDefault="00CB2801" w:rsidP="00067F96">
      <w:pPr>
        <w:numPr>
          <w:ilvl w:val="1"/>
          <w:numId w:val="13"/>
        </w:numPr>
        <w:rPr>
          <w:sz w:val="26"/>
          <w:szCs w:val="26"/>
        </w:rPr>
      </w:pPr>
      <w:r w:rsidRPr="00C177F6">
        <w:rPr>
          <w:sz w:val="26"/>
          <w:szCs w:val="26"/>
        </w:rPr>
        <w:t>Social:  re</w:t>
      </w:r>
      <w:r w:rsidRPr="00C177F6">
        <w:rPr>
          <w:sz w:val="26"/>
          <w:szCs w:val="26"/>
        </w:rPr>
        <w:t>cognition, respect, status, acceptance</w:t>
      </w:r>
    </w:p>
    <w:p w:rsidR="00000000" w:rsidRPr="00C177F6" w:rsidRDefault="00CB2801" w:rsidP="00067F96">
      <w:pPr>
        <w:numPr>
          <w:ilvl w:val="1"/>
          <w:numId w:val="13"/>
        </w:numPr>
        <w:rPr>
          <w:sz w:val="26"/>
          <w:szCs w:val="26"/>
        </w:rPr>
      </w:pPr>
      <w:r w:rsidRPr="00C177F6">
        <w:rPr>
          <w:sz w:val="26"/>
          <w:szCs w:val="26"/>
        </w:rPr>
        <w:t>Fear:  used for positive outcome in conclusion</w:t>
      </w:r>
    </w:p>
    <w:p w:rsidR="00000000" w:rsidRPr="00C177F6" w:rsidRDefault="00CB2801" w:rsidP="00067F96">
      <w:pPr>
        <w:numPr>
          <w:ilvl w:val="1"/>
          <w:numId w:val="13"/>
        </w:numPr>
        <w:rPr>
          <w:sz w:val="26"/>
          <w:szCs w:val="26"/>
        </w:rPr>
      </w:pPr>
      <w:r w:rsidRPr="00C177F6">
        <w:rPr>
          <w:sz w:val="26"/>
          <w:szCs w:val="26"/>
        </w:rPr>
        <w:t xml:space="preserve">Humor:  best to achieve instant recall </w:t>
      </w:r>
      <w:r w:rsidRPr="00C177F6">
        <w:rPr>
          <w:sz w:val="26"/>
          <w:szCs w:val="26"/>
        </w:rPr>
        <w:t>(30% of ads)</w:t>
      </w:r>
    </w:p>
    <w:p w:rsidR="00067F96" w:rsidRPr="00C177F6" w:rsidRDefault="00067F96" w:rsidP="00067F96">
      <w:pPr>
        <w:ind w:left="720"/>
        <w:rPr>
          <w:sz w:val="26"/>
          <w:szCs w:val="26"/>
        </w:rPr>
      </w:pPr>
    </w:p>
    <w:p w:rsidR="00000000" w:rsidRPr="00C177F6" w:rsidRDefault="00CB2801" w:rsidP="00067F96">
      <w:pPr>
        <w:numPr>
          <w:ilvl w:val="0"/>
          <w:numId w:val="13"/>
        </w:numPr>
        <w:rPr>
          <w:sz w:val="26"/>
          <w:szCs w:val="26"/>
        </w:rPr>
      </w:pPr>
      <w:r w:rsidRPr="00C177F6">
        <w:rPr>
          <w:b/>
          <w:bCs/>
          <w:sz w:val="26"/>
          <w:szCs w:val="26"/>
        </w:rPr>
        <w:t>Ethos</w:t>
      </w:r>
      <w:r w:rsidRPr="00C177F6">
        <w:rPr>
          <w:b/>
          <w:bCs/>
          <w:sz w:val="26"/>
          <w:szCs w:val="26"/>
        </w:rPr>
        <w:t xml:space="preserve"> (ethical) </w:t>
      </w:r>
      <w:r w:rsidRPr="00C177F6">
        <w:rPr>
          <w:sz w:val="26"/>
          <w:szCs w:val="26"/>
        </w:rPr>
        <w:t>appeals to the writer’s character. E</w:t>
      </w:r>
      <w:r w:rsidRPr="00C177F6">
        <w:rPr>
          <w:sz w:val="26"/>
          <w:szCs w:val="26"/>
        </w:rPr>
        <w:t>thos can also be thought of as the role of the writer in the argument, and how credible his/her argument is.</w:t>
      </w:r>
    </w:p>
    <w:p w:rsidR="00000000" w:rsidRPr="00C177F6" w:rsidRDefault="00CB2801" w:rsidP="00067F96">
      <w:pPr>
        <w:numPr>
          <w:ilvl w:val="1"/>
          <w:numId w:val="13"/>
        </w:numPr>
        <w:rPr>
          <w:sz w:val="26"/>
          <w:szCs w:val="26"/>
        </w:rPr>
      </w:pPr>
      <w:r w:rsidRPr="00C177F6">
        <w:rPr>
          <w:sz w:val="26"/>
          <w:szCs w:val="26"/>
        </w:rPr>
        <w:t>Trustworthiness, credibility, reliability, fairness, ex</w:t>
      </w:r>
      <w:r w:rsidRPr="00C177F6">
        <w:rPr>
          <w:sz w:val="26"/>
          <w:szCs w:val="26"/>
        </w:rPr>
        <w:t>pert testimony, credible sources</w:t>
      </w:r>
    </w:p>
    <w:p w:rsidR="00D848F2" w:rsidRPr="00C177F6" w:rsidRDefault="00D848F2">
      <w:pPr>
        <w:rPr>
          <w:sz w:val="26"/>
          <w:szCs w:val="26"/>
        </w:rPr>
      </w:pPr>
    </w:p>
    <w:sectPr w:rsidR="00D848F2" w:rsidRPr="00C177F6" w:rsidSect="007266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5B29"/>
    <w:multiLevelType w:val="hybridMultilevel"/>
    <w:tmpl w:val="0DACF8E6"/>
    <w:lvl w:ilvl="0" w:tplc="338E4E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B68F3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801B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9C96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A8BE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C8E1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EA46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C83C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64EA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252DA8"/>
    <w:multiLevelType w:val="hybridMultilevel"/>
    <w:tmpl w:val="65B087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9D1319"/>
    <w:multiLevelType w:val="hybridMultilevel"/>
    <w:tmpl w:val="6FACB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70FD8"/>
    <w:multiLevelType w:val="hybridMultilevel"/>
    <w:tmpl w:val="EFFC2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E5A56"/>
    <w:multiLevelType w:val="hybridMultilevel"/>
    <w:tmpl w:val="0D920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5B18CF"/>
    <w:multiLevelType w:val="hybridMultilevel"/>
    <w:tmpl w:val="DF64C28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FD17B57"/>
    <w:multiLevelType w:val="hybridMultilevel"/>
    <w:tmpl w:val="33385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04A0E6D"/>
    <w:multiLevelType w:val="hybridMultilevel"/>
    <w:tmpl w:val="89D2B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566774"/>
    <w:multiLevelType w:val="hybridMultilevel"/>
    <w:tmpl w:val="46C8E032"/>
    <w:lvl w:ilvl="0" w:tplc="750E3B1E">
      <w:start w:val="1"/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14D2FC" w:tentative="1">
      <w:start w:val="1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510FF46" w:tentative="1">
      <w:start w:val="1"/>
      <w:numFmt w:val="bullet"/>
      <w:lvlText w:val="►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1C2E00C" w:tentative="1">
      <w:start w:val="1"/>
      <w:numFmt w:val="bullet"/>
      <w:lvlText w:val="►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E568668" w:tentative="1">
      <w:start w:val="1"/>
      <w:numFmt w:val="bullet"/>
      <w:lvlText w:val="►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0BCA2D8" w:tentative="1">
      <w:start w:val="1"/>
      <w:numFmt w:val="bullet"/>
      <w:lvlText w:val="►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BC622DC" w:tentative="1">
      <w:start w:val="1"/>
      <w:numFmt w:val="bullet"/>
      <w:lvlText w:val="►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0606DA4" w:tentative="1">
      <w:start w:val="1"/>
      <w:numFmt w:val="bullet"/>
      <w:lvlText w:val="►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C42030C" w:tentative="1">
      <w:start w:val="1"/>
      <w:numFmt w:val="bullet"/>
      <w:lvlText w:val="►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>
    <w:nsid w:val="50FA5B59"/>
    <w:multiLevelType w:val="hybridMultilevel"/>
    <w:tmpl w:val="8200C9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1F61394"/>
    <w:multiLevelType w:val="hybridMultilevel"/>
    <w:tmpl w:val="7A663E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702137"/>
    <w:multiLevelType w:val="hybridMultilevel"/>
    <w:tmpl w:val="EB4446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C6C5E77"/>
    <w:multiLevelType w:val="hybridMultilevel"/>
    <w:tmpl w:val="6A58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62BB7"/>
    <w:multiLevelType w:val="hybridMultilevel"/>
    <w:tmpl w:val="9552D56E"/>
    <w:lvl w:ilvl="0" w:tplc="8250C6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E825A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D659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828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14FA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A857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9688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C10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1CF8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BBA7016"/>
    <w:multiLevelType w:val="hybridMultilevel"/>
    <w:tmpl w:val="7D70D8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14"/>
  </w:num>
  <w:num w:numId="9">
    <w:abstractNumId w:val="11"/>
  </w:num>
  <w:num w:numId="10">
    <w:abstractNumId w:val="9"/>
  </w:num>
  <w:num w:numId="11">
    <w:abstractNumId w:val="3"/>
  </w:num>
  <w:num w:numId="12">
    <w:abstractNumId w:val="10"/>
  </w:num>
  <w:num w:numId="13">
    <w:abstractNumId w:val="1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CA"/>
    <w:rsid w:val="00067F96"/>
    <w:rsid w:val="00151811"/>
    <w:rsid w:val="002F5F9A"/>
    <w:rsid w:val="003038DE"/>
    <w:rsid w:val="003F76B8"/>
    <w:rsid w:val="004442CA"/>
    <w:rsid w:val="00726652"/>
    <w:rsid w:val="007574B7"/>
    <w:rsid w:val="00913FC0"/>
    <w:rsid w:val="009572CA"/>
    <w:rsid w:val="00A115D5"/>
    <w:rsid w:val="00AD73E2"/>
    <w:rsid w:val="00BE648E"/>
    <w:rsid w:val="00C177F6"/>
    <w:rsid w:val="00CB2801"/>
    <w:rsid w:val="00D17F44"/>
    <w:rsid w:val="00D848F2"/>
    <w:rsid w:val="00E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2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8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3616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6827">
          <w:marLeft w:val="64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7264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6426">
          <w:marLeft w:val="64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7714">
          <w:marLeft w:val="64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4956">
          <w:marLeft w:val="64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7950">
          <w:marLeft w:val="64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653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2571">
          <w:marLeft w:val="648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796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79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7907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15</cp:revision>
  <cp:lastPrinted>2015-09-29T12:39:00Z</cp:lastPrinted>
  <dcterms:created xsi:type="dcterms:W3CDTF">2015-09-16T16:08:00Z</dcterms:created>
  <dcterms:modified xsi:type="dcterms:W3CDTF">2015-09-29T12:44:00Z</dcterms:modified>
</cp:coreProperties>
</file>