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86C" w:rsidRDefault="009E38C9" w:rsidP="00F8586C">
      <w:pPr>
        <w:jc w:val="right"/>
        <w:rPr>
          <w:b/>
        </w:rPr>
      </w:pPr>
      <w:r w:rsidRPr="00F8586C">
        <w:rPr>
          <w:b/>
          <w:noProof/>
          <w:color w:val="0000FF"/>
        </w:rPr>
        <w:drawing>
          <wp:anchor distT="0" distB="0" distL="114300" distR="114300" simplePos="0" relativeHeight="251658240" behindDoc="0" locked="0" layoutInCell="1" allowOverlap="1" wp14:anchorId="59894A9D" wp14:editId="03003C22">
            <wp:simplePos x="0" y="0"/>
            <wp:positionH relativeFrom="margin">
              <wp:align>center</wp:align>
            </wp:positionH>
            <wp:positionV relativeFrom="paragraph">
              <wp:posOffset>1830070</wp:posOffset>
            </wp:positionV>
            <wp:extent cx="4175586" cy="4175586"/>
            <wp:effectExtent l="0" t="0" r="0" b="0"/>
            <wp:wrapNone/>
            <wp:docPr id="1" name="irc_mi" descr="Image result for National Boar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ational Board">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75586" cy="4175586"/>
                    </a:xfrm>
                    <a:prstGeom prst="rect">
                      <a:avLst/>
                    </a:prstGeom>
                    <a:noFill/>
                    <a:ln>
                      <a:noFill/>
                    </a:ln>
                  </pic:spPr>
                </pic:pic>
              </a:graphicData>
            </a:graphic>
            <wp14:sizeRelH relativeFrom="page">
              <wp14:pctWidth>0</wp14:pctWidth>
            </wp14:sizeRelH>
            <wp14:sizeRelV relativeFrom="page">
              <wp14:pctHeight>0</wp14:pctHeight>
            </wp14:sizeRelV>
          </wp:anchor>
        </w:drawing>
      </w:r>
      <w:r w:rsidR="00497301">
        <w:rPr>
          <w:noProof/>
        </w:rPr>
        <mc:AlternateContent>
          <mc:Choice Requires="wps">
            <w:drawing>
              <wp:anchor distT="45720" distB="45720" distL="114300" distR="114300" simplePos="0" relativeHeight="251660288" behindDoc="0" locked="0" layoutInCell="1" allowOverlap="1" wp14:anchorId="60064064" wp14:editId="6AE1174A">
                <wp:simplePos x="0" y="0"/>
                <wp:positionH relativeFrom="margin">
                  <wp:align>right</wp:align>
                </wp:positionH>
                <wp:positionV relativeFrom="paragraph">
                  <wp:posOffset>226695</wp:posOffset>
                </wp:positionV>
                <wp:extent cx="5686425" cy="1647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647825"/>
                        </a:xfrm>
                        <a:prstGeom prst="rect">
                          <a:avLst/>
                        </a:prstGeom>
                        <a:solidFill>
                          <a:srgbClr val="FFFFFF"/>
                        </a:solidFill>
                        <a:ln w="9525">
                          <a:noFill/>
                          <a:miter lim="800000"/>
                          <a:headEnd/>
                          <a:tailEnd/>
                        </a:ln>
                      </wps:spPr>
                      <wps:txbx>
                        <w:txbxContent>
                          <w:p w:rsidR="00F8586C" w:rsidRPr="00497301" w:rsidRDefault="00F8586C" w:rsidP="00497301">
                            <w:pPr>
                              <w:spacing w:after="0"/>
                              <w:jc w:val="center"/>
                              <w:rPr>
                                <w:b/>
                                <w:sz w:val="36"/>
                                <w:szCs w:val="36"/>
                              </w:rPr>
                            </w:pPr>
                            <w:r w:rsidRPr="00497301">
                              <w:rPr>
                                <w:b/>
                                <w:sz w:val="36"/>
                                <w:szCs w:val="36"/>
                              </w:rPr>
                              <w:t>The Center for Educator Quality</w:t>
                            </w:r>
                          </w:p>
                          <w:p w:rsidR="00F8586C" w:rsidRPr="00497301" w:rsidRDefault="00497301" w:rsidP="00497301">
                            <w:pPr>
                              <w:spacing w:after="0"/>
                              <w:jc w:val="center"/>
                              <w:rPr>
                                <w:sz w:val="32"/>
                                <w:szCs w:val="32"/>
                              </w:rPr>
                            </w:pPr>
                            <w:r w:rsidRPr="00497301">
                              <w:rPr>
                                <w:sz w:val="32"/>
                                <w:szCs w:val="32"/>
                              </w:rPr>
                              <w:t>621 Bluff Road</w:t>
                            </w:r>
                          </w:p>
                          <w:p w:rsidR="00497301" w:rsidRDefault="00497301" w:rsidP="00497301">
                            <w:pPr>
                              <w:spacing w:after="0"/>
                              <w:jc w:val="center"/>
                              <w:rPr>
                                <w:sz w:val="32"/>
                                <w:szCs w:val="32"/>
                              </w:rPr>
                            </w:pPr>
                            <w:r w:rsidRPr="00497301">
                              <w:rPr>
                                <w:sz w:val="32"/>
                                <w:szCs w:val="32"/>
                              </w:rPr>
                              <w:t>Columbia, SC 29201</w:t>
                            </w:r>
                          </w:p>
                          <w:p w:rsidR="00497301" w:rsidRPr="00497301" w:rsidRDefault="00497301" w:rsidP="00497301">
                            <w:pPr>
                              <w:spacing w:after="0"/>
                              <w:jc w:val="center"/>
                              <w:rPr>
                                <w:sz w:val="32"/>
                                <w:szCs w:val="32"/>
                              </w:rPr>
                            </w:pPr>
                            <w:r w:rsidRPr="00497301">
                              <w:rPr>
                                <w:sz w:val="32"/>
                                <w:szCs w:val="32"/>
                              </w:rPr>
                              <w:t>803-400-1669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64064" id="_x0000_t202" coordsize="21600,21600" o:spt="202" path="m,l,21600r21600,l21600,xe">
                <v:stroke joinstyle="miter"/>
                <v:path gradientshapeok="t" o:connecttype="rect"/>
              </v:shapetype>
              <v:shape id="Text Box 2" o:spid="_x0000_s1026" type="#_x0000_t202" style="position:absolute;left:0;text-align:left;margin-left:396.55pt;margin-top:17.85pt;width:447.75pt;height:129.7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" stroked="f">
                <v:textbox>
                  <w:txbxContent>
                    <w:p w:rsidR="00F8586C" w:rsidRPr="00497301" w:rsidRDefault="00F8586C" w:rsidP="00497301">
                      <w:pPr>
                        <w:spacing w:after="0"/>
                        <w:jc w:val="center"/>
                        <w:rPr>
                          <w:b/>
                          <w:sz w:val="36"/>
                          <w:szCs w:val="36"/>
                        </w:rPr>
                      </w:pPr>
                      <w:r w:rsidRPr="00497301">
                        <w:rPr>
                          <w:b/>
                          <w:sz w:val="36"/>
                          <w:szCs w:val="36"/>
                        </w:rPr>
                        <w:t>The Center for Educator Quality</w:t>
                      </w:r>
                    </w:p>
                    <w:p w:rsidR="00F8586C" w:rsidRPr="00497301" w:rsidRDefault="00497301" w:rsidP="00497301">
                      <w:pPr>
                        <w:spacing w:after="0"/>
                        <w:jc w:val="center"/>
                        <w:rPr>
                          <w:sz w:val="32"/>
                          <w:szCs w:val="32"/>
                        </w:rPr>
                      </w:pPr>
                      <w:r w:rsidRPr="00497301">
                        <w:rPr>
                          <w:sz w:val="32"/>
                          <w:szCs w:val="32"/>
                        </w:rPr>
                        <w:t>621 Bluff Road</w:t>
                      </w:r>
                    </w:p>
                    <w:p w:rsidR="00497301" w:rsidRDefault="00497301" w:rsidP="00497301">
                      <w:pPr>
                        <w:spacing w:after="0"/>
                        <w:jc w:val="center"/>
                        <w:rPr>
                          <w:sz w:val="32"/>
                          <w:szCs w:val="32"/>
                        </w:rPr>
                      </w:pPr>
                      <w:r w:rsidRPr="00497301">
                        <w:rPr>
                          <w:sz w:val="32"/>
                          <w:szCs w:val="32"/>
                        </w:rPr>
                        <w:t>Columbia, SC 29201</w:t>
                      </w:r>
                    </w:p>
                    <w:p w:rsidR="00497301" w:rsidRPr="00497301" w:rsidRDefault="00497301" w:rsidP="00497301">
                      <w:pPr>
                        <w:spacing w:after="0"/>
                        <w:jc w:val="center"/>
                        <w:rPr>
                          <w:sz w:val="32"/>
                          <w:szCs w:val="32"/>
                        </w:rPr>
                      </w:pPr>
                      <w:r w:rsidRPr="00497301">
                        <w:rPr>
                          <w:sz w:val="32"/>
                          <w:szCs w:val="32"/>
                        </w:rPr>
                        <w:t>803-400-1669</w:t>
                      </w:r>
                    </w:p>
                  </w:txbxContent>
                </v:textbox>
                <w10:wrap type="square" anchorx="margin"/>
              </v:shape>
            </w:pict>
          </mc:Fallback>
        </mc:AlternateContent>
      </w: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rPr>
      </w:pPr>
    </w:p>
    <w:p w:rsidR="00497301" w:rsidRDefault="00497301" w:rsidP="00F8586C">
      <w:pPr>
        <w:jc w:val="right"/>
        <w:rPr>
          <w:b/>
          <w:sz w:val="36"/>
          <w:szCs w:val="36"/>
        </w:rPr>
      </w:pPr>
    </w:p>
    <w:p w:rsidR="00497301" w:rsidRDefault="00497301" w:rsidP="00F8586C">
      <w:pPr>
        <w:jc w:val="right"/>
        <w:rPr>
          <w:b/>
          <w:sz w:val="36"/>
          <w:szCs w:val="36"/>
        </w:rPr>
      </w:pPr>
    </w:p>
    <w:p w:rsidR="006418C0" w:rsidRDefault="006418C0" w:rsidP="00F8586C">
      <w:pPr>
        <w:jc w:val="right"/>
        <w:rPr>
          <w:b/>
          <w:sz w:val="36"/>
          <w:szCs w:val="36"/>
        </w:rPr>
      </w:pPr>
    </w:p>
    <w:p w:rsidR="00F8586C" w:rsidRPr="00497301" w:rsidRDefault="00F8586C" w:rsidP="009E38C9">
      <w:pPr>
        <w:jc w:val="right"/>
        <w:rPr>
          <w:sz w:val="36"/>
          <w:szCs w:val="36"/>
        </w:rPr>
      </w:pPr>
      <w:r w:rsidRPr="00497301">
        <w:rPr>
          <w:b/>
          <w:sz w:val="36"/>
          <w:szCs w:val="36"/>
        </w:rPr>
        <w:t>District Liaison:</w:t>
      </w:r>
      <w:r w:rsidRPr="00497301">
        <w:rPr>
          <w:sz w:val="36"/>
          <w:szCs w:val="36"/>
        </w:rPr>
        <w:t xml:space="preserve"> LaToya Curry-Jones</w:t>
      </w:r>
      <w:r w:rsidR="009E38C9">
        <w:rPr>
          <w:sz w:val="36"/>
          <w:szCs w:val="36"/>
        </w:rPr>
        <w:t>, NBCT</w:t>
      </w:r>
      <w:r w:rsidRPr="00497301">
        <w:rPr>
          <w:sz w:val="36"/>
          <w:szCs w:val="36"/>
        </w:rPr>
        <w:t xml:space="preserve"> </w:t>
      </w:r>
    </w:p>
    <w:p w:rsidR="00F8586C" w:rsidRPr="00497301" w:rsidRDefault="00595D67" w:rsidP="009E38C9">
      <w:pPr>
        <w:jc w:val="right"/>
        <w:rPr>
          <w:sz w:val="36"/>
          <w:szCs w:val="36"/>
        </w:rPr>
      </w:pPr>
      <w:r>
        <w:rPr>
          <w:b/>
          <w:sz w:val="36"/>
          <w:szCs w:val="36"/>
        </w:rPr>
        <w:t xml:space="preserve">Lead </w:t>
      </w:r>
      <w:r w:rsidR="00F8586C" w:rsidRPr="00497301">
        <w:rPr>
          <w:b/>
          <w:sz w:val="36"/>
          <w:szCs w:val="36"/>
        </w:rPr>
        <w:t>Facilitator:</w:t>
      </w:r>
      <w:r w:rsidR="00F8586C" w:rsidRPr="00497301">
        <w:rPr>
          <w:sz w:val="36"/>
          <w:szCs w:val="36"/>
        </w:rPr>
        <w:t xml:space="preserve"> Deidre </w:t>
      </w:r>
      <w:proofErr w:type="spellStart"/>
      <w:r w:rsidR="00F8586C" w:rsidRPr="00497301">
        <w:rPr>
          <w:sz w:val="36"/>
          <w:szCs w:val="36"/>
        </w:rPr>
        <w:t>Murph</w:t>
      </w:r>
      <w:proofErr w:type="spellEnd"/>
      <w:r w:rsidR="009E38C9">
        <w:rPr>
          <w:sz w:val="36"/>
          <w:szCs w:val="36"/>
        </w:rPr>
        <w:t>, NBCT</w:t>
      </w:r>
      <w:r w:rsidR="00F8586C" w:rsidRPr="00497301">
        <w:rPr>
          <w:sz w:val="36"/>
          <w:szCs w:val="36"/>
        </w:rPr>
        <w:t xml:space="preserve"> </w:t>
      </w:r>
    </w:p>
    <w:p w:rsidR="00F8586C" w:rsidRPr="00387A78" w:rsidRDefault="009E38C9" w:rsidP="009E38C9">
      <w:pPr>
        <w:tabs>
          <w:tab w:val="left" w:pos="7545"/>
        </w:tabs>
        <w:jc w:val="right"/>
        <w:rPr>
          <w:rFonts w:ascii="Century Gothic" w:hAnsi="Century Gothic"/>
          <w:sz w:val="36"/>
          <w:szCs w:val="36"/>
        </w:rPr>
      </w:pPr>
      <w:r>
        <w:rPr>
          <w:b/>
          <w:sz w:val="36"/>
          <w:szCs w:val="36"/>
        </w:rPr>
        <w:t xml:space="preserve">Lead </w:t>
      </w:r>
      <w:r w:rsidRPr="00497301">
        <w:rPr>
          <w:b/>
          <w:sz w:val="36"/>
          <w:szCs w:val="36"/>
        </w:rPr>
        <w:t>Facilitator:</w:t>
      </w:r>
      <w:r w:rsidRPr="00497301">
        <w:rPr>
          <w:sz w:val="36"/>
          <w:szCs w:val="36"/>
        </w:rPr>
        <w:t xml:space="preserve"> Pamela Williams</w:t>
      </w:r>
      <w:r>
        <w:rPr>
          <w:sz w:val="36"/>
          <w:szCs w:val="36"/>
        </w:rPr>
        <w:t>, NBCT</w:t>
      </w:r>
    </w:p>
    <w:p w:rsidR="009E38C9" w:rsidRDefault="009E38C9" w:rsidP="00F8586C">
      <w:pPr>
        <w:rPr>
          <w:rFonts w:ascii="Century Gothic" w:hAnsi="Century Gothic"/>
          <w:b/>
          <w:sz w:val="28"/>
          <w:szCs w:val="28"/>
        </w:rPr>
      </w:pPr>
    </w:p>
    <w:p w:rsidR="00F8586C" w:rsidRPr="009E38C9" w:rsidRDefault="00497301" w:rsidP="00F8586C">
      <w:pPr>
        <w:rPr>
          <w:rFonts w:ascii="Century Gothic" w:hAnsi="Century Gothic"/>
          <w:b/>
          <w:sz w:val="28"/>
          <w:szCs w:val="28"/>
        </w:rPr>
      </w:pPr>
      <w:r w:rsidRPr="009E38C9">
        <w:rPr>
          <w:rFonts w:ascii="Century Gothic" w:hAnsi="Century Gothic"/>
          <w:b/>
          <w:sz w:val="28"/>
          <w:szCs w:val="28"/>
        </w:rPr>
        <w:t>National Board Candidates (First Time &amp; Returning)</w:t>
      </w:r>
    </w:p>
    <w:p w:rsidR="00497301" w:rsidRPr="009E38C9" w:rsidRDefault="003A175F" w:rsidP="00F8586C">
      <w:pPr>
        <w:rPr>
          <w:rFonts w:ascii="Century Gothic" w:hAnsi="Century Gothic"/>
          <w:b/>
          <w:sz w:val="28"/>
          <w:szCs w:val="28"/>
        </w:rPr>
      </w:pPr>
      <w:hyperlink r:id="rId9" w:history="1">
        <w:r w:rsidR="00497301" w:rsidRPr="009E38C9">
          <w:rPr>
            <w:rStyle w:val="Hyperlink"/>
            <w:rFonts w:ascii="Century Gothic" w:hAnsi="Century Gothic"/>
            <w:b/>
            <w:sz w:val="28"/>
            <w:szCs w:val="28"/>
          </w:rPr>
          <w:t>http://boardcertifiedteachers.org/first-time-candidates</w:t>
        </w:r>
      </w:hyperlink>
    </w:p>
    <w:p w:rsidR="00497301" w:rsidRPr="009E38C9" w:rsidRDefault="00497301" w:rsidP="00F8586C">
      <w:pPr>
        <w:rPr>
          <w:rFonts w:ascii="Century Gothic" w:hAnsi="Century Gothic"/>
          <w:b/>
          <w:sz w:val="28"/>
          <w:szCs w:val="28"/>
        </w:rPr>
      </w:pPr>
      <w:r w:rsidRPr="009E38C9">
        <w:rPr>
          <w:rFonts w:ascii="Century Gothic" w:hAnsi="Century Gothic"/>
          <w:b/>
          <w:sz w:val="28"/>
          <w:szCs w:val="28"/>
        </w:rPr>
        <w:t>Eligibility</w:t>
      </w:r>
    </w:p>
    <w:p w:rsidR="00497301" w:rsidRPr="009E38C9" w:rsidRDefault="00497301" w:rsidP="00497301">
      <w:pPr>
        <w:rPr>
          <w:rFonts w:ascii="Century Gothic" w:hAnsi="Century Gothic"/>
        </w:rPr>
      </w:pPr>
      <w:r w:rsidRPr="009E38C9">
        <w:rPr>
          <w:rFonts w:ascii="Century Gothic" w:hAnsi="Century Gothic"/>
        </w:rPr>
        <w:t>To be eligible for certification, teachers must meet education, employment, and licensure requirements. You will be asked to verify these during registration. The requirements are:</w:t>
      </w:r>
    </w:p>
    <w:p w:rsidR="00497301" w:rsidRPr="009E38C9" w:rsidRDefault="00497301" w:rsidP="00497301">
      <w:pPr>
        <w:rPr>
          <w:rFonts w:ascii="Century Gothic" w:hAnsi="Century Gothic"/>
        </w:rPr>
      </w:pPr>
      <w:r w:rsidRPr="009E38C9">
        <w:rPr>
          <w:rFonts w:ascii="Century Gothic" w:hAnsi="Century Gothic"/>
        </w:rPr>
        <w:t>• Verify a bachelor’s degree (NOTE: Candidates for the Career and Technical Education certificate are required to hold a bachelor’s degree only if their state required one for their current license.</w:t>
      </w:r>
    </w:p>
    <w:p w:rsidR="00497301" w:rsidRPr="009E38C9" w:rsidRDefault="00497301" w:rsidP="00497301">
      <w:pPr>
        <w:rPr>
          <w:rFonts w:ascii="Century Gothic" w:hAnsi="Century Gothic"/>
        </w:rPr>
      </w:pPr>
      <w:r w:rsidRPr="009E38C9">
        <w:rPr>
          <w:rFonts w:ascii="Century Gothic" w:hAnsi="Century Gothic"/>
        </w:rPr>
        <w:t>• Have completed three years of successful teaching</w:t>
      </w:r>
    </w:p>
    <w:p w:rsidR="00497301" w:rsidRPr="009E38C9" w:rsidRDefault="00497301" w:rsidP="00497301">
      <w:pPr>
        <w:rPr>
          <w:rFonts w:ascii="Century Gothic" w:hAnsi="Century Gothic"/>
        </w:rPr>
      </w:pPr>
      <w:r w:rsidRPr="009E38C9">
        <w:rPr>
          <w:rFonts w:ascii="Century Gothic" w:hAnsi="Century Gothic"/>
        </w:rPr>
        <w:t>• Hold a valid state teaching license or meet the licensure requirements established by your state for a school counselor (if applying for the ECYA/School Counseling certificate</w:t>
      </w:r>
    </w:p>
    <w:p w:rsidR="00497301" w:rsidRPr="009E38C9" w:rsidRDefault="00497301" w:rsidP="00497301">
      <w:pPr>
        <w:rPr>
          <w:rFonts w:ascii="Century Gothic" w:hAnsi="Century Gothic"/>
        </w:rPr>
      </w:pPr>
      <w:r w:rsidRPr="009E38C9">
        <w:rPr>
          <w:rFonts w:ascii="Century Gothic" w:hAnsi="Century Gothic"/>
        </w:rPr>
        <w:t>• Prerequisite for World Languages candidates: In addition to the candidate eligibility requirements, World Languages candidates must provide official American Council on the Teaching of Foreign Languages (ACTFL) certified ratings of Advanced Low or higher from ACTFL speaking and writing proficiency assessments. Refer to the Guide to National Board Certification for details.</w:t>
      </w:r>
    </w:p>
    <w:p w:rsidR="00F8586C" w:rsidRPr="009E38C9" w:rsidRDefault="00497301" w:rsidP="00387A78">
      <w:pPr>
        <w:pStyle w:val="Default"/>
        <w:rPr>
          <w:rFonts w:ascii="Century Gothic" w:hAnsi="Century Gothic"/>
          <w:sz w:val="28"/>
          <w:szCs w:val="28"/>
        </w:rPr>
      </w:pPr>
      <w:r w:rsidRPr="009E38C9">
        <w:rPr>
          <w:rFonts w:ascii="Century Gothic" w:hAnsi="Century Gothic"/>
          <w:b/>
          <w:bCs/>
          <w:sz w:val="28"/>
          <w:szCs w:val="28"/>
        </w:rPr>
        <w:t xml:space="preserve">Important Dates and Deadlines </w:t>
      </w:r>
    </w:p>
    <w:p w:rsidR="00387A78" w:rsidRPr="009E38C9" w:rsidRDefault="00387A78" w:rsidP="00387A78">
      <w:pPr>
        <w:pStyle w:val="Default"/>
        <w:rPr>
          <w:rFonts w:ascii="Century Gothic" w:hAnsi="Century Gothic"/>
          <w:sz w:val="22"/>
          <w:szCs w:val="22"/>
        </w:rPr>
      </w:pPr>
    </w:p>
    <w:p w:rsidR="00387A78" w:rsidRPr="009E38C9" w:rsidRDefault="00387A78" w:rsidP="00387A78">
      <w:pPr>
        <w:tabs>
          <w:tab w:val="left" w:pos="2670"/>
        </w:tabs>
        <w:rPr>
          <w:rFonts w:ascii="Century Gothic" w:hAnsi="Century Gothic"/>
        </w:rPr>
      </w:pPr>
      <w:r w:rsidRPr="009E38C9">
        <w:rPr>
          <w:rFonts w:ascii="Century Gothic" w:hAnsi="Century Gothic"/>
        </w:rPr>
        <w:t xml:space="preserve">You are expected to complete all components for which you register during the assessment cycle in which the component is purchased.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151"/>
        <w:gridCol w:w="4151"/>
      </w:tblGrid>
      <w:tr w:rsidR="00387A78" w:rsidRPr="009E38C9">
        <w:trPr>
          <w:trHeight w:val="96"/>
        </w:trPr>
        <w:tc>
          <w:tcPr>
            <w:tcW w:w="8302" w:type="dxa"/>
            <w:gridSpan w:val="2"/>
          </w:tcPr>
          <w:p w:rsidR="00387A78" w:rsidRPr="009E38C9" w:rsidRDefault="00387A78" w:rsidP="00387A78">
            <w:pPr>
              <w:tabs>
                <w:tab w:val="left" w:pos="2670"/>
              </w:tabs>
              <w:rPr>
                <w:rFonts w:ascii="Century Gothic" w:hAnsi="Century Gothic"/>
              </w:rPr>
            </w:pPr>
            <w:r w:rsidRPr="009E38C9">
              <w:rPr>
                <w:rFonts w:ascii="Century Gothic" w:hAnsi="Century Gothic"/>
              </w:rPr>
              <w:t xml:space="preserve">The following information is applicable to candidates submitting components for scoring during the 2016-17 assessment cycle. </w:t>
            </w:r>
          </w:p>
          <w:p w:rsidR="00387A78" w:rsidRPr="009E38C9" w:rsidRDefault="00387A78" w:rsidP="00387A78">
            <w:pPr>
              <w:tabs>
                <w:tab w:val="left" w:pos="2670"/>
              </w:tabs>
              <w:jc w:val="center"/>
              <w:rPr>
                <w:rFonts w:ascii="Century Gothic" w:hAnsi="Century Gothic"/>
              </w:rPr>
            </w:pPr>
            <w:r w:rsidRPr="009E38C9">
              <w:rPr>
                <w:rFonts w:ascii="Century Gothic" w:hAnsi="Century Gothic"/>
                <w:b/>
                <w:bCs/>
              </w:rPr>
              <w:t>2016-17 Important Dates and Deadlines</w:t>
            </w:r>
          </w:p>
        </w:tc>
      </w:tr>
      <w:tr w:rsidR="00387A78" w:rsidRPr="009E38C9">
        <w:trPr>
          <w:trHeight w:val="87"/>
        </w:trPr>
        <w:tc>
          <w:tcPr>
            <w:tcW w:w="4151" w:type="dxa"/>
          </w:tcPr>
          <w:p w:rsidR="00387A78" w:rsidRPr="009E38C9" w:rsidRDefault="00387A78" w:rsidP="00387A78">
            <w:pPr>
              <w:tabs>
                <w:tab w:val="left" w:pos="2670"/>
              </w:tabs>
              <w:rPr>
                <w:rFonts w:ascii="Century Gothic" w:hAnsi="Century Gothic"/>
                <w:b/>
              </w:rPr>
            </w:pPr>
            <w:r w:rsidRPr="009E38C9">
              <w:rPr>
                <w:rFonts w:ascii="Century Gothic" w:hAnsi="Century Gothic"/>
                <w:b/>
              </w:rPr>
              <w:t xml:space="preserve">Registration Window </w:t>
            </w:r>
          </w:p>
        </w:tc>
        <w:tc>
          <w:tcPr>
            <w:tcW w:w="4151" w:type="dxa"/>
          </w:tcPr>
          <w:p w:rsidR="00387A78" w:rsidRPr="009E38C9" w:rsidRDefault="00387A78" w:rsidP="00387A78">
            <w:pPr>
              <w:tabs>
                <w:tab w:val="left" w:pos="2670"/>
              </w:tabs>
              <w:rPr>
                <w:rFonts w:ascii="Century Gothic" w:hAnsi="Century Gothic"/>
              </w:rPr>
            </w:pPr>
            <w:r w:rsidRPr="009E38C9">
              <w:rPr>
                <w:rFonts w:ascii="Century Gothic" w:hAnsi="Century Gothic"/>
              </w:rPr>
              <w:t xml:space="preserve">April 1, 2016-January 31, 2017 </w:t>
            </w:r>
          </w:p>
        </w:tc>
      </w:tr>
      <w:tr w:rsidR="00387A78" w:rsidRPr="009E38C9">
        <w:trPr>
          <w:trHeight w:val="87"/>
        </w:trPr>
        <w:tc>
          <w:tcPr>
            <w:tcW w:w="4151" w:type="dxa"/>
          </w:tcPr>
          <w:p w:rsidR="00387A78" w:rsidRPr="009E38C9" w:rsidRDefault="00387A78" w:rsidP="00387A78">
            <w:pPr>
              <w:tabs>
                <w:tab w:val="left" w:pos="2670"/>
              </w:tabs>
              <w:rPr>
                <w:rFonts w:ascii="Century Gothic" w:hAnsi="Century Gothic"/>
                <w:b/>
              </w:rPr>
            </w:pPr>
            <w:r w:rsidRPr="009E38C9">
              <w:rPr>
                <w:rFonts w:ascii="Century Gothic" w:hAnsi="Century Gothic"/>
                <w:b/>
              </w:rPr>
              <w:t xml:space="preserve">Registration (includes payment of $75 fee) </w:t>
            </w:r>
          </w:p>
        </w:tc>
        <w:tc>
          <w:tcPr>
            <w:tcW w:w="4151" w:type="dxa"/>
          </w:tcPr>
          <w:p w:rsidR="00387A78" w:rsidRPr="009E38C9" w:rsidRDefault="00387A78" w:rsidP="00387A78">
            <w:pPr>
              <w:tabs>
                <w:tab w:val="left" w:pos="2670"/>
              </w:tabs>
              <w:rPr>
                <w:rFonts w:ascii="Century Gothic" w:hAnsi="Century Gothic"/>
              </w:rPr>
            </w:pPr>
            <w:r w:rsidRPr="009E38C9">
              <w:rPr>
                <w:rFonts w:ascii="Century Gothic" w:hAnsi="Century Gothic"/>
              </w:rPr>
              <w:t xml:space="preserve">January 31, 2017 </w:t>
            </w:r>
          </w:p>
        </w:tc>
      </w:tr>
      <w:tr w:rsidR="00387A78" w:rsidRPr="009E38C9">
        <w:trPr>
          <w:trHeight w:val="197"/>
        </w:trPr>
        <w:tc>
          <w:tcPr>
            <w:tcW w:w="4151" w:type="dxa"/>
          </w:tcPr>
          <w:p w:rsidR="00387A78" w:rsidRPr="009E38C9" w:rsidRDefault="00387A78" w:rsidP="00387A78">
            <w:pPr>
              <w:tabs>
                <w:tab w:val="left" w:pos="2670"/>
              </w:tabs>
              <w:rPr>
                <w:rFonts w:ascii="Century Gothic" w:hAnsi="Century Gothic"/>
                <w:b/>
              </w:rPr>
            </w:pPr>
            <w:r w:rsidRPr="009E38C9">
              <w:rPr>
                <w:rFonts w:ascii="Century Gothic" w:hAnsi="Century Gothic"/>
                <w:b/>
              </w:rPr>
              <w:t xml:space="preserve">Component Selection (includes payment of component fees) </w:t>
            </w:r>
          </w:p>
        </w:tc>
        <w:tc>
          <w:tcPr>
            <w:tcW w:w="4151" w:type="dxa"/>
          </w:tcPr>
          <w:p w:rsidR="00387A78" w:rsidRPr="009E38C9" w:rsidRDefault="00387A78" w:rsidP="00387A78">
            <w:pPr>
              <w:tabs>
                <w:tab w:val="left" w:pos="2670"/>
              </w:tabs>
              <w:rPr>
                <w:rFonts w:ascii="Century Gothic" w:hAnsi="Century Gothic"/>
              </w:rPr>
            </w:pPr>
            <w:r w:rsidRPr="009E38C9">
              <w:rPr>
                <w:rFonts w:ascii="Century Gothic" w:hAnsi="Century Gothic"/>
              </w:rPr>
              <w:t xml:space="preserve">January 31, 2017 </w:t>
            </w:r>
          </w:p>
        </w:tc>
      </w:tr>
      <w:tr w:rsidR="00387A78" w:rsidRPr="009E38C9">
        <w:trPr>
          <w:trHeight w:val="87"/>
        </w:trPr>
        <w:tc>
          <w:tcPr>
            <w:tcW w:w="4151" w:type="dxa"/>
          </w:tcPr>
          <w:p w:rsidR="00387A78" w:rsidRPr="009E38C9" w:rsidRDefault="00387A78" w:rsidP="00387A78">
            <w:pPr>
              <w:tabs>
                <w:tab w:val="left" w:pos="2670"/>
              </w:tabs>
              <w:rPr>
                <w:rFonts w:ascii="Century Gothic" w:hAnsi="Century Gothic"/>
                <w:b/>
              </w:rPr>
            </w:pPr>
            <w:r w:rsidRPr="009E38C9">
              <w:rPr>
                <w:rFonts w:ascii="Century Gothic" w:hAnsi="Century Gothic"/>
                <w:b/>
              </w:rPr>
              <w:t xml:space="preserve">Change of Certificate and/or Specialty Area </w:t>
            </w:r>
          </w:p>
        </w:tc>
        <w:tc>
          <w:tcPr>
            <w:tcW w:w="4151" w:type="dxa"/>
          </w:tcPr>
          <w:p w:rsidR="00387A78" w:rsidRPr="009E38C9" w:rsidRDefault="00387A78" w:rsidP="00387A78">
            <w:pPr>
              <w:tabs>
                <w:tab w:val="left" w:pos="2670"/>
              </w:tabs>
              <w:rPr>
                <w:rFonts w:ascii="Century Gothic" w:hAnsi="Century Gothic"/>
              </w:rPr>
            </w:pPr>
            <w:r w:rsidRPr="009E38C9">
              <w:rPr>
                <w:rFonts w:ascii="Century Gothic" w:hAnsi="Century Gothic"/>
              </w:rPr>
              <w:t xml:space="preserve">January 31, 2017 </w:t>
            </w:r>
          </w:p>
        </w:tc>
      </w:tr>
    </w:tbl>
    <w:p w:rsidR="00387A78" w:rsidRPr="009E38C9" w:rsidRDefault="00387A78" w:rsidP="00F8586C">
      <w:pPr>
        <w:tabs>
          <w:tab w:val="left" w:pos="2670"/>
        </w:tabs>
        <w:rPr>
          <w:rFonts w:ascii="Century Gothic" w:hAnsi="Century Gothic"/>
          <w:b/>
          <w:sz w:val="32"/>
          <w:szCs w:val="32"/>
        </w:rPr>
      </w:pPr>
      <w:r w:rsidRPr="009E38C9">
        <w:rPr>
          <w:rFonts w:ascii="Century Gothic" w:hAnsi="Century Gothic"/>
          <w:b/>
          <w:sz w:val="32"/>
          <w:szCs w:val="32"/>
        </w:rPr>
        <w:lastRenderedPageBreak/>
        <w:t>Fees</w:t>
      </w:r>
    </w:p>
    <w:tbl>
      <w:tblPr>
        <w:tblStyle w:val="GridTable1Light-Accent5"/>
        <w:tblW w:w="10080" w:type="dxa"/>
        <w:tblInd w:w="-365" w:type="dxa"/>
        <w:tblLayout w:type="fixed"/>
        <w:tblLook w:val="0000" w:firstRow="0" w:lastRow="0" w:firstColumn="0" w:lastColumn="0" w:noHBand="0" w:noVBand="0"/>
      </w:tblPr>
      <w:tblGrid>
        <w:gridCol w:w="2039"/>
        <w:gridCol w:w="31"/>
        <w:gridCol w:w="1800"/>
        <w:gridCol w:w="1800"/>
        <w:gridCol w:w="2250"/>
        <w:gridCol w:w="2160"/>
      </w:tblGrid>
      <w:tr w:rsidR="00387A78" w:rsidRPr="009E38C9" w:rsidTr="00D510FE">
        <w:trPr>
          <w:trHeight w:val="369"/>
        </w:trPr>
        <w:tc>
          <w:tcPr>
            <w:tcW w:w="2039" w:type="dxa"/>
          </w:tcPr>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Fee Type </w:t>
            </w:r>
          </w:p>
        </w:tc>
        <w:tc>
          <w:tcPr>
            <w:tcW w:w="1831" w:type="dxa"/>
            <w:gridSpan w:val="2"/>
          </w:tcPr>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Details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Amount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2015-16 Cycle </w:t>
            </w:r>
          </w:p>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Deadline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2016-17 Cycle </w:t>
            </w:r>
          </w:p>
          <w:p w:rsidR="00387A78" w:rsidRPr="009E38C9" w:rsidRDefault="00387A78" w:rsidP="00387A78">
            <w:pPr>
              <w:autoSpaceDE w:val="0"/>
              <w:autoSpaceDN w:val="0"/>
              <w:adjustRightInd w:val="0"/>
              <w:rPr>
                <w:rFonts w:ascii="Century Gothic" w:hAnsi="Century Gothic" w:cs="Verdana"/>
                <w:color w:val="000000"/>
                <w:sz w:val="28"/>
                <w:szCs w:val="28"/>
              </w:rPr>
            </w:pPr>
            <w:r w:rsidRPr="009E38C9">
              <w:rPr>
                <w:rFonts w:ascii="Century Gothic" w:hAnsi="Century Gothic" w:cs="Verdana"/>
                <w:b/>
                <w:bCs/>
                <w:color w:val="000000"/>
                <w:sz w:val="28"/>
                <w:szCs w:val="28"/>
              </w:rPr>
              <w:t xml:space="preserve">Deadline </w:t>
            </w:r>
          </w:p>
        </w:tc>
      </w:tr>
      <w:tr w:rsidR="00387A78" w:rsidRPr="009E38C9" w:rsidTr="00D510FE">
        <w:trPr>
          <w:trHeight w:val="952"/>
        </w:trPr>
        <w:tc>
          <w:tcPr>
            <w:tcW w:w="2070" w:type="dxa"/>
            <w:gridSpan w:val="2"/>
          </w:tcPr>
          <w:p w:rsidR="00387A78" w:rsidRPr="009E38C9" w:rsidRDefault="00387A78" w:rsidP="00D510FE">
            <w:pPr>
              <w:autoSpaceDE w:val="0"/>
              <w:autoSpaceDN w:val="0"/>
              <w:adjustRightInd w:val="0"/>
              <w:jc w:val="center"/>
              <w:rPr>
                <w:rFonts w:ascii="Century Gothic" w:hAnsi="Century Gothic" w:cs="Verdana"/>
                <w:b/>
                <w:color w:val="000000"/>
                <w:sz w:val="18"/>
                <w:szCs w:val="18"/>
              </w:rPr>
            </w:pPr>
            <w:r w:rsidRPr="009E38C9">
              <w:rPr>
                <w:rFonts w:ascii="Century Gothic" w:hAnsi="Century Gothic" w:cs="Verdana"/>
                <w:b/>
                <w:color w:val="000000"/>
                <w:sz w:val="18"/>
                <w:szCs w:val="18"/>
              </w:rPr>
              <w:t>Registration Fee*</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Charged once per assessment cycle. You will not be able to select a component without payment of this nonrefundable and nontransferable fee. </w:t>
            </w:r>
          </w:p>
        </w:tc>
        <w:tc>
          <w:tcPr>
            <w:tcW w:w="1800" w:type="dxa"/>
          </w:tcPr>
          <w:p w:rsidR="00387A78" w:rsidRPr="009E38C9" w:rsidRDefault="00387A78" w:rsidP="00387A78">
            <w:pPr>
              <w:autoSpaceDE w:val="0"/>
              <w:autoSpaceDN w:val="0"/>
              <w:adjustRightInd w:val="0"/>
              <w:rPr>
                <w:rFonts w:ascii="Century Gothic" w:hAnsi="Century Gothic" w:cs="Calibri"/>
                <w:color w:val="000000"/>
              </w:rPr>
            </w:pPr>
            <w:r w:rsidRPr="009E38C9">
              <w:rPr>
                <w:rFonts w:ascii="Century Gothic" w:hAnsi="Century Gothic" w:cs="Calibri"/>
                <w:color w:val="000000"/>
              </w:rPr>
              <w:t xml:space="preserve">$75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No later than January 31, 2016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No later than January 31, 2017 </w:t>
            </w:r>
          </w:p>
        </w:tc>
      </w:tr>
      <w:tr w:rsidR="00387A78" w:rsidRPr="009E38C9" w:rsidTr="00D510FE">
        <w:trPr>
          <w:trHeight w:val="448"/>
        </w:trPr>
        <w:tc>
          <w:tcPr>
            <w:tcW w:w="2039" w:type="dxa"/>
          </w:tcPr>
          <w:p w:rsidR="00387A78" w:rsidRPr="009E38C9" w:rsidRDefault="00387A78" w:rsidP="00387A78">
            <w:pPr>
              <w:autoSpaceDE w:val="0"/>
              <w:autoSpaceDN w:val="0"/>
              <w:adjustRightInd w:val="0"/>
              <w:rPr>
                <w:rFonts w:ascii="Century Gothic" w:hAnsi="Century Gothic" w:cs="Verdana"/>
                <w:b/>
                <w:color w:val="000000"/>
                <w:sz w:val="18"/>
                <w:szCs w:val="18"/>
              </w:rPr>
            </w:pPr>
            <w:r w:rsidRPr="009E38C9">
              <w:rPr>
                <w:rFonts w:ascii="Century Gothic" w:hAnsi="Century Gothic" w:cs="Verdana"/>
                <w:b/>
                <w:color w:val="000000"/>
                <w:sz w:val="18"/>
                <w:szCs w:val="18"/>
              </w:rPr>
              <w:t xml:space="preserve">Component 2–4 Fee (first attempt and retake) </w:t>
            </w:r>
          </w:p>
        </w:tc>
        <w:tc>
          <w:tcPr>
            <w:tcW w:w="1831" w:type="dxa"/>
            <w:gridSpan w:val="2"/>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Required for all portfolio components.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$475, per component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January 31, 2016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January 31, 2017 </w:t>
            </w:r>
          </w:p>
        </w:tc>
      </w:tr>
      <w:tr w:rsidR="00387A78" w:rsidRPr="009E38C9" w:rsidTr="00D510FE">
        <w:trPr>
          <w:trHeight w:val="327"/>
        </w:trPr>
        <w:tc>
          <w:tcPr>
            <w:tcW w:w="2039" w:type="dxa"/>
          </w:tcPr>
          <w:p w:rsidR="00387A78" w:rsidRPr="009E38C9" w:rsidRDefault="00387A78" w:rsidP="00387A78">
            <w:pPr>
              <w:autoSpaceDE w:val="0"/>
              <w:autoSpaceDN w:val="0"/>
              <w:adjustRightInd w:val="0"/>
              <w:rPr>
                <w:rFonts w:ascii="Century Gothic" w:hAnsi="Century Gothic" w:cs="Verdana"/>
                <w:b/>
                <w:color w:val="000000"/>
                <w:sz w:val="18"/>
                <w:szCs w:val="18"/>
              </w:rPr>
            </w:pPr>
            <w:r w:rsidRPr="009E38C9">
              <w:rPr>
                <w:rFonts w:ascii="Century Gothic" w:hAnsi="Century Gothic" w:cs="Verdana"/>
                <w:b/>
                <w:color w:val="000000"/>
                <w:sz w:val="18"/>
                <w:szCs w:val="18"/>
              </w:rPr>
              <w:t xml:space="preserve">Component 1 Fee (first attempt) </w:t>
            </w:r>
          </w:p>
        </w:tc>
        <w:tc>
          <w:tcPr>
            <w:tcW w:w="1831" w:type="dxa"/>
            <w:gridSpan w:val="2"/>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Required for the Content Knowledge assessment.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$475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January 31, 2016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January 31, 2017 </w:t>
            </w:r>
          </w:p>
        </w:tc>
      </w:tr>
      <w:tr w:rsidR="00387A78" w:rsidRPr="009E38C9" w:rsidTr="00D510FE">
        <w:trPr>
          <w:trHeight w:val="686"/>
        </w:trPr>
        <w:tc>
          <w:tcPr>
            <w:tcW w:w="2039" w:type="dxa"/>
          </w:tcPr>
          <w:p w:rsidR="00387A78" w:rsidRPr="009E38C9" w:rsidRDefault="00387A78" w:rsidP="00387A78">
            <w:pPr>
              <w:autoSpaceDE w:val="0"/>
              <w:autoSpaceDN w:val="0"/>
              <w:adjustRightInd w:val="0"/>
              <w:rPr>
                <w:rFonts w:ascii="Century Gothic" w:hAnsi="Century Gothic" w:cs="Verdana"/>
                <w:b/>
                <w:color w:val="000000"/>
                <w:sz w:val="18"/>
                <w:szCs w:val="18"/>
              </w:rPr>
            </w:pPr>
            <w:r w:rsidRPr="009E38C9">
              <w:rPr>
                <w:rFonts w:ascii="Century Gothic" w:hAnsi="Century Gothic" w:cs="Verdana"/>
                <w:b/>
                <w:color w:val="000000"/>
                <w:sz w:val="18"/>
                <w:szCs w:val="18"/>
              </w:rPr>
              <w:t xml:space="preserve">Component 1 Retake Fee </w:t>
            </w:r>
          </w:p>
        </w:tc>
        <w:tc>
          <w:tcPr>
            <w:tcW w:w="1831" w:type="dxa"/>
            <w:gridSpan w:val="2"/>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Required for each portion of Component 1 that you elect to retake.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$125 per exercise and/or the Selected Response section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January 31, 2016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January 31, 2017 </w:t>
            </w:r>
          </w:p>
        </w:tc>
      </w:tr>
      <w:tr w:rsidR="00387A78" w:rsidRPr="009E38C9" w:rsidTr="00D510FE">
        <w:trPr>
          <w:trHeight w:val="1646"/>
        </w:trPr>
        <w:tc>
          <w:tcPr>
            <w:tcW w:w="2039" w:type="dxa"/>
          </w:tcPr>
          <w:p w:rsidR="00387A78" w:rsidRPr="009E38C9" w:rsidRDefault="00387A78" w:rsidP="00387A78">
            <w:pPr>
              <w:autoSpaceDE w:val="0"/>
              <w:autoSpaceDN w:val="0"/>
              <w:adjustRightInd w:val="0"/>
              <w:rPr>
                <w:rFonts w:ascii="Century Gothic" w:hAnsi="Century Gothic" w:cs="Verdana"/>
                <w:b/>
                <w:color w:val="000000"/>
                <w:sz w:val="18"/>
                <w:szCs w:val="18"/>
              </w:rPr>
            </w:pPr>
            <w:r w:rsidRPr="009E38C9">
              <w:rPr>
                <w:rFonts w:ascii="Century Gothic" w:hAnsi="Century Gothic" w:cs="Verdana"/>
                <w:b/>
                <w:color w:val="000000"/>
                <w:sz w:val="18"/>
                <w:szCs w:val="18"/>
              </w:rPr>
              <w:t xml:space="preserve">Component 1 Reauthorization Fee </w:t>
            </w:r>
          </w:p>
        </w:tc>
        <w:tc>
          <w:tcPr>
            <w:tcW w:w="1831" w:type="dxa"/>
            <w:gridSpan w:val="2"/>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If you require a certificate or specialty area change after the withdrawal deadline, miss your assessment center testing appointment, or do not cancel within 24 hours, you must be reinstated before you can schedule a new appointment.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$175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August 30, 2016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August 30, 2017 </w:t>
            </w:r>
          </w:p>
        </w:tc>
      </w:tr>
      <w:tr w:rsidR="00387A78" w:rsidRPr="009E38C9" w:rsidTr="00D510FE">
        <w:trPr>
          <w:trHeight w:val="592"/>
        </w:trPr>
        <w:tc>
          <w:tcPr>
            <w:tcW w:w="2070" w:type="dxa"/>
            <w:gridSpan w:val="2"/>
          </w:tcPr>
          <w:p w:rsidR="00387A78" w:rsidRPr="009E38C9" w:rsidRDefault="00387A78" w:rsidP="00387A78">
            <w:pPr>
              <w:autoSpaceDE w:val="0"/>
              <w:autoSpaceDN w:val="0"/>
              <w:adjustRightInd w:val="0"/>
              <w:rPr>
                <w:rFonts w:ascii="Century Gothic" w:hAnsi="Century Gothic" w:cs="Verdana"/>
                <w:b/>
                <w:color w:val="000000"/>
                <w:sz w:val="18"/>
                <w:szCs w:val="18"/>
              </w:rPr>
            </w:pPr>
            <w:r w:rsidRPr="009E38C9">
              <w:rPr>
                <w:rFonts w:ascii="Century Gothic" w:hAnsi="Century Gothic" w:cs="Verdana"/>
                <w:b/>
                <w:color w:val="000000"/>
                <w:sz w:val="18"/>
                <w:szCs w:val="18"/>
              </w:rPr>
              <w:t xml:space="preserve">Returned Check Fee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This fee may be assessed if your personal check is returned for non-sufficient funds </w:t>
            </w:r>
          </w:p>
        </w:tc>
        <w:tc>
          <w:tcPr>
            <w:tcW w:w="180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$35 </w:t>
            </w:r>
          </w:p>
        </w:tc>
        <w:tc>
          <w:tcPr>
            <w:tcW w:w="225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30 days after notification </w:t>
            </w:r>
          </w:p>
        </w:tc>
        <w:tc>
          <w:tcPr>
            <w:tcW w:w="2160" w:type="dxa"/>
          </w:tcPr>
          <w:p w:rsidR="00387A78" w:rsidRPr="009E38C9" w:rsidRDefault="00387A78" w:rsidP="00387A78">
            <w:pPr>
              <w:autoSpaceDE w:val="0"/>
              <w:autoSpaceDN w:val="0"/>
              <w:adjustRightInd w:val="0"/>
              <w:rPr>
                <w:rFonts w:ascii="Century Gothic" w:hAnsi="Century Gothic" w:cs="Verdana"/>
                <w:color w:val="000000"/>
                <w:sz w:val="18"/>
                <w:szCs w:val="18"/>
              </w:rPr>
            </w:pPr>
            <w:r w:rsidRPr="009E38C9">
              <w:rPr>
                <w:rFonts w:ascii="Century Gothic" w:hAnsi="Century Gothic" w:cs="Verdana"/>
                <w:color w:val="000000"/>
                <w:sz w:val="18"/>
                <w:szCs w:val="18"/>
              </w:rPr>
              <w:t xml:space="preserve">30 days after notification </w:t>
            </w:r>
          </w:p>
        </w:tc>
      </w:tr>
    </w:tbl>
    <w:p w:rsidR="00D510FE" w:rsidRPr="009E38C9" w:rsidRDefault="00D510FE" w:rsidP="00F8586C">
      <w:pPr>
        <w:tabs>
          <w:tab w:val="left" w:pos="2670"/>
        </w:tabs>
        <w:rPr>
          <w:rFonts w:ascii="Century Gothic" w:hAnsi="Century Gothic"/>
          <w:b/>
          <w:sz w:val="32"/>
          <w:szCs w:val="32"/>
        </w:rPr>
      </w:pPr>
    </w:p>
    <w:p w:rsidR="00C17A71" w:rsidRPr="009E38C9" w:rsidRDefault="00C17A71" w:rsidP="00C17A71">
      <w:pPr>
        <w:pStyle w:val="Default"/>
        <w:rPr>
          <w:rFonts w:ascii="Century Gothic" w:hAnsi="Century Gothic"/>
          <w:b/>
          <w:bCs/>
          <w:sz w:val="22"/>
          <w:szCs w:val="22"/>
        </w:rPr>
      </w:pPr>
    </w:p>
    <w:p w:rsidR="00C17A71" w:rsidRPr="009E38C9" w:rsidRDefault="00C17A71" w:rsidP="00C17A71">
      <w:pPr>
        <w:pStyle w:val="Default"/>
        <w:rPr>
          <w:rFonts w:ascii="Century Gothic" w:hAnsi="Century Gothic"/>
          <w:b/>
          <w:bCs/>
          <w:sz w:val="32"/>
          <w:szCs w:val="32"/>
        </w:rPr>
      </w:pPr>
    </w:p>
    <w:p w:rsidR="00C17A71" w:rsidRPr="009E38C9" w:rsidRDefault="00C17A71" w:rsidP="00C17A71">
      <w:pPr>
        <w:pStyle w:val="Default"/>
        <w:rPr>
          <w:rFonts w:ascii="Century Gothic" w:hAnsi="Century Gothic"/>
          <w:sz w:val="32"/>
          <w:szCs w:val="32"/>
        </w:rPr>
      </w:pPr>
      <w:r w:rsidRPr="009E38C9">
        <w:rPr>
          <w:rFonts w:ascii="Century Gothic" w:hAnsi="Century Gothic"/>
          <w:b/>
          <w:bCs/>
          <w:sz w:val="32"/>
          <w:szCs w:val="32"/>
        </w:rPr>
        <w:lastRenderedPageBreak/>
        <w:t xml:space="preserve">Scholarships and Funding </w:t>
      </w:r>
    </w:p>
    <w:p w:rsidR="00C17A71" w:rsidRPr="009E38C9" w:rsidRDefault="00C17A71" w:rsidP="00C17A71">
      <w:pPr>
        <w:tabs>
          <w:tab w:val="left" w:pos="2670"/>
        </w:tabs>
        <w:rPr>
          <w:rFonts w:ascii="Century Gothic" w:hAnsi="Century Gothic" w:cs="Verdana"/>
        </w:rPr>
      </w:pPr>
      <w:r w:rsidRPr="009E38C9">
        <w:rPr>
          <w:rFonts w:ascii="Century Gothic" w:hAnsi="Century Gothic" w:cs="Verdana"/>
        </w:rPr>
        <w:t>Through the generosity of corporate and foundation partners, National Board is periodically able to offer a limited number of scholarships to help offset a portion of the fees for National Board Certification. Scholarships are allocated under the guidelines set by the donors on a first come, first served basis. If you are eligible for a scholarship, the funds will be automatically posted to your National Board account prior to the published payment deadline and you will be notified via email. Please note that funding is limited and you should not rely on a scholarship to cover your component fees.</w:t>
      </w:r>
    </w:p>
    <w:p w:rsidR="00C17A71" w:rsidRPr="009E38C9" w:rsidRDefault="006418C0" w:rsidP="00C17A71">
      <w:pPr>
        <w:tabs>
          <w:tab w:val="left" w:pos="2670"/>
        </w:tabs>
        <w:rPr>
          <w:rFonts w:ascii="Century Gothic" w:hAnsi="Century Gothic"/>
          <w:b/>
        </w:rPr>
      </w:pPr>
      <w:r>
        <w:rPr>
          <w:rFonts w:ascii="Century Gothic" w:hAnsi="Century Gothic" w:cs="Verdana"/>
        </w:rPr>
        <w:t xml:space="preserve">* </w:t>
      </w:r>
      <w:r w:rsidR="00C17A71" w:rsidRPr="009E38C9">
        <w:rPr>
          <w:rFonts w:ascii="Century Gothic" w:hAnsi="Century Gothic" w:cs="Verdana"/>
        </w:rPr>
        <w:t xml:space="preserve">Richland County School District One will pay one registration fee of $75.00 for each candidate. </w:t>
      </w:r>
      <w:r>
        <w:rPr>
          <w:rFonts w:ascii="Century Gothic" w:hAnsi="Century Gothic" w:cs="Verdana"/>
        </w:rPr>
        <w:t xml:space="preserve"> See LaToya Curry-Jones for details. </w:t>
      </w:r>
    </w:p>
    <w:p w:rsidR="00D510FE" w:rsidRPr="009E38C9" w:rsidRDefault="00D510FE" w:rsidP="00F8586C">
      <w:pPr>
        <w:tabs>
          <w:tab w:val="left" w:pos="2670"/>
        </w:tabs>
        <w:rPr>
          <w:rFonts w:ascii="Century Gothic" w:hAnsi="Century Gothic"/>
          <w:b/>
          <w:sz w:val="32"/>
          <w:szCs w:val="32"/>
        </w:rPr>
      </w:pPr>
      <w:r w:rsidRPr="009E38C9">
        <w:rPr>
          <w:rFonts w:ascii="Century Gothic" w:hAnsi="Century Gothic"/>
          <w:b/>
          <w:sz w:val="32"/>
          <w:szCs w:val="32"/>
        </w:rPr>
        <w:t xml:space="preserve">RCSD1 Support Session Dates </w:t>
      </w:r>
    </w:p>
    <w:tbl>
      <w:tblPr>
        <w:tblStyle w:val="TableGrid"/>
        <w:tblW w:w="10440" w:type="dxa"/>
        <w:tblInd w:w="-545" w:type="dxa"/>
        <w:tblLayout w:type="fixed"/>
        <w:tblLook w:val="04A0" w:firstRow="1" w:lastRow="0" w:firstColumn="1" w:lastColumn="0" w:noHBand="0" w:noVBand="1"/>
      </w:tblPr>
      <w:tblGrid>
        <w:gridCol w:w="1080"/>
        <w:gridCol w:w="990"/>
        <w:gridCol w:w="5040"/>
        <w:gridCol w:w="1620"/>
        <w:gridCol w:w="1710"/>
      </w:tblGrid>
      <w:tr w:rsidR="00C17A71" w:rsidRPr="009E38C9" w:rsidTr="003A175F">
        <w:tc>
          <w:tcPr>
            <w:tcW w:w="1080" w:type="dxa"/>
          </w:tcPr>
          <w:p w:rsidR="00D510FE" w:rsidRPr="009E38C9" w:rsidRDefault="00D510FE" w:rsidP="00F8586C">
            <w:pPr>
              <w:tabs>
                <w:tab w:val="left" w:pos="2670"/>
              </w:tabs>
              <w:rPr>
                <w:rFonts w:ascii="Century Gothic" w:hAnsi="Century Gothic"/>
                <w:b/>
                <w:sz w:val="18"/>
                <w:szCs w:val="18"/>
              </w:rPr>
            </w:pPr>
            <w:r w:rsidRPr="009E38C9">
              <w:rPr>
                <w:rFonts w:ascii="Century Gothic" w:hAnsi="Century Gothic"/>
                <w:b/>
                <w:sz w:val="18"/>
                <w:szCs w:val="18"/>
              </w:rPr>
              <w:t>Date</w:t>
            </w:r>
          </w:p>
        </w:tc>
        <w:tc>
          <w:tcPr>
            <w:tcW w:w="990" w:type="dxa"/>
          </w:tcPr>
          <w:p w:rsidR="00D510FE" w:rsidRPr="009E38C9" w:rsidRDefault="00D510FE" w:rsidP="00F8586C">
            <w:pPr>
              <w:tabs>
                <w:tab w:val="left" w:pos="2670"/>
              </w:tabs>
              <w:rPr>
                <w:rFonts w:ascii="Century Gothic" w:hAnsi="Century Gothic"/>
                <w:b/>
                <w:sz w:val="18"/>
                <w:szCs w:val="18"/>
              </w:rPr>
            </w:pPr>
            <w:r w:rsidRPr="009E38C9">
              <w:rPr>
                <w:rFonts w:ascii="Century Gothic" w:hAnsi="Century Gothic"/>
                <w:b/>
                <w:sz w:val="18"/>
                <w:szCs w:val="18"/>
              </w:rPr>
              <w:t xml:space="preserve">Time </w:t>
            </w:r>
          </w:p>
        </w:tc>
        <w:tc>
          <w:tcPr>
            <w:tcW w:w="5040" w:type="dxa"/>
          </w:tcPr>
          <w:p w:rsidR="00D510FE" w:rsidRPr="009E38C9" w:rsidRDefault="00D510FE" w:rsidP="00F8586C">
            <w:pPr>
              <w:tabs>
                <w:tab w:val="left" w:pos="2670"/>
              </w:tabs>
              <w:rPr>
                <w:rFonts w:ascii="Century Gothic" w:hAnsi="Century Gothic"/>
                <w:b/>
                <w:sz w:val="18"/>
                <w:szCs w:val="18"/>
              </w:rPr>
            </w:pPr>
            <w:r w:rsidRPr="009E38C9">
              <w:rPr>
                <w:rFonts w:ascii="Century Gothic" w:hAnsi="Century Gothic"/>
                <w:b/>
                <w:sz w:val="18"/>
                <w:szCs w:val="18"/>
              </w:rPr>
              <w:t xml:space="preserve">Location </w:t>
            </w:r>
          </w:p>
        </w:tc>
        <w:tc>
          <w:tcPr>
            <w:tcW w:w="1620" w:type="dxa"/>
          </w:tcPr>
          <w:p w:rsidR="00D510FE" w:rsidRPr="009E38C9" w:rsidRDefault="00D510FE" w:rsidP="00F8586C">
            <w:pPr>
              <w:tabs>
                <w:tab w:val="left" w:pos="2670"/>
              </w:tabs>
              <w:rPr>
                <w:rFonts w:ascii="Century Gothic" w:hAnsi="Century Gothic"/>
                <w:b/>
                <w:sz w:val="18"/>
                <w:szCs w:val="18"/>
              </w:rPr>
            </w:pPr>
            <w:r w:rsidRPr="009E38C9">
              <w:rPr>
                <w:rFonts w:ascii="Century Gothic" w:hAnsi="Century Gothic"/>
                <w:b/>
                <w:sz w:val="18"/>
                <w:szCs w:val="18"/>
              </w:rPr>
              <w:t xml:space="preserve">Topic </w:t>
            </w:r>
          </w:p>
        </w:tc>
        <w:tc>
          <w:tcPr>
            <w:tcW w:w="1710" w:type="dxa"/>
          </w:tcPr>
          <w:p w:rsidR="00D510FE" w:rsidRPr="009E38C9" w:rsidRDefault="00D510FE" w:rsidP="00F8586C">
            <w:pPr>
              <w:tabs>
                <w:tab w:val="left" w:pos="2670"/>
              </w:tabs>
              <w:rPr>
                <w:rFonts w:ascii="Century Gothic" w:hAnsi="Century Gothic"/>
                <w:b/>
                <w:sz w:val="18"/>
                <w:szCs w:val="18"/>
              </w:rPr>
            </w:pPr>
            <w:r w:rsidRPr="009E38C9">
              <w:rPr>
                <w:rFonts w:ascii="Century Gothic" w:hAnsi="Century Gothic"/>
                <w:b/>
                <w:sz w:val="18"/>
                <w:szCs w:val="18"/>
              </w:rPr>
              <w:t>Facilitator</w:t>
            </w:r>
          </w:p>
        </w:tc>
      </w:tr>
      <w:tr w:rsidR="00C17A71" w:rsidRPr="003A175F" w:rsidTr="003A175F">
        <w:tc>
          <w:tcPr>
            <w:tcW w:w="1080" w:type="dxa"/>
          </w:tcPr>
          <w:p w:rsidR="00D510FE" w:rsidRPr="003A175F" w:rsidRDefault="00D510FE" w:rsidP="00F8586C">
            <w:pPr>
              <w:tabs>
                <w:tab w:val="left" w:pos="2670"/>
              </w:tabs>
              <w:rPr>
                <w:rFonts w:ascii="Century Gothic" w:hAnsi="Century Gothic"/>
                <w:b/>
                <w:sz w:val="16"/>
                <w:szCs w:val="16"/>
              </w:rPr>
            </w:pPr>
            <w:r w:rsidRPr="003A175F">
              <w:rPr>
                <w:rFonts w:ascii="Century Gothic" w:hAnsi="Century Gothic"/>
                <w:b/>
                <w:sz w:val="16"/>
                <w:szCs w:val="16"/>
              </w:rPr>
              <w:t>10/11/16</w:t>
            </w:r>
          </w:p>
        </w:tc>
        <w:tc>
          <w:tcPr>
            <w:tcW w:w="990" w:type="dxa"/>
          </w:tcPr>
          <w:p w:rsidR="00D510FE" w:rsidRPr="003A175F" w:rsidRDefault="00D510FE" w:rsidP="00F8586C">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D510FE" w:rsidP="00F8586C">
            <w:pPr>
              <w:tabs>
                <w:tab w:val="left" w:pos="2670"/>
              </w:tabs>
              <w:rPr>
                <w:rFonts w:ascii="Century Gothic" w:hAnsi="Century Gothic"/>
                <w:b/>
                <w:sz w:val="16"/>
                <w:szCs w:val="16"/>
              </w:rPr>
            </w:pPr>
            <w:r w:rsidRPr="003A175F">
              <w:rPr>
                <w:rFonts w:ascii="Century Gothic" w:hAnsi="Century Gothic"/>
                <w:b/>
                <w:sz w:val="16"/>
                <w:szCs w:val="16"/>
              </w:rPr>
              <w:t xml:space="preserve">Olympia Learning Center </w:t>
            </w:r>
          </w:p>
        </w:tc>
        <w:tc>
          <w:tcPr>
            <w:tcW w:w="1620" w:type="dxa"/>
          </w:tcPr>
          <w:p w:rsidR="00D510FE" w:rsidRPr="003A175F" w:rsidRDefault="00D510FE" w:rsidP="00F8586C">
            <w:pPr>
              <w:tabs>
                <w:tab w:val="left" w:pos="2670"/>
              </w:tabs>
              <w:rPr>
                <w:rFonts w:ascii="Century Gothic" w:hAnsi="Century Gothic"/>
                <w:b/>
                <w:sz w:val="16"/>
                <w:szCs w:val="16"/>
              </w:rPr>
            </w:pPr>
            <w:r w:rsidRPr="003A175F">
              <w:rPr>
                <w:rFonts w:ascii="Century Gothic" w:hAnsi="Century Gothic"/>
                <w:b/>
                <w:sz w:val="16"/>
                <w:szCs w:val="16"/>
              </w:rPr>
              <w:t>National Board Awareness</w:t>
            </w:r>
          </w:p>
        </w:tc>
        <w:tc>
          <w:tcPr>
            <w:tcW w:w="1710" w:type="dxa"/>
          </w:tcPr>
          <w:p w:rsidR="00D510FE" w:rsidRPr="003A175F" w:rsidRDefault="00462790" w:rsidP="00F8586C">
            <w:pPr>
              <w:tabs>
                <w:tab w:val="left" w:pos="2670"/>
              </w:tabs>
              <w:rPr>
                <w:rFonts w:ascii="Century Gothic" w:hAnsi="Century Gothic"/>
                <w:b/>
                <w:sz w:val="16"/>
                <w:szCs w:val="16"/>
              </w:rPr>
            </w:pPr>
            <w:r w:rsidRPr="003A175F">
              <w:rPr>
                <w:rFonts w:ascii="Century Gothic" w:hAnsi="Century Gothic"/>
                <w:b/>
                <w:sz w:val="16"/>
                <w:szCs w:val="16"/>
              </w:rPr>
              <w:t>Pamela Williams, NBCT</w:t>
            </w:r>
          </w:p>
        </w:tc>
      </w:tr>
      <w:tr w:rsidR="00C17A71" w:rsidRPr="003A175F" w:rsidTr="003A175F">
        <w:tc>
          <w:tcPr>
            <w:tcW w:w="1080" w:type="dxa"/>
          </w:tcPr>
          <w:p w:rsidR="00D510FE" w:rsidRPr="003A175F" w:rsidRDefault="00D510FE" w:rsidP="00D510FE">
            <w:pPr>
              <w:tabs>
                <w:tab w:val="left" w:pos="2670"/>
              </w:tabs>
              <w:rPr>
                <w:rFonts w:ascii="Century Gothic" w:hAnsi="Century Gothic"/>
                <w:b/>
                <w:sz w:val="16"/>
                <w:szCs w:val="16"/>
              </w:rPr>
            </w:pPr>
            <w:r w:rsidRPr="003A175F">
              <w:rPr>
                <w:rFonts w:ascii="Century Gothic" w:hAnsi="Century Gothic"/>
                <w:b/>
                <w:sz w:val="16"/>
                <w:szCs w:val="16"/>
              </w:rPr>
              <w:t>10/25/16</w:t>
            </w:r>
          </w:p>
        </w:tc>
        <w:tc>
          <w:tcPr>
            <w:tcW w:w="990" w:type="dxa"/>
          </w:tcPr>
          <w:p w:rsidR="00D510FE" w:rsidRPr="003A175F" w:rsidRDefault="00D510FE"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D510FE" w:rsidP="00D510FE">
            <w:pPr>
              <w:tabs>
                <w:tab w:val="left" w:pos="2670"/>
              </w:tabs>
              <w:rPr>
                <w:rFonts w:ascii="Century Gothic" w:hAnsi="Century Gothic"/>
                <w:b/>
                <w:sz w:val="16"/>
                <w:szCs w:val="16"/>
              </w:rPr>
            </w:pPr>
            <w:r w:rsidRPr="003A175F">
              <w:rPr>
                <w:rFonts w:ascii="Century Gothic" w:hAnsi="Century Gothic"/>
                <w:b/>
                <w:sz w:val="16"/>
                <w:szCs w:val="16"/>
              </w:rPr>
              <w:t>Olympia Learning Center</w:t>
            </w:r>
          </w:p>
        </w:tc>
        <w:tc>
          <w:tcPr>
            <w:tcW w:w="1620" w:type="dxa"/>
          </w:tcPr>
          <w:p w:rsidR="00D510FE" w:rsidRPr="003A175F" w:rsidRDefault="00D510FE" w:rsidP="00595D67">
            <w:pPr>
              <w:tabs>
                <w:tab w:val="left" w:pos="2670"/>
              </w:tabs>
              <w:rPr>
                <w:rFonts w:ascii="Century Gothic" w:hAnsi="Century Gothic"/>
                <w:b/>
                <w:sz w:val="16"/>
                <w:szCs w:val="16"/>
              </w:rPr>
            </w:pPr>
            <w:r w:rsidRPr="003A175F">
              <w:rPr>
                <w:rFonts w:ascii="Century Gothic" w:hAnsi="Century Gothic"/>
                <w:b/>
                <w:sz w:val="16"/>
                <w:szCs w:val="16"/>
              </w:rPr>
              <w:t xml:space="preserve">National Board </w:t>
            </w:r>
            <w:r w:rsidR="00595D67" w:rsidRPr="003A175F">
              <w:rPr>
                <w:rFonts w:ascii="Century Gothic" w:hAnsi="Century Gothic"/>
                <w:b/>
                <w:sz w:val="16"/>
                <w:szCs w:val="16"/>
              </w:rPr>
              <w:t>Renewal</w:t>
            </w:r>
          </w:p>
        </w:tc>
        <w:tc>
          <w:tcPr>
            <w:tcW w:w="1710" w:type="dxa"/>
          </w:tcPr>
          <w:p w:rsidR="00D510FE"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 xml:space="preserve">Deirdre </w:t>
            </w:r>
            <w:proofErr w:type="spellStart"/>
            <w:r w:rsidRPr="003A175F">
              <w:rPr>
                <w:rFonts w:ascii="Century Gothic" w:hAnsi="Century Gothic"/>
                <w:b/>
                <w:sz w:val="16"/>
                <w:szCs w:val="16"/>
              </w:rPr>
              <w:t>Murph</w:t>
            </w:r>
            <w:proofErr w:type="spellEnd"/>
            <w:r w:rsidRPr="003A175F">
              <w:rPr>
                <w:rFonts w:ascii="Century Gothic" w:hAnsi="Century Gothic"/>
                <w:b/>
                <w:sz w:val="16"/>
                <w:szCs w:val="16"/>
              </w:rPr>
              <w:t>, NBCT</w:t>
            </w:r>
          </w:p>
        </w:tc>
      </w:tr>
      <w:tr w:rsidR="00C17A71" w:rsidRPr="003A175F" w:rsidTr="003A175F">
        <w:tc>
          <w:tcPr>
            <w:tcW w:w="1080" w:type="dxa"/>
          </w:tcPr>
          <w:p w:rsidR="00D510FE" w:rsidRPr="003A175F" w:rsidRDefault="00D510FE" w:rsidP="00D510FE">
            <w:pPr>
              <w:tabs>
                <w:tab w:val="left" w:pos="2670"/>
              </w:tabs>
              <w:rPr>
                <w:rFonts w:ascii="Century Gothic" w:hAnsi="Century Gothic"/>
                <w:b/>
                <w:sz w:val="16"/>
                <w:szCs w:val="16"/>
              </w:rPr>
            </w:pPr>
            <w:r w:rsidRPr="003A175F">
              <w:rPr>
                <w:rFonts w:ascii="Century Gothic" w:hAnsi="Century Gothic"/>
                <w:b/>
                <w:sz w:val="16"/>
                <w:szCs w:val="16"/>
              </w:rPr>
              <w:t>11/15/16</w:t>
            </w:r>
          </w:p>
        </w:tc>
        <w:tc>
          <w:tcPr>
            <w:tcW w:w="990" w:type="dxa"/>
          </w:tcPr>
          <w:p w:rsidR="00D510FE" w:rsidRPr="003A175F" w:rsidRDefault="00D510FE"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D510FE" w:rsidP="00D510FE">
            <w:pPr>
              <w:tabs>
                <w:tab w:val="left" w:pos="2670"/>
              </w:tabs>
              <w:rPr>
                <w:rFonts w:ascii="Century Gothic" w:hAnsi="Century Gothic"/>
                <w:b/>
                <w:sz w:val="16"/>
                <w:szCs w:val="16"/>
              </w:rPr>
            </w:pPr>
            <w:r w:rsidRPr="003A175F">
              <w:rPr>
                <w:rFonts w:ascii="Century Gothic" w:hAnsi="Century Gothic"/>
                <w:b/>
                <w:sz w:val="16"/>
                <w:szCs w:val="16"/>
              </w:rPr>
              <w:t xml:space="preserve">Olympia Learning Center </w:t>
            </w:r>
          </w:p>
        </w:tc>
        <w:tc>
          <w:tcPr>
            <w:tcW w:w="162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Component 2</w:t>
            </w:r>
          </w:p>
        </w:tc>
        <w:tc>
          <w:tcPr>
            <w:tcW w:w="1710" w:type="dxa"/>
          </w:tcPr>
          <w:p w:rsidR="00462790" w:rsidRPr="003A175F" w:rsidRDefault="00462790" w:rsidP="00462790">
            <w:pPr>
              <w:tabs>
                <w:tab w:val="left" w:pos="2670"/>
              </w:tabs>
              <w:rPr>
                <w:rFonts w:ascii="Century Gothic" w:hAnsi="Century Gothic"/>
                <w:b/>
                <w:sz w:val="16"/>
                <w:szCs w:val="16"/>
              </w:rPr>
            </w:pPr>
            <w:r w:rsidRPr="003A175F">
              <w:rPr>
                <w:rFonts w:ascii="Century Gothic" w:hAnsi="Century Gothic"/>
                <w:b/>
                <w:sz w:val="16"/>
                <w:szCs w:val="16"/>
              </w:rPr>
              <w:t>Pamela Williams, NBCT</w:t>
            </w:r>
          </w:p>
          <w:p w:rsidR="00D510FE" w:rsidRPr="003A175F" w:rsidRDefault="00D510FE" w:rsidP="00D510FE">
            <w:pPr>
              <w:tabs>
                <w:tab w:val="left" w:pos="2670"/>
              </w:tabs>
              <w:rPr>
                <w:rFonts w:ascii="Century Gothic" w:hAnsi="Century Gothic"/>
                <w:b/>
                <w:sz w:val="16"/>
                <w:szCs w:val="16"/>
              </w:rPr>
            </w:pPr>
          </w:p>
        </w:tc>
      </w:tr>
      <w:tr w:rsidR="00C17A71" w:rsidRPr="003A175F" w:rsidTr="003A175F">
        <w:tc>
          <w:tcPr>
            <w:tcW w:w="108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11/22/16</w:t>
            </w:r>
          </w:p>
        </w:tc>
        <w:tc>
          <w:tcPr>
            <w:tcW w:w="99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Webinar</w:t>
            </w:r>
          </w:p>
          <w:p w:rsidR="00C17A71"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Webinar Link :</w:t>
            </w:r>
            <w:r w:rsidR="003A175F" w:rsidRPr="003A175F">
              <w:rPr>
                <w:rFonts w:ascii="Century Gothic" w:hAnsi="Century Gothic"/>
                <w:b/>
                <w:sz w:val="16"/>
                <w:szCs w:val="16"/>
              </w:rPr>
              <w:t xml:space="preserve"> </w:t>
            </w:r>
            <w:hyperlink r:id="rId10" w:history="1">
              <w:r w:rsidR="003A175F" w:rsidRPr="003A175F">
                <w:rPr>
                  <w:rStyle w:val="Hyperlink"/>
                  <w:rFonts w:ascii="Century Gothic" w:hAnsi="Century Gothic"/>
                  <w:b/>
                  <w:sz w:val="16"/>
                  <w:szCs w:val="16"/>
                </w:rPr>
                <w:t>https://richlandonemeetings.webex.com/richlandonemeetings/j.php?MTID=mb04cadcb51cf3210769b96c21899d88a</w:t>
              </w:r>
            </w:hyperlink>
          </w:p>
          <w:p w:rsidR="003A175F" w:rsidRPr="003A175F" w:rsidRDefault="003A175F" w:rsidP="00D510FE">
            <w:pPr>
              <w:tabs>
                <w:tab w:val="left" w:pos="2670"/>
              </w:tabs>
              <w:rPr>
                <w:rFonts w:ascii="Century Gothic" w:hAnsi="Century Gothic"/>
                <w:b/>
                <w:sz w:val="16"/>
                <w:szCs w:val="16"/>
              </w:rPr>
            </w:pPr>
          </w:p>
          <w:p w:rsidR="00C17A71" w:rsidRPr="003A175F" w:rsidRDefault="00C17A71" w:rsidP="00D510FE">
            <w:pPr>
              <w:tabs>
                <w:tab w:val="left" w:pos="2670"/>
              </w:tabs>
              <w:rPr>
                <w:rFonts w:ascii="Century Gothic" w:hAnsi="Century Gothic"/>
                <w:b/>
                <w:sz w:val="16"/>
                <w:szCs w:val="16"/>
              </w:rPr>
            </w:pPr>
          </w:p>
        </w:tc>
        <w:tc>
          <w:tcPr>
            <w:tcW w:w="162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Component 2</w:t>
            </w:r>
          </w:p>
        </w:tc>
        <w:tc>
          <w:tcPr>
            <w:tcW w:w="1710" w:type="dxa"/>
          </w:tcPr>
          <w:p w:rsidR="00462790"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 xml:space="preserve">Deirdre </w:t>
            </w:r>
            <w:proofErr w:type="spellStart"/>
            <w:r w:rsidRPr="003A175F">
              <w:rPr>
                <w:rFonts w:ascii="Century Gothic" w:hAnsi="Century Gothic"/>
                <w:b/>
                <w:sz w:val="16"/>
                <w:szCs w:val="16"/>
              </w:rPr>
              <w:t>Murph</w:t>
            </w:r>
            <w:proofErr w:type="spellEnd"/>
            <w:r w:rsidRPr="003A175F">
              <w:rPr>
                <w:rFonts w:ascii="Century Gothic" w:hAnsi="Century Gothic"/>
                <w:b/>
                <w:sz w:val="16"/>
                <w:szCs w:val="16"/>
              </w:rPr>
              <w:t>, NBCT</w:t>
            </w:r>
          </w:p>
        </w:tc>
      </w:tr>
      <w:tr w:rsidR="00C17A71" w:rsidRPr="003A175F" w:rsidTr="003A175F">
        <w:tc>
          <w:tcPr>
            <w:tcW w:w="108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12/13/16</w:t>
            </w:r>
          </w:p>
        </w:tc>
        <w:tc>
          <w:tcPr>
            <w:tcW w:w="99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 xml:space="preserve">Olympia Learning Center </w:t>
            </w:r>
          </w:p>
        </w:tc>
        <w:tc>
          <w:tcPr>
            <w:tcW w:w="162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 xml:space="preserve">Component 3 </w:t>
            </w:r>
          </w:p>
        </w:tc>
        <w:tc>
          <w:tcPr>
            <w:tcW w:w="1710" w:type="dxa"/>
          </w:tcPr>
          <w:p w:rsidR="00D510FE"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 xml:space="preserve">Deirdre </w:t>
            </w:r>
            <w:proofErr w:type="spellStart"/>
            <w:r w:rsidRPr="003A175F">
              <w:rPr>
                <w:rFonts w:ascii="Century Gothic" w:hAnsi="Century Gothic"/>
                <w:b/>
                <w:sz w:val="16"/>
                <w:szCs w:val="16"/>
              </w:rPr>
              <w:t>Murph</w:t>
            </w:r>
            <w:proofErr w:type="spellEnd"/>
            <w:r w:rsidRPr="003A175F">
              <w:rPr>
                <w:rFonts w:ascii="Century Gothic" w:hAnsi="Century Gothic"/>
                <w:b/>
                <w:sz w:val="16"/>
                <w:szCs w:val="16"/>
              </w:rPr>
              <w:t>, NBCT</w:t>
            </w:r>
          </w:p>
        </w:tc>
      </w:tr>
      <w:tr w:rsidR="00C17A71" w:rsidRPr="003A175F" w:rsidTr="003A175F">
        <w:tc>
          <w:tcPr>
            <w:tcW w:w="108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1/17/17</w:t>
            </w:r>
          </w:p>
        </w:tc>
        <w:tc>
          <w:tcPr>
            <w:tcW w:w="99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Olympia Learning Center</w:t>
            </w:r>
          </w:p>
        </w:tc>
        <w:tc>
          <w:tcPr>
            <w:tcW w:w="162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Component 4</w:t>
            </w:r>
          </w:p>
        </w:tc>
        <w:tc>
          <w:tcPr>
            <w:tcW w:w="1710" w:type="dxa"/>
          </w:tcPr>
          <w:p w:rsidR="00D510FE"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 xml:space="preserve">Deirdre </w:t>
            </w:r>
            <w:proofErr w:type="spellStart"/>
            <w:r w:rsidRPr="003A175F">
              <w:rPr>
                <w:rFonts w:ascii="Century Gothic" w:hAnsi="Century Gothic"/>
                <w:b/>
                <w:sz w:val="16"/>
                <w:szCs w:val="16"/>
              </w:rPr>
              <w:t>Murph</w:t>
            </w:r>
            <w:proofErr w:type="spellEnd"/>
            <w:r w:rsidRPr="003A175F">
              <w:rPr>
                <w:rFonts w:ascii="Century Gothic" w:hAnsi="Century Gothic"/>
                <w:b/>
                <w:sz w:val="16"/>
                <w:szCs w:val="16"/>
              </w:rPr>
              <w:t>, NBCT</w:t>
            </w:r>
          </w:p>
        </w:tc>
      </w:tr>
      <w:tr w:rsidR="00C17A71" w:rsidRPr="003A175F" w:rsidTr="003A175F">
        <w:tc>
          <w:tcPr>
            <w:tcW w:w="108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1/31/17</w:t>
            </w:r>
          </w:p>
        </w:tc>
        <w:tc>
          <w:tcPr>
            <w:tcW w:w="99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 xml:space="preserve">Webinar </w:t>
            </w:r>
          </w:p>
          <w:p w:rsidR="00C17A71"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 xml:space="preserve">Webinar Link: </w:t>
            </w:r>
            <w:hyperlink r:id="rId11" w:history="1">
              <w:r w:rsidR="003A175F" w:rsidRPr="003A175F">
                <w:rPr>
                  <w:rStyle w:val="Hyperlink"/>
                  <w:rFonts w:ascii="Century Gothic" w:hAnsi="Century Gothic"/>
                  <w:b/>
                  <w:sz w:val="16"/>
                  <w:szCs w:val="16"/>
                </w:rPr>
                <w:t>https://richlandonemeetings.webex.com/richlandonemeetings/j.php?MTID=m7969f08ed3a026098a7de4407541e0ca</w:t>
              </w:r>
            </w:hyperlink>
          </w:p>
          <w:p w:rsidR="003A175F" w:rsidRPr="003A175F" w:rsidRDefault="003A175F" w:rsidP="00D510FE">
            <w:pPr>
              <w:tabs>
                <w:tab w:val="left" w:pos="2670"/>
              </w:tabs>
              <w:rPr>
                <w:rFonts w:ascii="Century Gothic" w:hAnsi="Century Gothic"/>
                <w:b/>
                <w:sz w:val="16"/>
                <w:szCs w:val="16"/>
              </w:rPr>
            </w:pPr>
          </w:p>
        </w:tc>
        <w:tc>
          <w:tcPr>
            <w:tcW w:w="1620" w:type="dxa"/>
          </w:tcPr>
          <w:p w:rsidR="00D510FE" w:rsidRPr="003A175F" w:rsidRDefault="00C17A71" w:rsidP="00D510FE">
            <w:pPr>
              <w:tabs>
                <w:tab w:val="left" w:pos="2670"/>
              </w:tabs>
              <w:rPr>
                <w:rFonts w:ascii="Century Gothic" w:hAnsi="Century Gothic"/>
                <w:b/>
                <w:sz w:val="16"/>
                <w:szCs w:val="16"/>
              </w:rPr>
            </w:pPr>
            <w:r w:rsidRPr="003A175F">
              <w:rPr>
                <w:rFonts w:ascii="Century Gothic" w:hAnsi="Century Gothic"/>
                <w:b/>
                <w:sz w:val="16"/>
                <w:szCs w:val="16"/>
              </w:rPr>
              <w:t>Component 3</w:t>
            </w:r>
          </w:p>
        </w:tc>
        <w:tc>
          <w:tcPr>
            <w:tcW w:w="1710" w:type="dxa"/>
          </w:tcPr>
          <w:p w:rsidR="00D510FE"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 xml:space="preserve">Deirdre </w:t>
            </w:r>
            <w:proofErr w:type="spellStart"/>
            <w:r w:rsidRPr="003A175F">
              <w:rPr>
                <w:rFonts w:ascii="Century Gothic" w:hAnsi="Century Gothic"/>
                <w:b/>
                <w:sz w:val="16"/>
                <w:szCs w:val="16"/>
              </w:rPr>
              <w:t>Murph</w:t>
            </w:r>
            <w:proofErr w:type="spellEnd"/>
            <w:r w:rsidRPr="003A175F">
              <w:rPr>
                <w:rFonts w:ascii="Century Gothic" w:hAnsi="Century Gothic"/>
                <w:b/>
                <w:sz w:val="16"/>
                <w:szCs w:val="16"/>
              </w:rPr>
              <w:t>, NBCT</w:t>
            </w:r>
          </w:p>
        </w:tc>
      </w:tr>
      <w:tr w:rsidR="00C17A71" w:rsidRPr="003A175F" w:rsidTr="003A175F">
        <w:tc>
          <w:tcPr>
            <w:tcW w:w="108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2/28/17</w:t>
            </w:r>
          </w:p>
        </w:tc>
        <w:tc>
          <w:tcPr>
            <w:tcW w:w="99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 xml:space="preserve">Olympia Learning Center </w:t>
            </w:r>
          </w:p>
        </w:tc>
        <w:tc>
          <w:tcPr>
            <w:tcW w:w="162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Component 1</w:t>
            </w:r>
          </w:p>
        </w:tc>
        <w:tc>
          <w:tcPr>
            <w:tcW w:w="1710" w:type="dxa"/>
          </w:tcPr>
          <w:p w:rsidR="00D510FE"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Pamela Williams, NBCT</w:t>
            </w:r>
          </w:p>
        </w:tc>
      </w:tr>
      <w:tr w:rsidR="00C17A71" w:rsidRPr="003A175F" w:rsidTr="003A175F">
        <w:tc>
          <w:tcPr>
            <w:tcW w:w="108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3/21/17</w:t>
            </w:r>
          </w:p>
        </w:tc>
        <w:tc>
          <w:tcPr>
            <w:tcW w:w="99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Webinar</w:t>
            </w:r>
          </w:p>
          <w:p w:rsidR="00BF6BBB"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 xml:space="preserve">Webinar Link: </w:t>
            </w:r>
            <w:hyperlink r:id="rId12" w:history="1">
              <w:r w:rsidR="003A175F" w:rsidRPr="003A175F">
                <w:rPr>
                  <w:rStyle w:val="Hyperlink"/>
                  <w:rFonts w:ascii="Century Gothic" w:hAnsi="Century Gothic"/>
                  <w:b/>
                  <w:sz w:val="16"/>
                  <w:szCs w:val="16"/>
                </w:rPr>
                <w:t>https://richlandonemeetings.webex.com/richlandonemeetings/j.php?MTID=m0d8e40a2dc1fbc91fe479e85634d4fee</w:t>
              </w:r>
            </w:hyperlink>
          </w:p>
          <w:p w:rsidR="003A175F" w:rsidRPr="003A175F" w:rsidRDefault="003A175F" w:rsidP="00D510FE">
            <w:pPr>
              <w:tabs>
                <w:tab w:val="left" w:pos="2670"/>
              </w:tabs>
              <w:rPr>
                <w:rFonts w:ascii="Century Gothic" w:hAnsi="Century Gothic"/>
                <w:b/>
                <w:sz w:val="16"/>
                <w:szCs w:val="16"/>
              </w:rPr>
            </w:pPr>
          </w:p>
        </w:tc>
        <w:tc>
          <w:tcPr>
            <w:tcW w:w="1620" w:type="dxa"/>
          </w:tcPr>
          <w:p w:rsidR="00D510FE" w:rsidRPr="003A175F" w:rsidRDefault="00BF6BBB" w:rsidP="00D510FE">
            <w:pPr>
              <w:tabs>
                <w:tab w:val="left" w:pos="2670"/>
              </w:tabs>
              <w:rPr>
                <w:rFonts w:ascii="Century Gothic" w:hAnsi="Century Gothic"/>
                <w:b/>
                <w:sz w:val="16"/>
                <w:szCs w:val="16"/>
              </w:rPr>
            </w:pPr>
            <w:r w:rsidRPr="003A175F">
              <w:rPr>
                <w:rFonts w:ascii="Century Gothic" w:hAnsi="Century Gothic"/>
                <w:b/>
                <w:sz w:val="16"/>
                <w:szCs w:val="16"/>
              </w:rPr>
              <w:t>Component 1</w:t>
            </w:r>
          </w:p>
        </w:tc>
        <w:tc>
          <w:tcPr>
            <w:tcW w:w="1710" w:type="dxa"/>
          </w:tcPr>
          <w:p w:rsidR="00462790" w:rsidRPr="003A175F" w:rsidRDefault="00462790" w:rsidP="00462790">
            <w:pPr>
              <w:tabs>
                <w:tab w:val="left" w:pos="2670"/>
              </w:tabs>
              <w:rPr>
                <w:rFonts w:ascii="Century Gothic" w:hAnsi="Century Gothic"/>
                <w:b/>
                <w:sz w:val="16"/>
                <w:szCs w:val="16"/>
              </w:rPr>
            </w:pPr>
            <w:r w:rsidRPr="003A175F">
              <w:rPr>
                <w:rFonts w:ascii="Century Gothic" w:hAnsi="Century Gothic"/>
                <w:b/>
                <w:sz w:val="16"/>
                <w:szCs w:val="16"/>
              </w:rPr>
              <w:t>Pamela Williams, NBCT</w:t>
            </w:r>
          </w:p>
          <w:p w:rsidR="00D510FE" w:rsidRPr="003A175F" w:rsidRDefault="00D510FE" w:rsidP="00D510FE">
            <w:pPr>
              <w:tabs>
                <w:tab w:val="left" w:pos="2670"/>
              </w:tabs>
              <w:rPr>
                <w:rFonts w:ascii="Century Gothic" w:hAnsi="Century Gothic"/>
                <w:b/>
                <w:sz w:val="16"/>
                <w:szCs w:val="16"/>
              </w:rPr>
            </w:pPr>
          </w:p>
        </w:tc>
      </w:tr>
      <w:tr w:rsidR="00C17A71" w:rsidRPr="003A175F" w:rsidTr="003A175F">
        <w:tc>
          <w:tcPr>
            <w:tcW w:w="108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4/18/17</w:t>
            </w:r>
          </w:p>
        </w:tc>
        <w:tc>
          <w:tcPr>
            <w:tcW w:w="99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4:00pm-6:00pm</w:t>
            </w:r>
          </w:p>
        </w:tc>
        <w:tc>
          <w:tcPr>
            <w:tcW w:w="504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 xml:space="preserve">Olympia Learning Center </w:t>
            </w:r>
          </w:p>
        </w:tc>
        <w:tc>
          <w:tcPr>
            <w:tcW w:w="162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 xml:space="preserve">National Board Support Session </w:t>
            </w:r>
          </w:p>
        </w:tc>
        <w:tc>
          <w:tcPr>
            <w:tcW w:w="171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Volunteer NBCTs</w:t>
            </w:r>
          </w:p>
        </w:tc>
      </w:tr>
      <w:tr w:rsidR="00C17A71" w:rsidRPr="003A175F" w:rsidTr="003A175F">
        <w:tc>
          <w:tcPr>
            <w:tcW w:w="108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5/2/17</w:t>
            </w:r>
          </w:p>
        </w:tc>
        <w:tc>
          <w:tcPr>
            <w:tcW w:w="99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4:00pm-6:00pm</w:t>
            </w:r>
          </w:p>
        </w:tc>
        <w:tc>
          <w:tcPr>
            <w:tcW w:w="504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Olympia Learning Center</w:t>
            </w:r>
          </w:p>
        </w:tc>
        <w:tc>
          <w:tcPr>
            <w:tcW w:w="162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National Board Support Session</w:t>
            </w:r>
          </w:p>
        </w:tc>
        <w:tc>
          <w:tcPr>
            <w:tcW w:w="1710" w:type="dxa"/>
          </w:tcPr>
          <w:p w:rsidR="00D510FE" w:rsidRPr="003A175F" w:rsidRDefault="00057C16" w:rsidP="00D510FE">
            <w:pPr>
              <w:tabs>
                <w:tab w:val="left" w:pos="2670"/>
              </w:tabs>
              <w:rPr>
                <w:rFonts w:ascii="Century Gothic" w:hAnsi="Century Gothic"/>
                <w:b/>
                <w:sz w:val="16"/>
                <w:szCs w:val="16"/>
              </w:rPr>
            </w:pPr>
            <w:r w:rsidRPr="003A175F">
              <w:rPr>
                <w:rFonts w:ascii="Century Gothic" w:hAnsi="Century Gothic"/>
                <w:b/>
                <w:sz w:val="16"/>
                <w:szCs w:val="16"/>
              </w:rPr>
              <w:t>Volunteer NBCTs</w:t>
            </w:r>
          </w:p>
        </w:tc>
      </w:tr>
      <w:tr w:rsidR="00595D67" w:rsidRPr="003A175F" w:rsidTr="003A175F">
        <w:tc>
          <w:tcPr>
            <w:tcW w:w="1080" w:type="dxa"/>
          </w:tcPr>
          <w:p w:rsidR="00595D67" w:rsidRPr="003A175F" w:rsidRDefault="00595D67" w:rsidP="00D510FE">
            <w:pPr>
              <w:tabs>
                <w:tab w:val="left" w:pos="2670"/>
              </w:tabs>
              <w:rPr>
                <w:rFonts w:ascii="Century Gothic" w:hAnsi="Century Gothic"/>
                <w:b/>
                <w:sz w:val="16"/>
                <w:szCs w:val="16"/>
              </w:rPr>
            </w:pPr>
            <w:r w:rsidRPr="003A175F">
              <w:rPr>
                <w:rFonts w:ascii="Century Gothic" w:hAnsi="Century Gothic"/>
                <w:b/>
                <w:sz w:val="16"/>
                <w:szCs w:val="16"/>
              </w:rPr>
              <w:t>5/16/17</w:t>
            </w:r>
          </w:p>
        </w:tc>
        <w:tc>
          <w:tcPr>
            <w:tcW w:w="990" w:type="dxa"/>
          </w:tcPr>
          <w:p w:rsidR="00595D67" w:rsidRPr="003A175F" w:rsidRDefault="00595D67" w:rsidP="00D510FE">
            <w:pPr>
              <w:tabs>
                <w:tab w:val="left" w:pos="2670"/>
              </w:tabs>
              <w:rPr>
                <w:rFonts w:ascii="Century Gothic" w:hAnsi="Century Gothic"/>
                <w:b/>
                <w:sz w:val="16"/>
                <w:szCs w:val="16"/>
              </w:rPr>
            </w:pPr>
            <w:r w:rsidRPr="003A175F">
              <w:rPr>
                <w:rFonts w:ascii="Century Gothic" w:hAnsi="Century Gothic"/>
                <w:b/>
                <w:sz w:val="16"/>
                <w:szCs w:val="16"/>
              </w:rPr>
              <w:t>4:30pm-5:30pm</w:t>
            </w:r>
          </w:p>
        </w:tc>
        <w:tc>
          <w:tcPr>
            <w:tcW w:w="5040" w:type="dxa"/>
          </w:tcPr>
          <w:p w:rsidR="00595D67" w:rsidRPr="003A175F" w:rsidRDefault="00595D67" w:rsidP="00D510FE">
            <w:pPr>
              <w:tabs>
                <w:tab w:val="left" w:pos="2670"/>
              </w:tabs>
              <w:rPr>
                <w:rFonts w:ascii="Century Gothic" w:hAnsi="Century Gothic"/>
                <w:b/>
                <w:sz w:val="16"/>
                <w:szCs w:val="16"/>
              </w:rPr>
            </w:pPr>
            <w:r w:rsidRPr="003A175F">
              <w:rPr>
                <w:rFonts w:ascii="Century Gothic" w:hAnsi="Century Gothic"/>
                <w:b/>
                <w:sz w:val="16"/>
                <w:szCs w:val="16"/>
              </w:rPr>
              <w:t xml:space="preserve">Olympia Learning Center </w:t>
            </w:r>
          </w:p>
        </w:tc>
        <w:tc>
          <w:tcPr>
            <w:tcW w:w="1620" w:type="dxa"/>
          </w:tcPr>
          <w:p w:rsidR="00595D67" w:rsidRPr="003A175F" w:rsidRDefault="00595D67" w:rsidP="00D510FE">
            <w:pPr>
              <w:tabs>
                <w:tab w:val="left" w:pos="2670"/>
              </w:tabs>
              <w:rPr>
                <w:rFonts w:ascii="Century Gothic" w:hAnsi="Century Gothic"/>
                <w:b/>
                <w:sz w:val="16"/>
                <w:szCs w:val="16"/>
              </w:rPr>
            </w:pPr>
            <w:r w:rsidRPr="003A175F">
              <w:rPr>
                <w:rFonts w:ascii="Century Gothic" w:hAnsi="Century Gothic"/>
                <w:b/>
                <w:sz w:val="16"/>
                <w:szCs w:val="16"/>
              </w:rPr>
              <w:t>National Board Awareness</w:t>
            </w:r>
          </w:p>
        </w:tc>
        <w:tc>
          <w:tcPr>
            <w:tcW w:w="1710" w:type="dxa"/>
          </w:tcPr>
          <w:p w:rsidR="00595D67" w:rsidRPr="003A175F" w:rsidRDefault="00462790" w:rsidP="00D510FE">
            <w:pPr>
              <w:tabs>
                <w:tab w:val="left" w:pos="2670"/>
              </w:tabs>
              <w:rPr>
                <w:rFonts w:ascii="Century Gothic" w:hAnsi="Century Gothic"/>
                <w:b/>
                <w:sz w:val="16"/>
                <w:szCs w:val="16"/>
              </w:rPr>
            </w:pPr>
            <w:r w:rsidRPr="003A175F">
              <w:rPr>
                <w:rFonts w:ascii="Century Gothic" w:hAnsi="Century Gothic"/>
                <w:b/>
                <w:sz w:val="16"/>
                <w:szCs w:val="16"/>
              </w:rPr>
              <w:t>Pamela Williams, NBCT</w:t>
            </w:r>
          </w:p>
        </w:tc>
      </w:tr>
    </w:tbl>
    <w:p w:rsidR="00D510FE" w:rsidRPr="003A175F" w:rsidRDefault="00D510FE" w:rsidP="00F8586C">
      <w:pPr>
        <w:tabs>
          <w:tab w:val="left" w:pos="2670"/>
        </w:tabs>
        <w:rPr>
          <w:rFonts w:ascii="Century Gothic" w:hAnsi="Century Gothic"/>
          <w:b/>
          <w:sz w:val="16"/>
          <w:szCs w:val="16"/>
        </w:rPr>
      </w:pPr>
    </w:p>
    <w:p w:rsidR="002756FE" w:rsidRPr="003A175F" w:rsidRDefault="002756FE" w:rsidP="00F8586C">
      <w:pPr>
        <w:tabs>
          <w:tab w:val="left" w:pos="2670"/>
        </w:tabs>
        <w:rPr>
          <w:rFonts w:ascii="Century Gothic" w:hAnsi="Century Gothic"/>
          <w:b/>
          <w:sz w:val="16"/>
          <w:szCs w:val="16"/>
        </w:rPr>
      </w:pPr>
    </w:p>
    <w:p w:rsidR="00345005" w:rsidRPr="003A175F" w:rsidRDefault="00345005" w:rsidP="00F8586C">
      <w:pPr>
        <w:tabs>
          <w:tab w:val="left" w:pos="2670"/>
        </w:tabs>
        <w:rPr>
          <w:rFonts w:ascii="Century Gothic" w:hAnsi="Century Gothic"/>
          <w:b/>
          <w:sz w:val="16"/>
          <w:szCs w:val="16"/>
        </w:rPr>
        <w:sectPr w:rsidR="00345005" w:rsidRPr="003A175F" w:rsidSect="00BF6BBB">
          <w:headerReference w:type="default" r:id="rId13"/>
          <w:pgSz w:w="12240" w:h="15840"/>
          <w:pgMar w:top="1440" w:right="1440" w:bottom="1440" w:left="1440" w:header="720" w:footer="720" w:gutter="0"/>
          <w:pgBorders w:offsetFrom="page">
            <w:top w:val="single" w:sz="24" w:space="24" w:color="2E74B5" w:themeColor="accent1" w:themeShade="BF" w:shadow="1"/>
            <w:left w:val="single" w:sz="24" w:space="24" w:color="2E74B5" w:themeColor="accent1" w:themeShade="BF" w:shadow="1"/>
            <w:bottom w:val="single" w:sz="24" w:space="24" w:color="2E74B5" w:themeColor="accent1" w:themeShade="BF" w:shadow="1"/>
            <w:right w:val="single" w:sz="24" w:space="24" w:color="2E74B5" w:themeColor="accent1" w:themeShade="BF" w:shadow="1"/>
          </w:pgBorders>
          <w:cols w:space="720"/>
          <w:docGrid w:linePitch="360"/>
        </w:sectPr>
      </w:pPr>
      <w:bookmarkStart w:id="0" w:name="_GoBack"/>
      <w:bookmarkEnd w:id="0"/>
    </w:p>
    <w:p w:rsidR="002756FE" w:rsidRDefault="00345005" w:rsidP="00F8586C">
      <w:pPr>
        <w:tabs>
          <w:tab w:val="left" w:pos="2670"/>
        </w:tabs>
        <w:rPr>
          <w:rFonts w:ascii="Century Gothic" w:hAnsi="Century Gothic"/>
          <w:b/>
          <w:sz w:val="32"/>
          <w:szCs w:val="32"/>
        </w:rPr>
      </w:pPr>
      <w:r>
        <w:rPr>
          <w:noProof/>
        </w:rPr>
        <w:lastRenderedPageBreak/>
        <w:drawing>
          <wp:anchor distT="0" distB="0" distL="114300" distR="114300" simplePos="0" relativeHeight="251665408" behindDoc="0" locked="0" layoutInCell="1" allowOverlap="1" wp14:anchorId="54F01243" wp14:editId="18F9869C">
            <wp:simplePos x="0" y="0"/>
            <wp:positionH relativeFrom="margin">
              <wp:posOffset>209550</wp:posOffset>
            </wp:positionH>
            <wp:positionV relativeFrom="paragraph">
              <wp:posOffset>11430</wp:posOffset>
            </wp:positionV>
            <wp:extent cx="7611110" cy="594360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611110" cy="5943600"/>
                    </a:xfrm>
                    <a:prstGeom prst="rect">
                      <a:avLst/>
                    </a:prstGeom>
                  </pic:spPr>
                </pic:pic>
              </a:graphicData>
            </a:graphic>
            <wp14:sizeRelH relativeFrom="page">
              <wp14:pctWidth>0</wp14:pctWidth>
            </wp14:sizeRelH>
            <wp14:sizeRelV relativeFrom="page">
              <wp14:pctHeight>0</wp14:pctHeight>
            </wp14:sizeRelV>
          </wp:anchor>
        </w:drawing>
      </w: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pPr>
    </w:p>
    <w:p w:rsidR="00345005" w:rsidRDefault="00345005" w:rsidP="00F8586C">
      <w:pPr>
        <w:tabs>
          <w:tab w:val="left" w:pos="2670"/>
        </w:tabs>
        <w:rPr>
          <w:rFonts w:ascii="Century Gothic" w:hAnsi="Century Gothic"/>
          <w:b/>
          <w:sz w:val="32"/>
          <w:szCs w:val="32"/>
        </w:rPr>
        <w:sectPr w:rsidR="00345005" w:rsidSect="00345005">
          <w:pgSz w:w="15840" w:h="12240" w:orient="landscape"/>
          <w:pgMar w:top="1440" w:right="1440" w:bottom="1440" w:left="1440" w:header="720" w:footer="720" w:gutter="0"/>
          <w:pgBorders w:offsetFrom="page">
            <w:top w:val="single" w:sz="24" w:space="24" w:color="2E74B5" w:themeColor="accent1" w:themeShade="BF" w:shadow="1"/>
            <w:left w:val="single" w:sz="24" w:space="24" w:color="2E74B5" w:themeColor="accent1" w:themeShade="BF" w:shadow="1"/>
            <w:bottom w:val="single" w:sz="24" w:space="24" w:color="2E74B5" w:themeColor="accent1" w:themeShade="BF" w:shadow="1"/>
            <w:right w:val="single" w:sz="24" w:space="24" w:color="2E74B5" w:themeColor="accent1" w:themeShade="BF" w:shadow="1"/>
          </w:pgBorders>
          <w:cols w:space="720"/>
          <w:docGrid w:linePitch="360"/>
        </w:sectPr>
      </w:pPr>
    </w:p>
    <w:p w:rsidR="00345005" w:rsidRDefault="00345005" w:rsidP="00F8586C">
      <w:pPr>
        <w:tabs>
          <w:tab w:val="left" w:pos="2670"/>
        </w:tabs>
        <w:rPr>
          <w:rFonts w:ascii="Century Gothic" w:hAnsi="Century Gothic"/>
          <w:b/>
          <w:sz w:val="32"/>
          <w:szCs w:val="32"/>
        </w:rPr>
      </w:pPr>
    </w:p>
    <w:p w:rsidR="00057C16" w:rsidRPr="009E38C9" w:rsidRDefault="00462790" w:rsidP="00F8586C">
      <w:pPr>
        <w:tabs>
          <w:tab w:val="left" w:pos="2670"/>
        </w:tabs>
        <w:rPr>
          <w:rFonts w:ascii="Century Gothic" w:hAnsi="Century Gothic"/>
          <w:b/>
          <w:sz w:val="32"/>
          <w:szCs w:val="32"/>
        </w:rPr>
      </w:pPr>
      <w:r w:rsidRPr="009E38C9">
        <w:rPr>
          <w:rFonts w:ascii="Century Gothic" w:hAnsi="Century Gothic"/>
          <w:b/>
          <w:sz w:val="32"/>
          <w:szCs w:val="32"/>
        </w:rPr>
        <w:t xml:space="preserve">Renewal </w:t>
      </w:r>
      <w:r w:rsidR="00801AB2" w:rsidRPr="009E38C9">
        <w:rPr>
          <w:rFonts w:ascii="Century Gothic" w:hAnsi="Century Gothic"/>
          <w:b/>
          <w:sz w:val="32"/>
          <w:szCs w:val="32"/>
        </w:rPr>
        <w:t xml:space="preserve">Process </w:t>
      </w:r>
    </w:p>
    <w:p w:rsidR="00801AB2" w:rsidRPr="009E38C9" w:rsidRDefault="00801AB2" w:rsidP="00F8586C">
      <w:pPr>
        <w:tabs>
          <w:tab w:val="left" w:pos="2670"/>
        </w:tabs>
        <w:rPr>
          <w:rFonts w:ascii="Century Gothic" w:hAnsi="Century Gothic"/>
          <w:b/>
          <w:sz w:val="28"/>
          <w:szCs w:val="28"/>
        </w:rPr>
      </w:pPr>
      <w:r w:rsidRPr="009E38C9">
        <w:rPr>
          <w:rFonts w:ascii="Century Gothic" w:hAnsi="Century Gothic"/>
          <w:b/>
          <w:sz w:val="28"/>
          <w:szCs w:val="28"/>
        </w:rPr>
        <w:t>Eligibility Requirements for Renewing Your Certification:</w:t>
      </w:r>
    </w:p>
    <w:p w:rsidR="00801AB2" w:rsidRPr="009E38C9" w:rsidRDefault="00801AB2" w:rsidP="00801AB2">
      <w:pPr>
        <w:pStyle w:val="ListParagraph"/>
        <w:numPr>
          <w:ilvl w:val="0"/>
          <w:numId w:val="1"/>
        </w:numPr>
        <w:tabs>
          <w:tab w:val="left" w:pos="2670"/>
        </w:tabs>
        <w:rPr>
          <w:rFonts w:ascii="Century Gothic" w:hAnsi="Century Gothic"/>
        </w:rPr>
      </w:pPr>
      <w:r w:rsidRPr="009E38C9">
        <w:rPr>
          <w:rFonts w:ascii="Century Gothic" w:hAnsi="Century Gothic"/>
        </w:rPr>
        <w:t xml:space="preserve">Your initial or renewal certificate is still valid.  </w:t>
      </w:r>
    </w:p>
    <w:p w:rsidR="00801AB2" w:rsidRPr="009E38C9" w:rsidRDefault="00801AB2" w:rsidP="00801AB2">
      <w:pPr>
        <w:pStyle w:val="ListParagraph"/>
        <w:numPr>
          <w:ilvl w:val="0"/>
          <w:numId w:val="1"/>
        </w:numPr>
        <w:tabs>
          <w:tab w:val="left" w:pos="2670"/>
        </w:tabs>
        <w:rPr>
          <w:rFonts w:ascii="Century Gothic" w:hAnsi="Century Gothic"/>
        </w:rPr>
      </w:pPr>
      <w:r w:rsidRPr="009E38C9">
        <w:rPr>
          <w:rFonts w:ascii="Century Gothic" w:hAnsi="Century Gothic"/>
        </w:rPr>
        <w:t xml:space="preserve">Your teaching license is current and unencumbered. </w:t>
      </w:r>
    </w:p>
    <w:p w:rsidR="00801AB2" w:rsidRPr="009E38C9" w:rsidRDefault="00801AB2" w:rsidP="00801AB2">
      <w:pPr>
        <w:pStyle w:val="ListParagraph"/>
        <w:numPr>
          <w:ilvl w:val="0"/>
          <w:numId w:val="1"/>
        </w:numPr>
        <w:tabs>
          <w:tab w:val="left" w:pos="2670"/>
        </w:tabs>
        <w:rPr>
          <w:rFonts w:ascii="Century Gothic" w:hAnsi="Century Gothic"/>
          <w:b/>
        </w:rPr>
      </w:pPr>
      <w:r w:rsidRPr="009E38C9">
        <w:rPr>
          <w:rFonts w:ascii="Century Gothic" w:hAnsi="Century Gothic"/>
        </w:rPr>
        <w:t>You are in the eighth/eighteenth, ninth/nineteenth, or tenth/twentieth year of certification.</w:t>
      </w:r>
    </w:p>
    <w:p w:rsidR="00801AB2" w:rsidRPr="009E38C9" w:rsidRDefault="00801AB2" w:rsidP="00801AB2">
      <w:pPr>
        <w:tabs>
          <w:tab w:val="left" w:pos="2670"/>
        </w:tabs>
        <w:ind w:left="360"/>
        <w:rPr>
          <w:rFonts w:ascii="Century Gothic" w:hAnsi="Century Gothic"/>
          <w:b/>
        </w:rPr>
      </w:pPr>
      <w:r w:rsidRPr="009E38C9">
        <w:rPr>
          <w:rFonts w:ascii="Century Gothic" w:hAnsi="Century Gothic"/>
          <w:noProof/>
        </w:rPr>
        <w:drawing>
          <wp:inline distT="0" distB="0" distL="0" distR="0" wp14:anchorId="21A3A6D1" wp14:editId="23531D01">
            <wp:extent cx="5503800" cy="4854633"/>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grayscl/>
                    </a:blip>
                    <a:stretch>
                      <a:fillRect/>
                    </a:stretch>
                  </pic:blipFill>
                  <pic:spPr>
                    <a:xfrm>
                      <a:off x="0" y="0"/>
                      <a:ext cx="5520319" cy="4869203"/>
                    </a:xfrm>
                    <a:prstGeom prst="rect">
                      <a:avLst/>
                    </a:prstGeom>
                  </pic:spPr>
                </pic:pic>
              </a:graphicData>
            </a:graphic>
          </wp:inline>
        </w:drawing>
      </w:r>
    </w:p>
    <w:p w:rsidR="002756FE" w:rsidRPr="009E38C9" w:rsidRDefault="002756FE" w:rsidP="00462790">
      <w:pPr>
        <w:tabs>
          <w:tab w:val="left" w:pos="2670"/>
        </w:tabs>
        <w:rPr>
          <w:rFonts w:ascii="Century Gothic" w:hAnsi="Century Gothic"/>
          <w:b/>
          <w:sz w:val="32"/>
          <w:szCs w:val="32"/>
        </w:rPr>
      </w:pPr>
    </w:p>
    <w:p w:rsidR="002756FE" w:rsidRPr="009E38C9" w:rsidRDefault="002756FE" w:rsidP="00462790">
      <w:pPr>
        <w:tabs>
          <w:tab w:val="left" w:pos="2670"/>
        </w:tabs>
        <w:rPr>
          <w:rFonts w:ascii="Century Gothic" w:hAnsi="Century Gothic"/>
          <w:b/>
          <w:sz w:val="32"/>
          <w:szCs w:val="32"/>
        </w:rPr>
      </w:pPr>
    </w:p>
    <w:p w:rsidR="009E38C9" w:rsidRDefault="009E38C9" w:rsidP="00462790">
      <w:pPr>
        <w:tabs>
          <w:tab w:val="left" w:pos="2670"/>
        </w:tabs>
        <w:rPr>
          <w:rFonts w:ascii="Century Gothic" w:hAnsi="Century Gothic"/>
          <w:b/>
          <w:sz w:val="32"/>
          <w:szCs w:val="32"/>
        </w:rPr>
      </w:pPr>
    </w:p>
    <w:p w:rsidR="009E38C9" w:rsidRDefault="009E38C9" w:rsidP="00462790">
      <w:pPr>
        <w:tabs>
          <w:tab w:val="left" w:pos="2670"/>
        </w:tabs>
        <w:rPr>
          <w:rFonts w:ascii="Century Gothic" w:hAnsi="Century Gothic"/>
          <w:b/>
          <w:sz w:val="32"/>
          <w:szCs w:val="32"/>
        </w:rPr>
      </w:pPr>
    </w:p>
    <w:p w:rsidR="009E38C9" w:rsidRDefault="009E38C9" w:rsidP="00462790">
      <w:pPr>
        <w:tabs>
          <w:tab w:val="left" w:pos="2670"/>
        </w:tabs>
        <w:rPr>
          <w:rFonts w:ascii="Century Gothic" w:hAnsi="Century Gothic"/>
          <w:b/>
          <w:sz w:val="32"/>
          <w:szCs w:val="32"/>
        </w:rPr>
      </w:pPr>
    </w:p>
    <w:p w:rsidR="00462790" w:rsidRPr="009E38C9" w:rsidRDefault="00462790" w:rsidP="00462790">
      <w:pPr>
        <w:tabs>
          <w:tab w:val="left" w:pos="2670"/>
        </w:tabs>
        <w:rPr>
          <w:rFonts w:ascii="Century Gothic" w:hAnsi="Century Gothic"/>
          <w:b/>
          <w:sz w:val="32"/>
          <w:szCs w:val="32"/>
        </w:rPr>
      </w:pPr>
      <w:r w:rsidRPr="009E38C9">
        <w:rPr>
          <w:rFonts w:ascii="Century Gothic" w:hAnsi="Century Gothic"/>
          <w:b/>
          <w:sz w:val="32"/>
          <w:szCs w:val="32"/>
        </w:rPr>
        <w:t>Profile of Professional Growth</w:t>
      </w:r>
    </w:p>
    <w:p w:rsidR="00462790" w:rsidRPr="009E38C9" w:rsidRDefault="00462790" w:rsidP="00462790">
      <w:pPr>
        <w:tabs>
          <w:tab w:val="left" w:pos="2670"/>
        </w:tabs>
        <w:rPr>
          <w:rFonts w:ascii="Century Gothic" w:hAnsi="Century Gothic"/>
        </w:rPr>
      </w:pPr>
      <w:r w:rsidRPr="009E38C9">
        <w:rPr>
          <w:rFonts w:ascii="Century Gothic" w:hAnsi="Century Gothic"/>
        </w:rPr>
        <w:t>The renewal process is not recertification. It’s a process by which you compile and submit a Profile of Professional Growth (PPG), demonstrating how your practices continue to align with the Five Core Propositions in your certificate area. In contrast to initial certification, the PPG is a single submission composed of three interrelated components and a reflection. These components draw upon a single group of Professional Growth Experiences (PGEs) you select.</w:t>
      </w:r>
    </w:p>
    <w:p w:rsidR="00462790" w:rsidRPr="009E38C9" w:rsidRDefault="00462790" w:rsidP="00462790">
      <w:pPr>
        <w:tabs>
          <w:tab w:val="left" w:pos="2670"/>
        </w:tabs>
        <w:rPr>
          <w:rFonts w:ascii="Century Gothic" w:hAnsi="Century Gothic"/>
          <w:b/>
          <w:sz w:val="32"/>
          <w:szCs w:val="32"/>
        </w:rPr>
      </w:pPr>
      <w:r w:rsidRPr="009E38C9">
        <w:rPr>
          <w:rFonts w:ascii="Century Gothic" w:hAnsi="Century Gothic"/>
          <w:b/>
          <w:sz w:val="32"/>
          <w:szCs w:val="32"/>
        </w:rPr>
        <w:t>IMPORTANT NOTICE:</w:t>
      </w:r>
    </w:p>
    <w:p w:rsidR="00462790" w:rsidRPr="009E38C9" w:rsidRDefault="00462790" w:rsidP="00462790">
      <w:pPr>
        <w:tabs>
          <w:tab w:val="left" w:pos="2670"/>
        </w:tabs>
        <w:rPr>
          <w:rFonts w:ascii="Century Gothic" w:hAnsi="Century Gothic"/>
        </w:rPr>
      </w:pPr>
      <w:r w:rsidRPr="009E38C9">
        <w:rPr>
          <w:rFonts w:ascii="Century Gothic" w:hAnsi="Century Gothic"/>
        </w:rPr>
        <w:t xml:space="preserve">Beginning in 2021, NBCTs will extend their certificate through a new process called maintenance of certification (MOC). Please click here for additional details. </w:t>
      </w:r>
    </w:p>
    <w:p w:rsidR="00462790" w:rsidRPr="009E38C9" w:rsidRDefault="00462790" w:rsidP="00462790">
      <w:pPr>
        <w:tabs>
          <w:tab w:val="left" w:pos="2670"/>
        </w:tabs>
        <w:rPr>
          <w:rFonts w:ascii="Century Gothic" w:hAnsi="Century Gothic"/>
        </w:rPr>
      </w:pPr>
      <w:r w:rsidRPr="009E38C9">
        <w:rPr>
          <w:rFonts w:ascii="Century Gothic" w:hAnsi="Century Gothic"/>
        </w:rPr>
        <w:t>Also, please note the Standards for your certificate area may have been revised since you initially achieved certification. Please click here for the current standards.</w:t>
      </w:r>
    </w:p>
    <w:p w:rsidR="00462790" w:rsidRPr="009E38C9" w:rsidRDefault="00462790" w:rsidP="00462790">
      <w:pPr>
        <w:tabs>
          <w:tab w:val="left" w:pos="2670"/>
        </w:tabs>
        <w:rPr>
          <w:rFonts w:ascii="Century Gothic" w:hAnsi="Century Gothic"/>
        </w:rPr>
      </w:pPr>
      <w:r w:rsidRPr="009E38C9">
        <w:rPr>
          <w:rFonts w:ascii="Century Gothic" w:hAnsi="Century Gothic"/>
          <w:b/>
        </w:rPr>
        <w:t>Component 1:</w:t>
      </w:r>
      <w:r w:rsidRPr="009E38C9">
        <w:rPr>
          <w:rFonts w:ascii="Century Gothic" w:hAnsi="Century Gothic"/>
        </w:rPr>
        <w:t xml:space="preserve"> This requires you to submit responses to prompts related to four areas of your professional growth that reflect your continuous commitment and contributions to professional activities that ultimately have an impact on student learning.</w:t>
      </w:r>
    </w:p>
    <w:p w:rsidR="00462790" w:rsidRPr="009E38C9" w:rsidRDefault="00462790" w:rsidP="00462790">
      <w:pPr>
        <w:tabs>
          <w:tab w:val="left" w:pos="2670"/>
        </w:tabs>
        <w:rPr>
          <w:rFonts w:ascii="Century Gothic" w:hAnsi="Century Gothic"/>
        </w:rPr>
      </w:pPr>
      <w:r w:rsidRPr="009E38C9">
        <w:rPr>
          <w:rFonts w:ascii="Century Gothic" w:hAnsi="Century Gothic"/>
          <w:b/>
        </w:rPr>
        <w:t>Component 2:</w:t>
      </w:r>
      <w:r w:rsidRPr="009E38C9">
        <w:rPr>
          <w:rFonts w:ascii="Century Gothic" w:hAnsi="Century Gothic"/>
        </w:rPr>
        <w:t xml:space="preserve"> This requires you to choose one of your PGEs featured in Component 1 and demonstrate its application in the same content and developmental level as your original certification. You do not have to be a full-time teacher in the classroom to complete this component.</w:t>
      </w:r>
    </w:p>
    <w:p w:rsidR="00462790" w:rsidRPr="009E38C9" w:rsidRDefault="00462790" w:rsidP="00462790">
      <w:pPr>
        <w:tabs>
          <w:tab w:val="left" w:pos="2670"/>
        </w:tabs>
        <w:rPr>
          <w:rFonts w:ascii="Century Gothic" w:hAnsi="Century Gothic"/>
        </w:rPr>
      </w:pPr>
      <w:r w:rsidRPr="009E38C9">
        <w:rPr>
          <w:rFonts w:ascii="Century Gothic" w:hAnsi="Century Gothic"/>
          <w:b/>
        </w:rPr>
        <w:t>Component 3:</w:t>
      </w:r>
      <w:r w:rsidRPr="009E38C9">
        <w:rPr>
          <w:rFonts w:ascii="Century Gothic" w:hAnsi="Century Gothic"/>
        </w:rPr>
        <w:t xml:space="preserve"> This requires you select another PGE from Component 1 (not the one used in Component 2) and demonstrate either a direct or indirect impact on student learning.</w:t>
      </w:r>
    </w:p>
    <w:p w:rsidR="00462790" w:rsidRPr="009E38C9" w:rsidRDefault="00462790" w:rsidP="00462790">
      <w:pPr>
        <w:tabs>
          <w:tab w:val="left" w:pos="2670"/>
        </w:tabs>
        <w:rPr>
          <w:rFonts w:ascii="Century Gothic" w:hAnsi="Century Gothic"/>
        </w:rPr>
      </w:pPr>
      <w:r w:rsidRPr="009E38C9">
        <w:rPr>
          <w:rFonts w:ascii="Century Gothic" w:hAnsi="Century Gothic"/>
          <w:b/>
        </w:rPr>
        <w:t>Reflection:</w:t>
      </w:r>
      <w:r w:rsidRPr="009E38C9">
        <w:rPr>
          <w:rFonts w:ascii="Century Gothic" w:hAnsi="Century Gothic"/>
        </w:rPr>
        <w:t xml:space="preserve"> Submit a written reflection that requires you to analyze the connections and patterns among the first three components, focusing on challenges encountered as well as plans for continued professional growth and efforts to impact student learning.</w:t>
      </w:r>
    </w:p>
    <w:p w:rsidR="00462790" w:rsidRPr="009E38C9" w:rsidRDefault="00462790" w:rsidP="00462790">
      <w:pPr>
        <w:tabs>
          <w:tab w:val="left" w:pos="2670"/>
        </w:tabs>
        <w:rPr>
          <w:rFonts w:ascii="Century Gothic" w:hAnsi="Century Gothic"/>
        </w:rPr>
      </w:pPr>
      <w:r w:rsidRPr="009E38C9">
        <w:rPr>
          <w:rFonts w:ascii="Century Gothic" w:hAnsi="Century Gothic"/>
        </w:rPr>
        <w:t>Previous renewal candidates report the PPG process takes 30-40 hours. Since candidates for renewal have already demonstrated they are highly accomplished teachers, approximately 9 out of 10 candidates successfully renew their certification.</w:t>
      </w:r>
    </w:p>
    <w:p w:rsidR="00801AB2" w:rsidRPr="009E38C9" w:rsidRDefault="00801AB2" w:rsidP="00462790">
      <w:pPr>
        <w:tabs>
          <w:tab w:val="left" w:pos="2670"/>
        </w:tabs>
        <w:rPr>
          <w:rFonts w:ascii="Century Gothic" w:hAnsi="Century Gothic"/>
        </w:rPr>
      </w:pPr>
    </w:p>
    <w:p w:rsidR="002756FE" w:rsidRPr="009E38C9" w:rsidRDefault="002756FE" w:rsidP="00462790">
      <w:pPr>
        <w:tabs>
          <w:tab w:val="left" w:pos="2670"/>
        </w:tabs>
        <w:rPr>
          <w:rFonts w:ascii="Century Gothic" w:hAnsi="Century Gothic"/>
        </w:rPr>
      </w:pPr>
    </w:p>
    <w:p w:rsidR="002756FE" w:rsidRPr="009E38C9" w:rsidRDefault="002756FE" w:rsidP="00462790">
      <w:pPr>
        <w:tabs>
          <w:tab w:val="left" w:pos="2670"/>
        </w:tabs>
        <w:rPr>
          <w:rFonts w:ascii="Century Gothic" w:hAnsi="Century Gothic"/>
        </w:rPr>
      </w:pPr>
    </w:p>
    <w:p w:rsidR="002756FE" w:rsidRPr="009E38C9" w:rsidRDefault="002756FE" w:rsidP="00462790">
      <w:pPr>
        <w:tabs>
          <w:tab w:val="left" w:pos="2670"/>
        </w:tabs>
        <w:rPr>
          <w:rFonts w:ascii="Century Gothic" w:hAnsi="Century Gothic"/>
        </w:rPr>
      </w:pPr>
    </w:p>
    <w:p w:rsidR="002756FE" w:rsidRPr="009E38C9" w:rsidRDefault="002756FE" w:rsidP="002756FE">
      <w:pPr>
        <w:tabs>
          <w:tab w:val="left" w:pos="2670"/>
        </w:tabs>
        <w:jc w:val="center"/>
        <w:rPr>
          <w:rFonts w:ascii="Century Gothic" w:hAnsi="Century Gothic"/>
          <w:b/>
          <w:sz w:val="48"/>
          <w:szCs w:val="48"/>
        </w:rPr>
      </w:pPr>
    </w:p>
    <w:p w:rsidR="00345005" w:rsidRPr="009E38C9" w:rsidRDefault="002756FE" w:rsidP="002756FE">
      <w:pPr>
        <w:tabs>
          <w:tab w:val="left" w:pos="2670"/>
        </w:tabs>
        <w:jc w:val="center"/>
        <w:rPr>
          <w:rFonts w:ascii="Century Gothic" w:hAnsi="Century Gothic"/>
          <w:b/>
          <w:sz w:val="48"/>
          <w:szCs w:val="48"/>
        </w:rPr>
      </w:pPr>
      <w:r w:rsidRPr="009E38C9">
        <w:rPr>
          <w:rFonts w:ascii="Century Gothic" w:hAnsi="Century Gothic" w:cs="Times New Roman"/>
          <w:b/>
          <w:noProof/>
          <w:sz w:val="48"/>
          <w:szCs w:val="48"/>
        </w:rPr>
        <mc:AlternateContent>
          <mc:Choice Requires="wps">
            <w:drawing>
              <wp:anchor distT="0" distB="0" distL="114300" distR="114300" simplePos="0" relativeHeight="251663360" behindDoc="0" locked="0" layoutInCell="1" allowOverlap="1" wp14:anchorId="2D46263B" wp14:editId="77355FF3">
                <wp:simplePos x="0" y="0"/>
                <wp:positionH relativeFrom="margin">
                  <wp:posOffset>1057275</wp:posOffset>
                </wp:positionH>
                <wp:positionV relativeFrom="paragraph">
                  <wp:posOffset>1009015</wp:posOffset>
                </wp:positionV>
                <wp:extent cx="4105275" cy="4467225"/>
                <wp:effectExtent l="19050" t="19050" r="47625" b="476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5275" cy="4467225"/>
                        </a:xfrm>
                        <a:prstGeom prst="rect">
                          <a:avLst/>
                        </a:prstGeom>
                        <a:solidFill>
                          <a:srgbClr val="4F81BD">
                            <a:lumMod val="20000"/>
                            <a:lumOff val="80000"/>
                          </a:srgbClr>
                        </a:solidFill>
                        <a:ln w="57150" cap="flat" cmpd="sng" algn="ctr">
                          <a:solidFill>
                            <a:sysClr val="windowText" lastClr="000000"/>
                          </a:solidFill>
                          <a:prstDash val="solid"/>
                        </a:ln>
                        <a:effectLst/>
                        <a:extLst>
                          <a:ext uri="{C572A759-6A51-4108-AA02-DFA0A04FC94B}"/>
                        </a:extLst>
                      </wps:spPr>
                      <wps:txbx>
                        <w:txbxContent>
                          <w:p w:rsidR="00801AB2" w:rsidRDefault="00801AB2" w:rsidP="00801AB2">
                            <w:pPr>
                              <w:jc w:val="center"/>
                              <w:rPr>
                                <w:b/>
                                <w:sz w:val="32"/>
                                <w:szCs w:val="32"/>
                              </w:rPr>
                            </w:pPr>
                            <w:r>
                              <w:rPr>
                                <w:b/>
                                <w:sz w:val="32"/>
                                <w:szCs w:val="32"/>
                              </w:rPr>
                              <w:t>Customer Support</w:t>
                            </w:r>
                          </w:p>
                          <w:p w:rsidR="00801AB2" w:rsidRDefault="00801AB2" w:rsidP="00801AB2">
                            <w:pPr>
                              <w:jc w:val="center"/>
                              <w:rPr>
                                <w:sz w:val="20"/>
                                <w:szCs w:val="20"/>
                              </w:rPr>
                            </w:pPr>
                            <w:r>
                              <w:rPr>
                                <w:sz w:val="20"/>
                                <w:szCs w:val="20"/>
                              </w:rPr>
                              <w:t>Office: 1-800-22TEACH 8:00am-6:00pm</w:t>
                            </w:r>
                          </w:p>
                          <w:p w:rsidR="00801AB2" w:rsidRDefault="003A175F" w:rsidP="00801AB2">
                            <w:pPr>
                              <w:jc w:val="center"/>
                              <w:rPr>
                                <w:rStyle w:val="Hyperlink1"/>
                              </w:rPr>
                            </w:pPr>
                            <w:hyperlink r:id="rId16" w:history="1">
                              <w:r w:rsidR="00801AB2">
                                <w:rPr>
                                  <w:rStyle w:val="Hyperlink1"/>
                                  <w:sz w:val="20"/>
                                  <w:szCs w:val="20"/>
                                </w:rPr>
                                <w:t>www.nbpts.org</w:t>
                              </w:r>
                            </w:hyperlink>
                          </w:p>
                          <w:p w:rsidR="00801AB2" w:rsidRDefault="003A175F" w:rsidP="00801AB2">
                            <w:pPr>
                              <w:jc w:val="center"/>
                              <w:rPr>
                                <w:sz w:val="24"/>
                                <w:szCs w:val="24"/>
                              </w:rPr>
                            </w:pPr>
                            <w:hyperlink r:id="rId17" w:history="1">
                              <w:r w:rsidR="00801AB2">
                                <w:rPr>
                                  <w:rStyle w:val="Hyperlink"/>
                                  <w:sz w:val="20"/>
                                  <w:szCs w:val="20"/>
                                </w:rPr>
                                <w:t>http://boardcertifiedteachers.org/</w:t>
                              </w:r>
                            </w:hyperlink>
                          </w:p>
                          <w:p w:rsidR="00801AB2" w:rsidRDefault="00801AB2" w:rsidP="00801AB2">
                            <w:pPr>
                              <w:jc w:val="center"/>
                              <w:rPr>
                                <w:b/>
                                <w:sz w:val="32"/>
                                <w:szCs w:val="32"/>
                              </w:rPr>
                            </w:pPr>
                            <w:r>
                              <w:rPr>
                                <w:b/>
                                <w:sz w:val="32"/>
                                <w:szCs w:val="32"/>
                              </w:rPr>
                              <w:t>CERRA</w:t>
                            </w:r>
                          </w:p>
                          <w:p w:rsidR="00801AB2" w:rsidRDefault="00801AB2" w:rsidP="00801AB2">
                            <w:pPr>
                              <w:jc w:val="center"/>
                              <w:rPr>
                                <w:sz w:val="20"/>
                                <w:szCs w:val="20"/>
                              </w:rPr>
                            </w:pPr>
                            <w:r>
                              <w:rPr>
                                <w:sz w:val="20"/>
                                <w:szCs w:val="20"/>
                              </w:rPr>
                              <w:t>Jenna Hallman, State Contact</w:t>
                            </w:r>
                          </w:p>
                          <w:p w:rsidR="00801AB2" w:rsidRDefault="00801AB2" w:rsidP="00801AB2">
                            <w:pPr>
                              <w:jc w:val="center"/>
                              <w:rPr>
                                <w:sz w:val="20"/>
                                <w:szCs w:val="20"/>
                              </w:rPr>
                            </w:pPr>
                            <w:r>
                              <w:rPr>
                                <w:sz w:val="20"/>
                                <w:szCs w:val="20"/>
                              </w:rPr>
                              <w:t xml:space="preserve">Email: </w:t>
                            </w:r>
                            <w:proofErr w:type="spellStart"/>
                            <w:r>
                              <w:rPr>
                                <w:sz w:val="20"/>
                                <w:szCs w:val="20"/>
                              </w:rPr>
                              <w:t>hallmanj@CERRA</w:t>
                            </w:r>
                            <w:proofErr w:type="spellEnd"/>
                          </w:p>
                          <w:p w:rsidR="00801AB2" w:rsidRDefault="00801AB2" w:rsidP="00801AB2">
                            <w:pPr>
                              <w:jc w:val="center"/>
                              <w:rPr>
                                <w:sz w:val="20"/>
                                <w:szCs w:val="20"/>
                              </w:rPr>
                            </w:pPr>
                            <w:r>
                              <w:rPr>
                                <w:sz w:val="20"/>
                                <w:szCs w:val="20"/>
                              </w:rPr>
                              <w:t>Office: 1-800-476-2387</w:t>
                            </w:r>
                          </w:p>
                          <w:p w:rsidR="00801AB2" w:rsidRDefault="00801AB2" w:rsidP="00801AB2">
                            <w:pPr>
                              <w:jc w:val="center"/>
                              <w:rPr>
                                <w:b/>
                                <w:sz w:val="32"/>
                                <w:szCs w:val="32"/>
                              </w:rPr>
                            </w:pPr>
                            <w:r>
                              <w:rPr>
                                <w:b/>
                                <w:sz w:val="32"/>
                                <w:szCs w:val="32"/>
                              </w:rPr>
                              <w:t>Richland County School District One</w:t>
                            </w:r>
                          </w:p>
                          <w:p w:rsidR="00801AB2" w:rsidRDefault="00801AB2" w:rsidP="00801AB2">
                            <w:pPr>
                              <w:jc w:val="center"/>
                              <w:rPr>
                                <w:b/>
                                <w:sz w:val="32"/>
                                <w:szCs w:val="32"/>
                              </w:rPr>
                            </w:pPr>
                            <w:r>
                              <w:rPr>
                                <w:b/>
                                <w:sz w:val="32"/>
                                <w:szCs w:val="32"/>
                              </w:rPr>
                              <w:t>Center for Educator Quality</w:t>
                            </w:r>
                          </w:p>
                          <w:p w:rsidR="00801AB2" w:rsidRDefault="00801AB2" w:rsidP="00801AB2">
                            <w:pPr>
                              <w:jc w:val="center"/>
                              <w:rPr>
                                <w:sz w:val="20"/>
                                <w:szCs w:val="20"/>
                              </w:rPr>
                            </w:pPr>
                            <w:r>
                              <w:rPr>
                                <w:sz w:val="20"/>
                                <w:szCs w:val="20"/>
                              </w:rPr>
                              <w:t>LaToya Curry-Jones, District Contact</w:t>
                            </w:r>
                          </w:p>
                          <w:p w:rsidR="00801AB2" w:rsidRDefault="003A175F" w:rsidP="00801AB2">
                            <w:pPr>
                              <w:jc w:val="center"/>
                              <w:rPr>
                                <w:sz w:val="20"/>
                                <w:szCs w:val="20"/>
                              </w:rPr>
                            </w:pPr>
                            <w:hyperlink r:id="rId18" w:history="1">
                              <w:r w:rsidR="00801AB2">
                                <w:rPr>
                                  <w:rStyle w:val="Hyperlink1"/>
                                  <w:sz w:val="20"/>
                                  <w:szCs w:val="20"/>
                                </w:rPr>
                                <w:t>Lcurry-jones@richlandone.org</w:t>
                              </w:r>
                            </w:hyperlink>
                          </w:p>
                          <w:p w:rsidR="00801AB2" w:rsidRDefault="00801AB2" w:rsidP="00801AB2">
                            <w:pPr>
                              <w:jc w:val="center"/>
                              <w:rPr>
                                <w:sz w:val="20"/>
                                <w:szCs w:val="20"/>
                              </w:rPr>
                            </w:pPr>
                            <w:r>
                              <w:rPr>
                                <w:sz w:val="20"/>
                                <w:szCs w:val="20"/>
                              </w:rPr>
                              <w:t>Office: 803-400-1711</w:t>
                            </w:r>
                          </w:p>
                          <w:p w:rsidR="00801AB2" w:rsidRDefault="00801AB2" w:rsidP="00801AB2">
                            <w:pPr>
                              <w:jc w:val="center"/>
                              <w:rPr>
                                <w:sz w:val="20"/>
                                <w:szCs w:val="20"/>
                              </w:rPr>
                            </w:pPr>
                            <w:r>
                              <w:rPr>
                                <w:sz w:val="20"/>
                                <w:szCs w:val="20"/>
                              </w:rPr>
                              <w:t>Fax: 803-400-1686</w:t>
                            </w:r>
                          </w:p>
                          <w:p w:rsidR="00801AB2" w:rsidRDefault="00801AB2" w:rsidP="00801AB2">
                            <w:pPr>
                              <w:jc w:val="center"/>
                              <w:rPr>
                                <w:sz w:val="20"/>
                                <w:szCs w:val="20"/>
                              </w:rPr>
                            </w:pPr>
                            <w:r>
                              <w:rPr>
                                <w:sz w:val="20"/>
                                <w:szCs w:val="20"/>
                              </w:rPr>
                              <w:t>Mail Code 582</w:t>
                            </w:r>
                          </w:p>
                          <w:p w:rsidR="00801AB2" w:rsidRDefault="00801AB2" w:rsidP="00801A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46263B" id="Text Box 6" o:spid="_x0000_s1027" type="#_x0000_t202" style="position:absolute;left:0;text-align:left;margin-left:83.25pt;margin-top:79.45pt;width:323.25pt;height:351.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" fillcolor="#dce6f2" strokecolor="windowText" strokeweight="4.5pt">
                <v:path arrowok="t"/>
                <v:textbox>
                  <w:txbxContent>
                    <w:p w:rsidR="00801AB2" w:rsidRDefault="00801AB2" w:rsidP="00801AB2">
                      <w:pPr>
                        <w:jc w:val="center"/>
                        <w:rPr>
                          <w:b/>
                          <w:sz w:val="32"/>
                          <w:szCs w:val="32"/>
                        </w:rPr>
                      </w:pPr>
                      <w:r>
                        <w:rPr>
                          <w:b/>
                          <w:sz w:val="32"/>
                          <w:szCs w:val="32"/>
                        </w:rPr>
                        <w:t>Customer Support</w:t>
                      </w:r>
                    </w:p>
                    <w:p w:rsidR="00801AB2" w:rsidRDefault="00801AB2" w:rsidP="00801AB2">
                      <w:pPr>
                        <w:jc w:val="center"/>
                        <w:rPr>
                          <w:sz w:val="20"/>
                          <w:szCs w:val="20"/>
                        </w:rPr>
                      </w:pPr>
                      <w:r>
                        <w:rPr>
                          <w:sz w:val="20"/>
                          <w:szCs w:val="20"/>
                        </w:rPr>
                        <w:t>Office: 1-800-22TEACH 8:00am-6:00pm</w:t>
                      </w:r>
                    </w:p>
                    <w:p w:rsidR="00801AB2" w:rsidRDefault="00801AB2" w:rsidP="00801AB2">
                      <w:pPr>
                        <w:jc w:val="center"/>
                        <w:rPr>
                          <w:rStyle w:val="Hyperlink1"/>
                        </w:rPr>
                      </w:pPr>
                      <w:hyperlink r:id="rId19" w:history="1">
                        <w:r>
                          <w:rPr>
                            <w:rStyle w:val="Hyperlink1"/>
                            <w:sz w:val="20"/>
                            <w:szCs w:val="20"/>
                          </w:rPr>
                          <w:t>www.nbpts.org</w:t>
                        </w:r>
                      </w:hyperlink>
                    </w:p>
                    <w:p w:rsidR="00801AB2" w:rsidRDefault="00801AB2" w:rsidP="00801AB2">
                      <w:pPr>
                        <w:jc w:val="center"/>
                        <w:rPr>
                          <w:sz w:val="24"/>
                          <w:szCs w:val="24"/>
                        </w:rPr>
                      </w:pPr>
                      <w:hyperlink r:id="rId20" w:history="1">
                        <w:r>
                          <w:rPr>
                            <w:rStyle w:val="Hyperlink"/>
                            <w:sz w:val="20"/>
                            <w:szCs w:val="20"/>
                          </w:rPr>
                          <w:t>http://boardcertifiedteachers.org/</w:t>
                        </w:r>
                      </w:hyperlink>
                    </w:p>
                    <w:p w:rsidR="00801AB2" w:rsidRDefault="00801AB2" w:rsidP="00801AB2">
                      <w:pPr>
                        <w:jc w:val="center"/>
                        <w:rPr>
                          <w:b/>
                          <w:sz w:val="32"/>
                          <w:szCs w:val="32"/>
                        </w:rPr>
                      </w:pPr>
                      <w:r>
                        <w:rPr>
                          <w:b/>
                          <w:sz w:val="32"/>
                          <w:szCs w:val="32"/>
                        </w:rPr>
                        <w:t>CERRA</w:t>
                      </w:r>
                    </w:p>
                    <w:p w:rsidR="00801AB2" w:rsidRDefault="00801AB2" w:rsidP="00801AB2">
                      <w:pPr>
                        <w:jc w:val="center"/>
                        <w:rPr>
                          <w:sz w:val="20"/>
                          <w:szCs w:val="20"/>
                        </w:rPr>
                      </w:pPr>
                      <w:r>
                        <w:rPr>
                          <w:sz w:val="20"/>
                          <w:szCs w:val="20"/>
                        </w:rPr>
                        <w:t>Jenna Hallman, State Contact</w:t>
                      </w:r>
                    </w:p>
                    <w:p w:rsidR="00801AB2" w:rsidRDefault="00801AB2" w:rsidP="00801AB2">
                      <w:pPr>
                        <w:jc w:val="center"/>
                        <w:rPr>
                          <w:sz w:val="20"/>
                          <w:szCs w:val="20"/>
                        </w:rPr>
                      </w:pPr>
                      <w:r>
                        <w:rPr>
                          <w:sz w:val="20"/>
                          <w:szCs w:val="20"/>
                        </w:rPr>
                        <w:t xml:space="preserve">Email: </w:t>
                      </w:r>
                      <w:proofErr w:type="spellStart"/>
                      <w:r>
                        <w:rPr>
                          <w:sz w:val="20"/>
                          <w:szCs w:val="20"/>
                        </w:rPr>
                        <w:t>hallmanj@CERRA</w:t>
                      </w:r>
                      <w:proofErr w:type="spellEnd"/>
                    </w:p>
                    <w:p w:rsidR="00801AB2" w:rsidRDefault="00801AB2" w:rsidP="00801AB2">
                      <w:pPr>
                        <w:jc w:val="center"/>
                        <w:rPr>
                          <w:sz w:val="20"/>
                          <w:szCs w:val="20"/>
                        </w:rPr>
                      </w:pPr>
                      <w:r>
                        <w:rPr>
                          <w:sz w:val="20"/>
                          <w:szCs w:val="20"/>
                        </w:rPr>
                        <w:t>Office: 1-800-476-2387</w:t>
                      </w:r>
                    </w:p>
                    <w:p w:rsidR="00801AB2" w:rsidRDefault="00801AB2" w:rsidP="00801AB2">
                      <w:pPr>
                        <w:jc w:val="center"/>
                        <w:rPr>
                          <w:b/>
                          <w:sz w:val="32"/>
                          <w:szCs w:val="32"/>
                        </w:rPr>
                      </w:pPr>
                      <w:r>
                        <w:rPr>
                          <w:b/>
                          <w:sz w:val="32"/>
                          <w:szCs w:val="32"/>
                        </w:rPr>
                        <w:t>Richland County School District One</w:t>
                      </w:r>
                    </w:p>
                    <w:p w:rsidR="00801AB2" w:rsidRDefault="00801AB2" w:rsidP="00801AB2">
                      <w:pPr>
                        <w:jc w:val="center"/>
                        <w:rPr>
                          <w:b/>
                          <w:sz w:val="32"/>
                          <w:szCs w:val="32"/>
                        </w:rPr>
                      </w:pPr>
                      <w:r>
                        <w:rPr>
                          <w:b/>
                          <w:sz w:val="32"/>
                          <w:szCs w:val="32"/>
                        </w:rPr>
                        <w:t>Center for Educator Quality</w:t>
                      </w:r>
                    </w:p>
                    <w:p w:rsidR="00801AB2" w:rsidRDefault="00801AB2" w:rsidP="00801AB2">
                      <w:pPr>
                        <w:jc w:val="center"/>
                        <w:rPr>
                          <w:sz w:val="20"/>
                          <w:szCs w:val="20"/>
                        </w:rPr>
                      </w:pPr>
                      <w:r>
                        <w:rPr>
                          <w:sz w:val="20"/>
                          <w:szCs w:val="20"/>
                        </w:rPr>
                        <w:t>LaToya Curry-Jones, District Contact</w:t>
                      </w:r>
                    </w:p>
                    <w:p w:rsidR="00801AB2" w:rsidRDefault="00801AB2" w:rsidP="00801AB2">
                      <w:pPr>
                        <w:jc w:val="center"/>
                        <w:rPr>
                          <w:sz w:val="20"/>
                          <w:szCs w:val="20"/>
                        </w:rPr>
                      </w:pPr>
                      <w:hyperlink r:id="rId21" w:history="1">
                        <w:r>
                          <w:rPr>
                            <w:rStyle w:val="Hyperlink1"/>
                            <w:sz w:val="20"/>
                            <w:szCs w:val="20"/>
                          </w:rPr>
                          <w:t>Lcurry-jones@richlandone.org</w:t>
                        </w:r>
                      </w:hyperlink>
                    </w:p>
                    <w:p w:rsidR="00801AB2" w:rsidRDefault="00801AB2" w:rsidP="00801AB2">
                      <w:pPr>
                        <w:jc w:val="center"/>
                        <w:rPr>
                          <w:sz w:val="20"/>
                          <w:szCs w:val="20"/>
                        </w:rPr>
                      </w:pPr>
                      <w:r>
                        <w:rPr>
                          <w:sz w:val="20"/>
                          <w:szCs w:val="20"/>
                        </w:rPr>
                        <w:t>Office: 803-400-1711</w:t>
                      </w:r>
                    </w:p>
                    <w:p w:rsidR="00801AB2" w:rsidRDefault="00801AB2" w:rsidP="00801AB2">
                      <w:pPr>
                        <w:jc w:val="center"/>
                        <w:rPr>
                          <w:sz w:val="20"/>
                          <w:szCs w:val="20"/>
                        </w:rPr>
                      </w:pPr>
                      <w:r>
                        <w:rPr>
                          <w:sz w:val="20"/>
                          <w:szCs w:val="20"/>
                        </w:rPr>
                        <w:t>Fax: 803-400-1686</w:t>
                      </w:r>
                    </w:p>
                    <w:p w:rsidR="00801AB2" w:rsidRDefault="00801AB2" w:rsidP="00801AB2">
                      <w:pPr>
                        <w:jc w:val="center"/>
                        <w:rPr>
                          <w:sz w:val="20"/>
                          <w:szCs w:val="20"/>
                        </w:rPr>
                      </w:pPr>
                      <w:r>
                        <w:rPr>
                          <w:sz w:val="20"/>
                          <w:szCs w:val="20"/>
                        </w:rPr>
                        <w:t>Mail Code 582</w:t>
                      </w:r>
                    </w:p>
                    <w:p w:rsidR="00801AB2" w:rsidRDefault="00801AB2" w:rsidP="00801AB2"/>
                  </w:txbxContent>
                </v:textbox>
                <w10:wrap anchorx="margin"/>
              </v:shape>
            </w:pict>
          </mc:Fallback>
        </mc:AlternateContent>
      </w:r>
      <w:r w:rsidR="00801AB2" w:rsidRPr="009E38C9">
        <w:rPr>
          <w:rFonts w:ascii="Century Gothic" w:hAnsi="Century Gothic"/>
          <w:b/>
          <w:sz w:val="48"/>
          <w:szCs w:val="48"/>
        </w:rPr>
        <w:t xml:space="preserve">Important Contact Information </w:t>
      </w: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Pr="00345005" w:rsidRDefault="00345005" w:rsidP="00345005">
      <w:pPr>
        <w:rPr>
          <w:rFonts w:ascii="Century Gothic" w:hAnsi="Century Gothic"/>
          <w:sz w:val="48"/>
          <w:szCs w:val="48"/>
        </w:rPr>
      </w:pPr>
    </w:p>
    <w:p w:rsidR="00345005" w:rsidRDefault="00345005" w:rsidP="00345005">
      <w:pPr>
        <w:tabs>
          <w:tab w:val="center" w:pos="4680"/>
        </w:tabs>
        <w:rPr>
          <w:rFonts w:ascii="Century Gothic" w:hAnsi="Century Gothic"/>
          <w:sz w:val="48"/>
          <w:szCs w:val="48"/>
        </w:rPr>
      </w:pPr>
    </w:p>
    <w:p w:rsidR="00345005" w:rsidRPr="00345005" w:rsidRDefault="00345005" w:rsidP="00345005">
      <w:pPr>
        <w:rPr>
          <w:rFonts w:ascii="Century Gothic" w:hAnsi="Century Gothic"/>
          <w:sz w:val="48"/>
          <w:szCs w:val="48"/>
        </w:rPr>
      </w:pPr>
    </w:p>
    <w:p w:rsidR="00801AB2" w:rsidRPr="00345005" w:rsidRDefault="00801AB2" w:rsidP="00345005">
      <w:pPr>
        <w:tabs>
          <w:tab w:val="left" w:pos="7785"/>
        </w:tabs>
        <w:rPr>
          <w:rFonts w:ascii="Century Gothic" w:hAnsi="Century Gothic"/>
          <w:sz w:val="48"/>
          <w:szCs w:val="48"/>
        </w:rPr>
        <w:sectPr w:rsidR="00801AB2" w:rsidRPr="00345005" w:rsidSect="00345005">
          <w:pgSz w:w="12240" w:h="15840"/>
          <w:pgMar w:top="1440" w:right="1440" w:bottom="1440" w:left="1440" w:header="720" w:footer="720" w:gutter="0"/>
          <w:pgBorders w:offsetFrom="page">
            <w:top w:val="single" w:sz="24" w:space="24" w:color="2E74B5" w:themeColor="accent1" w:themeShade="BF" w:shadow="1"/>
            <w:left w:val="single" w:sz="24" w:space="24" w:color="2E74B5" w:themeColor="accent1" w:themeShade="BF" w:shadow="1"/>
            <w:bottom w:val="single" w:sz="24" w:space="24" w:color="2E74B5" w:themeColor="accent1" w:themeShade="BF" w:shadow="1"/>
            <w:right w:val="single" w:sz="24" w:space="24" w:color="2E74B5" w:themeColor="accent1" w:themeShade="BF" w:shadow="1"/>
          </w:pgBorders>
          <w:cols w:space="720"/>
          <w:docGrid w:linePitch="360"/>
        </w:sectPr>
      </w:pPr>
    </w:p>
    <w:p w:rsidR="009E38C9" w:rsidRDefault="009E38C9" w:rsidP="00345005">
      <w:pPr>
        <w:tabs>
          <w:tab w:val="left" w:pos="9609"/>
        </w:tabs>
        <w:rPr>
          <w:rFonts w:ascii="Century Gothic" w:hAnsi="Century Gothic"/>
          <w:b/>
          <w:sz w:val="48"/>
          <w:szCs w:val="48"/>
        </w:rPr>
      </w:pPr>
    </w:p>
    <w:p w:rsidR="005B773E" w:rsidRPr="006418C0" w:rsidRDefault="009E38C9" w:rsidP="00345005">
      <w:pPr>
        <w:tabs>
          <w:tab w:val="left" w:pos="9609"/>
        </w:tabs>
        <w:rPr>
          <w:rFonts w:ascii="Century Gothic" w:hAnsi="Century Gothic"/>
          <w:b/>
          <w:sz w:val="32"/>
          <w:szCs w:val="32"/>
        </w:rPr>
      </w:pPr>
      <w:r w:rsidRPr="006418C0">
        <w:rPr>
          <w:rFonts w:ascii="Century Gothic" w:hAnsi="Century Gothic"/>
          <w:b/>
          <w:sz w:val="32"/>
          <w:szCs w:val="32"/>
        </w:rPr>
        <w:t xml:space="preserve">References </w:t>
      </w:r>
    </w:p>
    <w:p w:rsidR="009E38C9" w:rsidRDefault="009E38C9" w:rsidP="00345005">
      <w:pPr>
        <w:tabs>
          <w:tab w:val="left" w:pos="9609"/>
        </w:tabs>
        <w:rPr>
          <w:rFonts w:ascii="Century Gothic" w:hAnsi="Century Gothic"/>
          <w:sz w:val="24"/>
          <w:szCs w:val="24"/>
        </w:rPr>
      </w:pPr>
      <w:r w:rsidRPr="006418C0">
        <w:rPr>
          <w:rFonts w:ascii="Century Gothic" w:hAnsi="Century Gothic"/>
          <w:sz w:val="24"/>
          <w:szCs w:val="24"/>
        </w:rPr>
        <w:t>Board Certified Teachers. (</w:t>
      </w:r>
      <w:proofErr w:type="spellStart"/>
      <w:r w:rsidRPr="006418C0">
        <w:rPr>
          <w:rFonts w:ascii="Century Gothic" w:hAnsi="Century Gothic"/>
          <w:sz w:val="24"/>
          <w:szCs w:val="24"/>
        </w:rPr>
        <w:t>n.d.</w:t>
      </w:r>
      <w:proofErr w:type="spellEnd"/>
      <w:r w:rsidRPr="006418C0">
        <w:rPr>
          <w:rFonts w:ascii="Century Gothic" w:hAnsi="Century Gothic"/>
          <w:sz w:val="24"/>
          <w:szCs w:val="24"/>
        </w:rPr>
        <w:t xml:space="preserve">). Retrieved September 21, 2016, from </w:t>
      </w:r>
      <w:hyperlink r:id="rId22" w:history="1">
        <w:r w:rsidR="00283CA1" w:rsidRPr="00CB6AA1">
          <w:rPr>
            <w:rStyle w:val="Hyperlink"/>
            <w:rFonts w:ascii="Century Gothic" w:hAnsi="Century Gothic"/>
            <w:sz w:val="24"/>
            <w:szCs w:val="24"/>
          </w:rPr>
          <w:t>http://boardcertifiedteachers.org/</w:t>
        </w:r>
      </w:hyperlink>
      <w:r w:rsidR="00283CA1">
        <w:rPr>
          <w:rFonts w:ascii="Century Gothic" w:hAnsi="Century Gothic"/>
          <w:sz w:val="24"/>
          <w:szCs w:val="24"/>
        </w:rPr>
        <w:t xml:space="preserve"> </w:t>
      </w:r>
    </w:p>
    <w:p w:rsidR="00283CA1" w:rsidRPr="006418C0" w:rsidRDefault="00283CA1" w:rsidP="00345005">
      <w:pPr>
        <w:tabs>
          <w:tab w:val="left" w:pos="9609"/>
        </w:tabs>
        <w:rPr>
          <w:rFonts w:ascii="Century Gothic" w:hAnsi="Century Gothic"/>
          <w:sz w:val="24"/>
          <w:szCs w:val="24"/>
        </w:rPr>
      </w:pPr>
    </w:p>
    <w:sectPr w:rsidR="00283CA1" w:rsidRPr="006418C0" w:rsidSect="00057C16">
      <w:pgSz w:w="15840" w:h="12240" w:orient="landscape"/>
      <w:pgMar w:top="1440" w:right="1440" w:bottom="1440" w:left="1440" w:header="720" w:footer="720" w:gutter="0"/>
      <w:pgBorders w:offsetFrom="page">
        <w:top w:val="single" w:sz="24" w:space="24" w:color="2E74B5" w:themeColor="accent1" w:themeShade="BF" w:shadow="1"/>
        <w:left w:val="single" w:sz="24" w:space="24" w:color="2E74B5" w:themeColor="accent1" w:themeShade="BF" w:shadow="1"/>
        <w:bottom w:val="single" w:sz="24" w:space="24" w:color="2E74B5" w:themeColor="accent1" w:themeShade="BF" w:shadow="1"/>
        <w:right w:val="single" w:sz="24" w:space="24" w:color="2E74B5" w:themeColor="accent1" w:themeShade="BF"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86C" w:rsidRDefault="00F8586C" w:rsidP="00F8586C">
      <w:pPr>
        <w:spacing w:after="0" w:line="240" w:lineRule="auto"/>
      </w:pPr>
      <w:r>
        <w:separator/>
      </w:r>
    </w:p>
  </w:endnote>
  <w:endnote w:type="continuationSeparator" w:id="0">
    <w:p w:rsidR="00F8586C" w:rsidRDefault="00F8586C" w:rsidP="00F85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86C" w:rsidRDefault="00F8586C" w:rsidP="00F8586C">
      <w:pPr>
        <w:spacing w:after="0" w:line="240" w:lineRule="auto"/>
      </w:pPr>
      <w:r>
        <w:separator/>
      </w:r>
    </w:p>
  </w:footnote>
  <w:footnote w:type="continuationSeparator" w:id="0">
    <w:p w:rsidR="00F8586C" w:rsidRDefault="00F8586C" w:rsidP="00F858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86C" w:rsidRDefault="00F8586C" w:rsidP="00F8586C">
    <w:pPr>
      <w:pStyle w:val="Header"/>
      <w:jc w:val="center"/>
      <w:rPr>
        <w:rFonts w:ascii="Arial Black" w:hAnsi="Arial Black"/>
        <w:b/>
        <w:sz w:val="48"/>
        <w:szCs w:val="48"/>
      </w:rPr>
    </w:pPr>
    <w:r w:rsidRPr="00497301">
      <w:rPr>
        <w:rFonts w:ascii="Arial Black" w:hAnsi="Arial Black"/>
        <w:b/>
        <w:sz w:val="48"/>
        <w:szCs w:val="48"/>
      </w:rPr>
      <w:t xml:space="preserve">2016-2017 </w:t>
    </w:r>
  </w:p>
  <w:p w:rsidR="00497301" w:rsidRPr="00497301" w:rsidRDefault="00497301" w:rsidP="00F8586C">
    <w:pPr>
      <w:pStyle w:val="Header"/>
      <w:jc w:val="center"/>
      <w:rPr>
        <w:rFonts w:ascii="Arial Black" w:hAnsi="Arial Black"/>
        <w:b/>
        <w:sz w:val="40"/>
        <w:szCs w:val="40"/>
      </w:rPr>
    </w:pPr>
    <w:r w:rsidRPr="00497301">
      <w:rPr>
        <w:rFonts w:ascii="Arial Black" w:hAnsi="Arial Black"/>
        <w:b/>
        <w:sz w:val="40"/>
        <w:szCs w:val="40"/>
      </w:rPr>
      <w:t xml:space="preserve">Richland County School District One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640DEC"/>
    <w:multiLevelType w:val="hybridMultilevel"/>
    <w:tmpl w:val="8F3ED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86C"/>
    <w:rsid w:val="00057C16"/>
    <w:rsid w:val="002756FE"/>
    <w:rsid w:val="00283CA1"/>
    <w:rsid w:val="00345005"/>
    <w:rsid w:val="00387A78"/>
    <w:rsid w:val="003A175F"/>
    <w:rsid w:val="00462790"/>
    <w:rsid w:val="00497301"/>
    <w:rsid w:val="00595D67"/>
    <w:rsid w:val="006418C0"/>
    <w:rsid w:val="00801AB2"/>
    <w:rsid w:val="009E38C9"/>
    <w:rsid w:val="00A65EF9"/>
    <w:rsid w:val="00BF6BBB"/>
    <w:rsid w:val="00C17A71"/>
    <w:rsid w:val="00C56378"/>
    <w:rsid w:val="00CD12CB"/>
    <w:rsid w:val="00D510FE"/>
    <w:rsid w:val="00F85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662]"/>
    </o:shapedefaults>
    <o:shapelayout v:ext="edit">
      <o:idmap v:ext="edit" data="1"/>
    </o:shapelayout>
  </w:shapeDefaults>
  <w:decimalSymbol w:val="."/>
  <w:listSeparator w:val=","/>
  <w15:chartTrackingRefBased/>
  <w15:docId w15:val="{D031492B-FA81-413A-832A-00B12B69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86C"/>
  </w:style>
  <w:style w:type="paragraph" w:styleId="Footer">
    <w:name w:val="footer"/>
    <w:basedOn w:val="Normal"/>
    <w:link w:val="FooterChar"/>
    <w:uiPriority w:val="99"/>
    <w:unhideWhenUsed/>
    <w:rsid w:val="00F8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86C"/>
  </w:style>
  <w:style w:type="character" w:styleId="Hyperlink">
    <w:name w:val="Hyperlink"/>
    <w:basedOn w:val="DefaultParagraphFont"/>
    <w:uiPriority w:val="99"/>
    <w:unhideWhenUsed/>
    <w:rsid w:val="00497301"/>
    <w:rPr>
      <w:color w:val="0563C1" w:themeColor="hyperlink"/>
      <w:u w:val="single"/>
    </w:rPr>
  </w:style>
  <w:style w:type="paragraph" w:customStyle="1" w:styleId="Default">
    <w:name w:val="Default"/>
    <w:rsid w:val="00497301"/>
    <w:pPr>
      <w:autoSpaceDE w:val="0"/>
      <w:autoSpaceDN w:val="0"/>
      <w:adjustRightInd w:val="0"/>
      <w:spacing w:after="0" w:line="240" w:lineRule="auto"/>
    </w:pPr>
    <w:rPr>
      <w:rFonts w:ascii="Arial" w:hAnsi="Arial" w:cs="Arial"/>
      <w:color w:val="000000"/>
      <w:sz w:val="24"/>
      <w:szCs w:val="24"/>
    </w:rPr>
  </w:style>
  <w:style w:type="table" w:styleId="PlainTable2">
    <w:name w:val="Plain Table 2"/>
    <w:basedOn w:val="TableNormal"/>
    <w:uiPriority w:val="42"/>
    <w:rsid w:val="00387A7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5">
    <w:name w:val="Grid Table 1 Light Accent 5"/>
    <w:basedOn w:val="TableNormal"/>
    <w:uiPriority w:val="46"/>
    <w:rsid w:val="00387A78"/>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Grid">
    <w:name w:val="Table Grid"/>
    <w:basedOn w:val="TableNormal"/>
    <w:uiPriority w:val="39"/>
    <w:rsid w:val="00D510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01AB2"/>
    <w:pPr>
      <w:ind w:left="720"/>
      <w:contextualSpacing/>
    </w:pPr>
  </w:style>
  <w:style w:type="character" w:customStyle="1" w:styleId="Hyperlink1">
    <w:name w:val="Hyperlink1"/>
    <w:basedOn w:val="DefaultParagraphFont"/>
    <w:uiPriority w:val="99"/>
    <w:rsid w:val="00801AB2"/>
    <w:rPr>
      <w:color w:val="0000FF"/>
      <w:u w:val="single"/>
    </w:rPr>
  </w:style>
  <w:style w:type="paragraph" w:styleId="BalloonText">
    <w:name w:val="Balloon Text"/>
    <w:basedOn w:val="Normal"/>
    <w:link w:val="BalloonTextChar"/>
    <w:uiPriority w:val="99"/>
    <w:semiHidden/>
    <w:unhideWhenUsed/>
    <w:rsid w:val="003A17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7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mailto:Lcurry-jones@richlandone.org" TargetMode="External"/><Relationship Id="rId3" Type="http://schemas.openxmlformats.org/officeDocument/2006/relationships/settings" Target="settings.xml"/><Relationship Id="rId21" Type="http://schemas.openxmlformats.org/officeDocument/2006/relationships/hyperlink" Target="mailto:Lcurry-jones@richlandone.org" TargetMode="External"/><Relationship Id="rId7" Type="http://schemas.openxmlformats.org/officeDocument/2006/relationships/hyperlink" Target="http://www.google.com/url?sa=i&amp;rct=j&amp;q=&amp;esrc=s&amp;source=images&amp;cd=&amp;cad=rja&amp;uact=8&amp;ved=0ahUKEwjTnoS-wpTPAhXMRSYKHUkKBSkQjRwIBw&amp;url=http://thecornerstoneforteachers.com/free-resources/nbpts&amp;psig=AFQjCNF6UDjoJu4VQewo04UaEg-hGe_QAg&amp;ust=1474136978633874" TargetMode="External"/><Relationship Id="rId12" Type="http://schemas.openxmlformats.org/officeDocument/2006/relationships/hyperlink" Target="https://richlandonemeetings.webex.com/richlandonemeetings/j.php?MTID=m0d8e40a2dc1fbc91fe479e85634d4fee" TargetMode="External"/><Relationship Id="rId17" Type="http://schemas.openxmlformats.org/officeDocument/2006/relationships/hyperlink" Target="http://boardcertifiedteachers.org/" TargetMode="External"/><Relationship Id="rId2" Type="http://schemas.openxmlformats.org/officeDocument/2006/relationships/styles" Target="styles.xml"/><Relationship Id="rId16" Type="http://schemas.openxmlformats.org/officeDocument/2006/relationships/hyperlink" Target="http://www.nbpts.org" TargetMode="External"/><Relationship Id="rId20" Type="http://schemas.openxmlformats.org/officeDocument/2006/relationships/hyperlink" Target="http://boardcertifiedteacher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ichlandonemeetings.webex.com/richlandonemeetings/j.php?MTID=m7969f08ed3a026098a7de4407541e0c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richlandonemeetings.webex.com/richlandonemeetings/j.php?MTID=mb04cadcb51cf3210769b96c21899d88a" TargetMode="External"/><Relationship Id="rId19" Type="http://schemas.openxmlformats.org/officeDocument/2006/relationships/hyperlink" Target="http://www.nbpts.org" TargetMode="External"/><Relationship Id="rId4" Type="http://schemas.openxmlformats.org/officeDocument/2006/relationships/webSettings" Target="webSettings.xml"/><Relationship Id="rId9" Type="http://schemas.openxmlformats.org/officeDocument/2006/relationships/hyperlink" Target="http://boardcertifiedteachers.org/first-time-candidates" TargetMode="External"/><Relationship Id="rId14" Type="http://schemas.openxmlformats.org/officeDocument/2006/relationships/image" Target="media/image2.png"/><Relationship Id="rId22" Type="http://schemas.openxmlformats.org/officeDocument/2006/relationships/hyperlink" Target="http://boardcertifiedteach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9</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8244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Curry-Jones, Latoya S</dc:creator>
  <cp:keywords/>
  <dc:description/>
  <cp:lastModifiedBy>Curry-Jones, Latoya S</cp:lastModifiedBy>
  <cp:revision>5</cp:revision>
  <cp:lastPrinted>2016-09-23T15:57:00Z</cp:lastPrinted>
  <dcterms:created xsi:type="dcterms:W3CDTF">2016-09-16T18:15:00Z</dcterms:created>
  <dcterms:modified xsi:type="dcterms:W3CDTF">2016-09-23T16:39:00Z</dcterms:modified>
</cp:coreProperties>
</file>