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CA4" w:rsidRPr="008B74E9" w:rsidRDefault="006E241B" w:rsidP="008B74E9">
      <w:pPr>
        <w:pStyle w:val="Heading1"/>
        <w:ind w:left="0"/>
        <w:jc w:val="center"/>
        <w:rPr>
          <w:b/>
        </w:rPr>
      </w:pPr>
      <w:bookmarkStart w:id="0" w:name="_GoBack"/>
      <w:bookmarkEnd w:id="0"/>
      <w:r w:rsidRPr="008B74E9">
        <w:rPr>
          <w:b/>
        </w:rPr>
        <w:t>Grade 5 Essential Understandings</w:t>
      </w:r>
    </w:p>
    <w:p w:rsidR="00703CA4" w:rsidRDefault="00703CA4">
      <w:pPr>
        <w:pStyle w:val="BodyText"/>
        <w:spacing w:before="11"/>
        <w:rPr>
          <w:rFonts w:ascii="Calibri Light"/>
          <w:sz w:val="44"/>
        </w:rPr>
      </w:pPr>
    </w:p>
    <w:p w:rsidR="00703CA4" w:rsidRDefault="006E241B">
      <w:pPr>
        <w:ind w:left="220"/>
        <w:jc w:val="both"/>
      </w:pPr>
      <w:r>
        <w:t>Standards of Mathematical Practice emphasized through the year in grades K-5:</w:t>
      </w:r>
    </w:p>
    <w:p w:rsidR="00703CA4" w:rsidRDefault="00703CA4">
      <w:pPr>
        <w:pStyle w:val="BodyText"/>
        <w:spacing w:before="10"/>
        <w:rPr>
          <w:sz w:val="20"/>
        </w:rPr>
      </w:pPr>
    </w:p>
    <w:p w:rsidR="00703CA4" w:rsidRDefault="006E241B">
      <w:pPr>
        <w:pStyle w:val="ListParagraph"/>
        <w:numPr>
          <w:ilvl w:val="0"/>
          <w:numId w:val="1"/>
        </w:numPr>
        <w:tabs>
          <w:tab w:val="left" w:pos="940"/>
          <w:tab w:val="left" w:pos="941"/>
        </w:tabs>
        <w:spacing w:before="1"/>
      </w:pPr>
      <w:r>
        <w:t>Make sense of problems and persevere in solving</w:t>
      </w:r>
      <w:r>
        <w:rPr>
          <w:spacing w:val="-12"/>
        </w:rPr>
        <w:t xml:space="preserve"> </w:t>
      </w:r>
      <w:r>
        <w:t>them</w:t>
      </w:r>
    </w:p>
    <w:p w:rsidR="00703CA4" w:rsidRDefault="006E241B">
      <w:pPr>
        <w:pStyle w:val="ListParagraph"/>
        <w:numPr>
          <w:ilvl w:val="0"/>
          <w:numId w:val="1"/>
        </w:numPr>
        <w:tabs>
          <w:tab w:val="left" w:pos="940"/>
          <w:tab w:val="left" w:pos="941"/>
        </w:tabs>
      </w:pPr>
      <w:r>
        <w:t>Reason abstractly and</w:t>
      </w:r>
      <w:r>
        <w:rPr>
          <w:spacing w:val="-3"/>
        </w:rPr>
        <w:t xml:space="preserve"> </w:t>
      </w:r>
      <w:r>
        <w:t>quantitatively</w:t>
      </w:r>
    </w:p>
    <w:p w:rsidR="00703CA4" w:rsidRDefault="006E241B">
      <w:pPr>
        <w:pStyle w:val="ListParagraph"/>
        <w:numPr>
          <w:ilvl w:val="0"/>
          <w:numId w:val="1"/>
        </w:numPr>
        <w:tabs>
          <w:tab w:val="left" w:pos="940"/>
          <w:tab w:val="left" w:pos="941"/>
        </w:tabs>
      </w:pPr>
      <w:r>
        <w:t>Construct viable arguments and critique the reasoning of</w:t>
      </w:r>
      <w:r>
        <w:rPr>
          <w:spacing w:val="-6"/>
        </w:rPr>
        <w:t xml:space="preserve"> </w:t>
      </w:r>
      <w:r>
        <w:t>others</w:t>
      </w:r>
    </w:p>
    <w:p w:rsidR="00703CA4" w:rsidRDefault="006E241B">
      <w:pPr>
        <w:pStyle w:val="ListParagraph"/>
        <w:numPr>
          <w:ilvl w:val="0"/>
          <w:numId w:val="1"/>
        </w:numPr>
        <w:tabs>
          <w:tab w:val="left" w:pos="940"/>
          <w:tab w:val="left" w:pos="941"/>
        </w:tabs>
        <w:spacing w:before="54"/>
      </w:pPr>
      <w:r>
        <w:t>Model with</w:t>
      </w:r>
      <w:r>
        <w:rPr>
          <w:spacing w:val="-6"/>
        </w:rPr>
        <w:t xml:space="preserve"> </w:t>
      </w:r>
      <w:r>
        <w:t>mathematics</w:t>
      </w:r>
    </w:p>
    <w:p w:rsidR="00703CA4" w:rsidRDefault="006E241B">
      <w:pPr>
        <w:pStyle w:val="ListParagraph"/>
        <w:numPr>
          <w:ilvl w:val="0"/>
          <w:numId w:val="1"/>
        </w:numPr>
        <w:tabs>
          <w:tab w:val="left" w:pos="940"/>
          <w:tab w:val="left" w:pos="941"/>
        </w:tabs>
        <w:spacing w:before="55"/>
      </w:pPr>
      <w:r>
        <w:t>Use appropriate tools</w:t>
      </w:r>
      <w:r>
        <w:rPr>
          <w:spacing w:val="-2"/>
        </w:rPr>
        <w:t xml:space="preserve"> </w:t>
      </w:r>
      <w:r>
        <w:t>strategically</w:t>
      </w:r>
    </w:p>
    <w:p w:rsidR="00703CA4" w:rsidRDefault="006E241B">
      <w:pPr>
        <w:pStyle w:val="ListParagraph"/>
        <w:numPr>
          <w:ilvl w:val="0"/>
          <w:numId w:val="1"/>
        </w:numPr>
        <w:tabs>
          <w:tab w:val="left" w:pos="940"/>
          <w:tab w:val="left" w:pos="941"/>
        </w:tabs>
        <w:spacing w:before="54"/>
      </w:pPr>
      <w:r>
        <w:t>Attend to</w:t>
      </w:r>
      <w:r>
        <w:rPr>
          <w:spacing w:val="-1"/>
        </w:rPr>
        <w:t xml:space="preserve"> </w:t>
      </w:r>
      <w:r>
        <w:t>precision</w:t>
      </w:r>
    </w:p>
    <w:p w:rsidR="00703CA4" w:rsidRDefault="006E241B">
      <w:pPr>
        <w:pStyle w:val="ListParagraph"/>
        <w:numPr>
          <w:ilvl w:val="0"/>
          <w:numId w:val="1"/>
        </w:numPr>
        <w:tabs>
          <w:tab w:val="left" w:pos="940"/>
          <w:tab w:val="left" w:pos="941"/>
        </w:tabs>
        <w:spacing w:before="54"/>
      </w:pPr>
      <w:r>
        <w:t>Look for and make use of</w:t>
      </w:r>
      <w:r>
        <w:rPr>
          <w:spacing w:val="-6"/>
        </w:rPr>
        <w:t xml:space="preserve"> </w:t>
      </w:r>
      <w:r>
        <w:t>structure</w:t>
      </w:r>
    </w:p>
    <w:p w:rsidR="00703CA4" w:rsidRDefault="006E241B">
      <w:pPr>
        <w:pStyle w:val="ListParagraph"/>
        <w:numPr>
          <w:ilvl w:val="0"/>
          <w:numId w:val="1"/>
        </w:numPr>
        <w:tabs>
          <w:tab w:val="left" w:pos="940"/>
          <w:tab w:val="left" w:pos="941"/>
        </w:tabs>
      </w:pPr>
      <w:r>
        <w:t>Look for and express regularity in repeated</w:t>
      </w:r>
      <w:r>
        <w:rPr>
          <w:spacing w:val="-3"/>
        </w:rPr>
        <w:t xml:space="preserve"> </w:t>
      </w:r>
      <w:r>
        <w:t>reasoning</w:t>
      </w:r>
    </w:p>
    <w:p w:rsidR="00703CA4" w:rsidRDefault="00703CA4">
      <w:pPr>
        <w:pStyle w:val="BodyText"/>
        <w:rPr>
          <w:sz w:val="28"/>
        </w:rPr>
      </w:pPr>
    </w:p>
    <w:p w:rsidR="00703CA4" w:rsidRDefault="006E241B">
      <w:pPr>
        <w:pStyle w:val="Heading1"/>
        <w:spacing w:before="221"/>
        <w:ind w:left="2454" w:right="2624"/>
        <w:jc w:val="center"/>
      </w:pPr>
      <w:r>
        <w:rPr>
          <w:color w:val="313D4F"/>
        </w:rPr>
        <w:t>Grade 5 – Marking Perio</w:t>
      </w:r>
      <w:r>
        <w:rPr>
          <w:color w:val="313D4F"/>
        </w:rPr>
        <w:t>d 1</w:t>
      </w:r>
    </w:p>
    <w:p w:rsidR="00703CA4" w:rsidRDefault="00703CA4">
      <w:pPr>
        <w:pStyle w:val="BodyText"/>
        <w:rPr>
          <w:rFonts w:ascii="Calibri Light"/>
          <w:sz w:val="28"/>
        </w:rPr>
      </w:pPr>
    </w:p>
    <w:p w:rsidR="00703CA4" w:rsidRDefault="006E241B">
      <w:pPr>
        <w:pStyle w:val="BodyText"/>
        <w:spacing w:before="208" w:line="288" w:lineRule="auto"/>
        <w:ind w:left="220" w:right="395"/>
        <w:jc w:val="both"/>
      </w:pPr>
      <w:r>
        <w:t xml:space="preserve">Students begin the year with a focus on deepening their understanding of place value in both whole numbers and decimals. The Next four topics will cover </w:t>
      </w:r>
      <w:proofErr w:type="gramStart"/>
      <w:r>
        <w:t>whole-number</w:t>
      </w:r>
      <w:proofErr w:type="gramEnd"/>
      <w:r>
        <w:t xml:space="preserve"> and decimal operations. Students use the standard algorithm </w:t>
      </w:r>
      <w:proofErr w:type="gramStart"/>
      <w:r>
        <w:t>to fluently multiply</w:t>
      </w:r>
      <w:proofErr w:type="gramEnd"/>
      <w:r>
        <w:t xml:space="preserve"> multi-dig</w:t>
      </w:r>
      <w:r>
        <w:t>it numbers.</w:t>
      </w:r>
    </w:p>
    <w:p w:rsidR="00703CA4" w:rsidRDefault="006E241B">
      <w:pPr>
        <w:spacing w:before="201"/>
        <w:ind w:left="220"/>
        <w:jc w:val="both"/>
        <w:rPr>
          <w:i/>
          <w:sz w:val="24"/>
        </w:rPr>
      </w:pPr>
      <w:r>
        <w:rPr>
          <w:i/>
          <w:sz w:val="24"/>
        </w:rPr>
        <w:t>Examples include:</w:t>
      </w:r>
    </w:p>
    <w:p w:rsidR="00703CA4" w:rsidRDefault="00703CA4">
      <w:pPr>
        <w:pStyle w:val="BodyText"/>
        <w:rPr>
          <w:i/>
          <w:sz w:val="20"/>
        </w:rPr>
      </w:pPr>
    </w:p>
    <w:p w:rsidR="00703CA4" w:rsidRDefault="00703CA4">
      <w:pPr>
        <w:pStyle w:val="BodyText"/>
        <w:rPr>
          <w:i/>
          <w:sz w:val="20"/>
        </w:rPr>
      </w:pPr>
    </w:p>
    <w:p w:rsidR="00703CA4" w:rsidRDefault="006E241B">
      <w:pPr>
        <w:pStyle w:val="BodyText"/>
        <w:spacing w:before="9"/>
        <w:rPr>
          <w:i/>
          <w:sz w:val="18"/>
        </w:rPr>
      </w:pPr>
      <w:r>
        <w:pict>
          <v:group id="_x0000_s1093" style="position:absolute;margin-left:68.9pt;margin-top:13.4pt;width:219.25pt;height:76.75pt;z-index:-251662848;mso-wrap-distance-left:0;mso-wrap-distance-right:0;mso-position-horizontal-relative:page" coordorigin="1378,268" coordsize="4385,1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5" type="#_x0000_t75" style="position:absolute;left:2098;top:879;width:3032;height:620">
              <v:imagedata r:id="rId5" o:title=""/>
            </v:shape>
            <v:shapetype id="_x0000_t202" coordsize="21600,21600" o:spt="202" path="m,l,21600r21600,l21600,xe">
              <v:stroke joinstyle="miter"/>
              <v:path gradientshapeok="t" o:connecttype="rect"/>
            </v:shapetype>
            <v:shape id="_x0000_s1094" type="#_x0000_t202" style="position:absolute;left:1395;top:285;width:4350;height:1500" filled="f" strokeweight="1.75pt">
              <v:textbox inset="0,0,0,0">
                <w:txbxContent>
                  <w:p w:rsidR="00703CA4" w:rsidRDefault="006E241B">
                    <w:pPr>
                      <w:spacing w:before="17"/>
                      <w:ind w:left="193"/>
                      <w:rPr>
                        <w:rFonts w:ascii="Calibri Light"/>
                        <w:sz w:val="24"/>
                      </w:rPr>
                    </w:pPr>
                    <w:r>
                      <w:rPr>
                        <w:rFonts w:ascii="Calibri Light"/>
                        <w:sz w:val="24"/>
                      </w:rPr>
                      <w:t>Place value work</w:t>
                    </w:r>
                  </w:p>
                </w:txbxContent>
              </v:textbox>
            </v:shape>
            <w10:wrap type="topAndBottom" anchorx="page"/>
          </v:group>
        </w:pict>
      </w:r>
    </w:p>
    <w:p w:rsidR="00703CA4" w:rsidRDefault="00703CA4">
      <w:pPr>
        <w:pStyle w:val="BodyText"/>
        <w:rPr>
          <w:i/>
          <w:sz w:val="20"/>
        </w:rPr>
      </w:pPr>
    </w:p>
    <w:p w:rsidR="00703CA4" w:rsidRDefault="006E241B">
      <w:pPr>
        <w:pStyle w:val="BodyText"/>
        <w:spacing w:before="8"/>
        <w:rPr>
          <w:i/>
          <w:sz w:val="16"/>
        </w:rPr>
      </w:pPr>
      <w:r>
        <w:pict>
          <v:group id="_x0000_s1090" style="position:absolute;margin-left:67.4pt;margin-top:12.15pt;width:261.25pt;height:121.75pt;z-index:-251661824;mso-wrap-distance-left:0;mso-wrap-distance-right:0;mso-position-horizontal-relative:page" coordorigin="1348,243" coordsize="5225,2435">
            <v:shape id="_x0000_s1092" type="#_x0000_t75" style="position:absolute;left:2578;top:1010;width:1697;height:1422">
              <v:imagedata r:id="rId6" o:title=""/>
            </v:shape>
            <v:shape id="_x0000_s1091" type="#_x0000_t202" style="position:absolute;left:1365;top:260;width:5190;height:2400" filled="f" strokeweight="1.75pt">
              <v:textbox inset="0,0,0,0">
                <w:txbxContent>
                  <w:p w:rsidR="00703CA4" w:rsidRDefault="006E241B">
                    <w:pPr>
                      <w:spacing w:before="106"/>
                      <w:ind w:left="57"/>
                      <w:rPr>
                        <w:rFonts w:ascii="Calibri Light"/>
                        <w:sz w:val="24"/>
                      </w:rPr>
                    </w:pPr>
                    <w:r>
                      <w:rPr>
                        <w:rFonts w:ascii="Calibri Light"/>
                        <w:sz w:val="24"/>
                      </w:rPr>
                      <w:t>The use of partial products as a strategy to multiply.</w:t>
                    </w:r>
                  </w:p>
                </w:txbxContent>
              </v:textbox>
            </v:shape>
            <w10:wrap type="topAndBottom" anchorx="page"/>
          </v:group>
        </w:pict>
      </w:r>
    </w:p>
    <w:p w:rsidR="00703CA4" w:rsidRDefault="00703CA4">
      <w:pPr>
        <w:rPr>
          <w:sz w:val="16"/>
        </w:rPr>
        <w:sectPr w:rsidR="00703CA4">
          <w:type w:val="continuous"/>
          <w:pgSz w:w="12240" w:h="15840"/>
          <w:pgMar w:top="760" w:right="1040" w:bottom="280" w:left="1220" w:header="720" w:footer="720" w:gutter="0"/>
          <w:cols w:space="720"/>
        </w:sectPr>
      </w:pPr>
    </w:p>
    <w:p w:rsidR="00703CA4" w:rsidRDefault="00703CA4">
      <w:pPr>
        <w:pStyle w:val="BodyText"/>
        <w:rPr>
          <w:i/>
          <w:sz w:val="20"/>
        </w:rPr>
      </w:pPr>
    </w:p>
    <w:p w:rsidR="00703CA4" w:rsidRDefault="00703CA4">
      <w:pPr>
        <w:pStyle w:val="BodyText"/>
        <w:rPr>
          <w:i/>
          <w:sz w:val="20"/>
        </w:rPr>
      </w:pPr>
    </w:p>
    <w:p w:rsidR="00703CA4" w:rsidRDefault="00703CA4">
      <w:pPr>
        <w:pStyle w:val="BodyText"/>
        <w:rPr>
          <w:i/>
          <w:sz w:val="20"/>
        </w:rPr>
      </w:pPr>
    </w:p>
    <w:p w:rsidR="00703CA4" w:rsidRDefault="00703CA4">
      <w:pPr>
        <w:pStyle w:val="BodyText"/>
        <w:spacing w:before="3"/>
        <w:rPr>
          <w:i/>
          <w:sz w:val="18"/>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703CA4">
        <w:trPr>
          <w:trHeight w:val="342"/>
        </w:trPr>
        <w:tc>
          <w:tcPr>
            <w:tcW w:w="4676" w:type="dxa"/>
          </w:tcPr>
          <w:p w:rsidR="00703CA4" w:rsidRDefault="006E241B">
            <w:pPr>
              <w:pStyle w:val="TableParagraph"/>
              <w:spacing w:line="323" w:lineRule="exact"/>
              <w:ind w:left="1161"/>
              <w:rPr>
                <w:b/>
                <w:sz w:val="28"/>
              </w:rPr>
            </w:pPr>
            <w:r>
              <w:rPr>
                <w:b/>
                <w:sz w:val="28"/>
              </w:rPr>
              <w:t>Mathematical Focus</w:t>
            </w:r>
          </w:p>
        </w:tc>
        <w:tc>
          <w:tcPr>
            <w:tcW w:w="4676" w:type="dxa"/>
          </w:tcPr>
          <w:p w:rsidR="00703CA4" w:rsidRDefault="006E241B">
            <w:pPr>
              <w:pStyle w:val="TableParagraph"/>
              <w:spacing w:line="323" w:lineRule="exact"/>
              <w:ind w:left="1647" w:right="1641"/>
              <w:jc w:val="center"/>
              <w:rPr>
                <w:b/>
                <w:sz w:val="28"/>
              </w:rPr>
            </w:pPr>
            <w:r>
              <w:rPr>
                <w:b/>
                <w:sz w:val="28"/>
              </w:rPr>
              <w:t>Topic Goals</w:t>
            </w:r>
          </w:p>
        </w:tc>
      </w:tr>
      <w:tr w:rsidR="00703CA4">
        <w:trPr>
          <w:trHeight w:val="2147"/>
        </w:trPr>
        <w:tc>
          <w:tcPr>
            <w:tcW w:w="4676" w:type="dxa"/>
          </w:tcPr>
          <w:p w:rsidR="00703CA4" w:rsidRDefault="006E241B">
            <w:pPr>
              <w:pStyle w:val="TableParagraph"/>
              <w:rPr>
                <w:b/>
              </w:rPr>
            </w:pPr>
            <w:r>
              <w:rPr>
                <w:b/>
              </w:rPr>
              <w:t>Place Value and Decimals</w:t>
            </w:r>
          </w:p>
        </w:tc>
        <w:tc>
          <w:tcPr>
            <w:tcW w:w="4676" w:type="dxa"/>
          </w:tcPr>
          <w:p w:rsidR="00703CA4" w:rsidRDefault="006E241B">
            <w:pPr>
              <w:pStyle w:val="TableParagraph"/>
              <w:spacing w:line="240" w:lineRule="auto"/>
              <w:ind w:right="1158"/>
            </w:pPr>
            <w:r>
              <w:t>Use exponents to write powers of 10 Understand multi-digit place value Read, write, and compare decimals to</w:t>
            </w:r>
          </w:p>
          <w:p w:rsidR="00703CA4" w:rsidRDefault="006E241B">
            <w:pPr>
              <w:pStyle w:val="TableParagraph"/>
              <w:spacing w:line="240" w:lineRule="auto"/>
              <w:ind w:right="116"/>
            </w:pPr>
            <w:proofErr w:type="gramStart"/>
            <w:r>
              <w:t>thousandths</w:t>
            </w:r>
            <w:proofErr w:type="gramEnd"/>
            <w:r>
              <w:t xml:space="preserve"> *Round whole numbers and decimals Add and subtract decimals to the hundredths Multiply and divide by powers of ten. Multiply multi-digit</w:t>
            </w:r>
            <w:r>
              <w:t xml:space="preserve"> whole numbers (3x2 and 4x2)</w:t>
            </w:r>
          </w:p>
          <w:p w:rsidR="00703CA4" w:rsidRDefault="006E241B">
            <w:pPr>
              <w:pStyle w:val="TableParagraph"/>
              <w:spacing w:line="252" w:lineRule="exact"/>
            </w:pPr>
            <w:r>
              <w:t>Multiply decimals to hundredths</w:t>
            </w:r>
          </w:p>
        </w:tc>
      </w:tr>
      <w:tr w:rsidR="00703CA4">
        <w:trPr>
          <w:trHeight w:val="537"/>
        </w:trPr>
        <w:tc>
          <w:tcPr>
            <w:tcW w:w="4676" w:type="dxa"/>
          </w:tcPr>
          <w:p w:rsidR="00703CA4" w:rsidRDefault="006E241B">
            <w:pPr>
              <w:pStyle w:val="TableParagraph"/>
              <w:rPr>
                <w:b/>
              </w:rPr>
            </w:pPr>
            <w:r>
              <w:rPr>
                <w:b/>
              </w:rPr>
              <w:t>Computational Fluency</w:t>
            </w:r>
          </w:p>
        </w:tc>
        <w:tc>
          <w:tcPr>
            <w:tcW w:w="4676" w:type="dxa"/>
          </w:tcPr>
          <w:p w:rsidR="00703CA4" w:rsidRDefault="006E241B">
            <w:pPr>
              <w:pStyle w:val="TableParagraph"/>
            </w:pPr>
            <w:r>
              <w:t>Fluently multiply multi-digit whole numbers using</w:t>
            </w:r>
          </w:p>
          <w:p w:rsidR="00703CA4" w:rsidRDefault="006E241B">
            <w:pPr>
              <w:pStyle w:val="TableParagraph"/>
              <w:spacing w:before="1" w:line="252" w:lineRule="exact"/>
            </w:pPr>
            <w:r>
              <w:t>the standard algorithm</w:t>
            </w:r>
          </w:p>
        </w:tc>
      </w:tr>
    </w:tbl>
    <w:p w:rsidR="00703CA4" w:rsidRDefault="00703CA4">
      <w:pPr>
        <w:pStyle w:val="BodyText"/>
        <w:rPr>
          <w:i/>
          <w:sz w:val="20"/>
        </w:rPr>
      </w:pPr>
    </w:p>
    <w:p w:rsidR="00703CA4" w:rsidRDefault="006E241B">
      <w:pPr>
        <w:pStyle w:val="BodyText"/>
        <w:spacing w:before="7"/>
        <w:rPr>
          <w:i/>
          <w:sz w:val="21"/>
        </w:rPr>
      </w:pPr>
      <w:r>
        <w:pict>
          <v:group id="_x0000_s1081" style="position:absolute;margin-left:72.5pt;margin-top:15.1pt;width:462.5pt;height:14.8pt;z-index:-251660800;mso-wrap-distance-left:0;mso-wrap-distance-right:0;mso-position-horizontal-relative:page" coordorigin="1450,302" coordsize="9250,296">
            <v:line id="_x0000_s1089" style="position:absolute" from="1450,568" to="10700,568" strokecolor="#4471c4" strokeweight="3pt"/>
            <v:line id="_x0000_s1088" style="position:absolute" from="1480,362" to="1480,538" strokecolor="#4471c4" strokeweight="3pt"/>
            <v:line id="_x0000_s1087" style="position:absolute" from="1450,332" to="10700,332" strokecolor="#4471c4" strokeweight="3pt"/>
            <v:line id="_x0000_s1086" style="position:absolute" from="10670,362" to="10670,537" strokecolor="#4471c4" strokeweight="3pt"/>
            <v:line id="_x0000_s1085" style="position:absolute" from="1530,508" to="10620,508" strokecolor="#4471c4" strokeweight="1pt"/>
            <v:rect id="_x0000_s1084" style="position:absolute;left:1530;top:402;width:20;height:96" fillcolor="#4471c4" stroked="f"/>
            <v:line id="_x0000_s1083" style="position:absolute" from="1530,392" to="10620,392" strokecolor="#4471c4" strokeweight="1pt"/>
            <v:rect id="_x0000_s1082" style="position:absolute;left:10600;top:402;width:20;height:95" fillcolor="#4471c4" stroked="f"/>
            <w10:wrap type="topAndBottom" anchorx="page"/>
          </v:group>
        </w:pict>
      </w:r>
    </w:p>
    <w:p w:rsidR="00703CA4" w:rsidRDefault="00703CA4">
      <w:pPr>
        <w:pStyle w:val="BodyText"/>
        <w:rPr>
          <w:i/>
          <w:sz w:val="25"/>
        </w:rPr>
      </w:pPr>
    </w:p>
    <w:p w:rsidR="00703CA4" w:rsidRDefault="006E241B">
      <w:pPr>
        <w:pStyle w:val="Heading1"/>
      </w:pPr>
      <w:r>
        <w:rPr>
          <w:color w:val="313D4F"/>
        </w:rPr>
        <w:t>Grade 5 – Marking Period 2</w:t>
      </w:r>
    </w:p>
    <w:p w:rsidR="00703CA4" w:rsidRDefault="00703CA4">
      <w:pPr>
        <w:pStyle w:val="BodyText"/>
        <w:spacing w:before="5"/>
        <w:rPr>
          <w:rFonts w:ascii="Calibri Light"/>
          <w:sz w:val="41"/>
        </w:rPr>
      </w:pPr>
    </w:p>
    <w:p w:rsidR="00703CA4" w:rsidRDefault="006E241B">
      <w:pPr>
        <w:pStyle w:val="BodyText"/>
        <w:spacing w:line="288" w:lineRule="auto"/>
        <w:ind w:left="220" w:right="398"/>
        <w:jc w:val="both"/>
        <w:rPr>
          <w:rFonts w:ascii="Calibri Light"/>
          <w:sz w:val="22"/>
        </w:rPr>
      </w:pPr>
      <w:r>
        <w:t xml:space="preserve">During the second marking </w:t>
      </w:r>
      <w:proofErr w:type="gramStart"/>
      <w:r>
        <w:t>period</w:t>
      </w:r>
      <w:proofErr w:type="gramEnd"/>
      <w:r>
        <w:t xml:space="preserve"> students will use models and strategies including standard algorithms, to divide with 2-digit divisors and to perform all four operations on decimals through hundredths. Later in the second marking period, students will foc</w:t>
      </w:r>
      <w:r>
        <w:t>us on a deep understanding of using equivalent fractions to add and subtract fractions and mixed numbers and then move on to multiplication and division from whole numbers to</w:t>
      </w:r>
      <w:r>
        <w:rPr>
          <w:spacing w:val="-12"/>
        </w:rPr>
        <w:t xml:space="preserve"> </w:t>
      </w:r>
      <w:r>
        <w:t>fractions</w:t>
      </w:r>
      <w:r>
        <w:rPr>
          <w:rFonts w:ascii="Calibri Light"/>
          <w:sz w:val="22"/>
        </w:rPr>
        <w:t>.</w:t>
      </w:r>
    </w:p>
    <w:p w:rsidR="00703CA4" w:rsidRDefault="006E241B">
      <w:pPr>
        <w:spacing w:before="201"/>
        <w:ind w:left="220"/>
        <w:jc w:val="both"/>
        <w:rPr>
          <w:i/>
          <w:sz w:val="24"/>
        </w:rPr>
      </w:pPr>
      <w:r>
        <w:rPr>
          <w:i/>
          <w:sz w:val="24"/>
        </w:rPr>
        <w:t>Examples include:</w:t>
      </w:r>
    </w:p>
    <w:p w:rsidR="00703CA4" w:rsidRDefault="00703CA4">
      <w:pPr>
        <w:pStyle w:val="BodyText"/>
        <w:rPr>
          <w:i/>
          <w:sz w:val="20"/>
        </w:rPr>
      </w:pPr>
    </w:p>
    <w:p w:rsidR="00703CA4" w:rsidRDefault="00703CA4">
      <w:pPr>
        <w:pStyle w:val="BodyText"/>
        <w:rPr>
          <w:i/>
          <w:sz w:val="20"/>
        </w:rPr>
      </w:pPr>
    </w:p>
    <w:p w:rsidR="00703CA4" w:rsidRDefault="00703CA4">
      <w:pPr>
        <w:pStyle w:val="BodyText"/>
        <w:spacing w:before="10"/>
        <w:rPr>
          <w:i/>
          <w:sz w:val="19"/>
        </w:rPr>
      </w:pPr>
    </w:p>
    <w:p w:rsidR="00703CA4" w:rsidRDefault="006E241B">
      <w:pPr>
        <w:pStyle w:val="BodyText"/>
        <w:spacing w:before="52"/>
        <w:ind w:left="220"/>
        <w:rPr>
          <w:rFonts w:ascii="Calibri Light"/>
        </w:rPr>
      </w:pPr>
      <w:r>
        <w:rPr>
          <w:noProof/>
          <w:lang w:bidi="ar-SA"/>
        </w:rPr>
        <w:drawing>
          <wp:anchor distT="0" distB="0" distL="0" distR="0" simplePos="0" relativeHeight="251652608" behindDoc="0" locked="0" layoutInCell="1" allowOverlap="1">
            <wp:simplePos x="0" y="0"/>
            <wp:positionH relativeFrom="page">
              <wp:posOffset>1187699</wp:posOffset>
            </wp:positionH>
            <wp:positionV relativeFrom="paragraph">
              <wp:posOffset>440963</wp:posOffset>
            </wp:positionV>
            <wp:extent cx="2331574" cy="1355312"/>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7" cstate="print"/>
                    <a:stretch>
                      <a:fillRect/>
                    </a:stretch>
                  </pic:blipFill>
                  <pic:spPr>
                    <a:xfrm>
                      <a:off x="0" y="0"/>
                      <a:ext cx="2331574" cy="1355312"/>
                    </a:xfrm>
                    <a:prstGeom prst="rect">
                      <a:avLst/>
                    </a:prstGeom>
                  </pic:spPr>
                </pic:pic>
              </a:graphicData>
            </a:graphic>
          </wp:anchor>
        </w:drawing>
      </w:r>
      <w:r>
        <w:rPr>
          <w:rFonts w:ascii="Calibri Light"/>
        </w:rPr>
        <w:t>Divide using models and partial quotients.</w:t>
      </w:r>
    </w:p>
    <w:p w:rsidR="00703CA4" w:rsidRDefault="006E241B">
      <w:pPr>
        <w:pStyle w:val="BodyText"/>
        <w:spacing w:before="5"/>
        <w:rPr>
          <w:rFonts w:ascii="Calibri Light"/>
          <w:sz w:val="17"/>
        </w:rPr>
      </w:pPr>
      <w:r>
        <w:pict>
          <v:group id="_x0000_s1076" style="position:absolute;margin-left:1in;margin-top:13pt;width:218.95pt;height:119.1pt;z-index:-251659776;mso-wrap-distance-left:0;mso-wrap-distance-right:0;mso-position-horizontal-relative:page" coordorigin="1440,260" coordsize="4379,2382">
            <v:line id="_x0000_s1080" style="position:absolute" from="1455,267" to="5804,267" strokeweight=".72pt"/>
            <v:line id="_x0000_s1079" style="position:absolute" from="1448,260" to="1448,2641" strokeweight=".72pt"/>
            <v:line id="_x0000_s1078" style="position:absolute" from="5811,260" to="5811,2641" strokeweight=".72pt"/>
            <v:line id="_x0000_s1077" style="position:absolute" from="1455,2634" to="5804,2634" strokeweight=".72pt"/>
            <w10:wrap type="topAndBottom" anchorx="page"/>
          </v:group>
        </w:pict>
      </w:r>
    </w:p>
    <w:p w:rsidR="00703CA4" w:rsidRDefault="00703CA4">
      <w:pPr>
        <w:rPr>
          <w:rFonts w:ascii="Calibri Light"/>
          <w:sz w:val="17"/>
        </w:rPr>
        <w:sectPr w:rsidR="00703CA4">
          <w:pgSz w:w="12240" w:h="15840"/>
          <w:pgMar w:top="1500" w:right="1040" w:bottom="280" w:left="1220" w:header="720" w:footer="720" w:gutter="0"/>
          <w:cols w:space="720"/>
        </w:sectPr>
      </w:pPr>
    </w:p>
    <w:p w:rsidR="00703CA4" w:rsidRDefault="00703CA4">
      <w:pPr>
        <w:pStyle w:val="BodyText"/>
        <w:rPr>
          <w:rFonts w:ascii="Calibri Light"/>
          <w:sz w:val="20"/>
        </w:rPr>
      </w:pPr>
    </w:p>
    <w:p w:rsidR="00703CA4" w:rsidRDefault="00703CA4">
      <w:pPr>
        <w:pStyle w:val="BodyText"/>
        <w:spacing w:before="9"/>
        <w:rPr>
          <w:rFonts w:ascii="Calibri Light"/>
          <w:sz w:val="16"/>
        </w:rPr>
      </w:pPr>
    </w:p>
    <w:p w:rsidR="00703CA4" w:rsidRDefault="006E241B">
      <w:pPr>
        <w:ind w:left="220"/>
        <w:rPr>
          <w:sz w:val="21"/>
        </w:rPr>
      </w:pPr>
      <w:r>
        <w:rPr>
          <w:sz w:val="21"/>
        </w:rPr>
        <w:t>Multiply and divide from whole numbers to fractions.</w:t>
      </w:r>
    </w:p>
    <w:p w:rsidR="00703CA4" w:rsidRDefault="006E241B">
      <w:pPr>
        <w:pStyle w:val="BodyText"/>
        <w:spacing w:before="3"/>
        <w:rPr>
          <w:sz w:val="17"/>
        </w:rPr>
      </w:pPr>
      <w:r>
        <w:pict>
          <v:group id="_x0000_s1066" style="position:absolute;margin-left:1in;margin-top:12.55pt;width:260.35pt;height:141.05pt;z-index:-251658752;mso-wrap-distance-left:0;mso-wrap-distance-right:0;mso-position-horizontal-relative:page" coordorigin="1440,251" coordsize="5207,2821">
            <v:shape id="_x0000_s1075" type="#_x0000_t75" style="position:absolute;left:2269;top:334;width:3959;height:2624">
              <v:imagedata r:id="rId8" o:title=""/>
            </v:shape>
            <v:rect id="_x0000_s1074" style="position:absolute;left:1440;top:250;width:15;height:15" fillcolor="black" stroked="f"/>
            <v:rect id="_x0000_s1073" style="position:absolute;left:1440;top:250;width:15;height:15" fillcolor="black" stroked="f"/>
            <v:line id="_x0000_s1072" style="position:absolute" from="1455,258" to="6632,258" strokeweight=".72pt"/>
            <v:rect id="_x0000_s1071" style="position:absolute;left:6632;top:250;width:15;height:15" fillcolor="black" stroked="f"/>
            <v:rect id="_x0000_s1070" style="position:absolute;left:6632;top:250;width:15;height:15" fillcolor="black" stroked="f"/>
            <v:line id="_x0000_s1069" style="position:absolute" from="1448,265" to="1448,3071" strokeweight=".72pt"/>
            <v:line id="_x0000_s1068" style="position:absolute" from="6640,265" to="6640,3071" strokeweight=".26247mm"/>
            <v:line id="_x0000_s1067" style="position:absolute" from="1455,3064" to="6632,3064" strokeweight=".72pt"/>
            <w10:wrap type="topAndBottom" anchorx="page"/>
          </v:group>
        </w:pict>
      </w: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spacing w:before="9"/>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703CA4">
        <w:trPr>
          <w:trHeight w:val="340"/>
        </w:trPr>
        <w:tc>
          <w:tcPr>
            <w:tcW w:w="4676" w:type="dxa"/>
          </w:tcPr>
          <w:p w:rsidR="00703CA4" w:rsidRDefault="006E241B">
            <w:pPr>
              <w:pStyle w:val="TableParagraph"/>
              <w:spacing w:line="320" w:lineRule="exact"/>
              <w:ind w:left="1161"/>
              <w:rPr>
                <w:b/>
                <w:sz w:val="28"/>
              </w:rPr>
            </w:pPr>
            <w:r>
              <w:rPr>
                <w:b/>
                <w:sz w:val="28"/>
              </w:rPr>
              <w:t>Mathematical Focus</w:t>
            </w:r>
          </w:p>
        </w:tc>
        <w:tc>
          <w:tcPr>
            <w:tcW w:w="4676" w:type="dxa"/>
          </w:tcPr>
          <w:p w:rsidR="00703CA4" w:rsidRDefault="006E241B">
            <w:pPr>
              <w:pStyle w:val="TableParagraph"/>
              <w:spacing w:line="320" w:lineRule="exact"/>
              <w:ind w:left="1647" w:right="1641"/>
              <w:jc w:val="center"/>
              <w:rPr>
                <w:b/>
                <w:sz w:val="28"/>
              </w:rPr>
            </w:pPr>
            <w:r>
              <w:rPr>
                <w:b/>
                <w:sz w:val="28"/>
              </w:rPr>
              <w:t>Topic Goals</w:t>
            </w:r>
          </w:p>
        </w:tc>
      </w:tr>
      <w:tr w:rsidR="00703CA4">
        <w:trPr>
          <w:trHeight w:val="268"/>
        </w:trPr>
        <w:tc>
          <w:tcPr>
            <w:tcW w:w="4676" w:type="dxa"/>
          </w:tcPr>
          <w:p w:rsidR="00703CA4" w:rsidRDefault="006E241B">
            <w:pPr>
              <w:pStyle w:val="TableParagraph"/>
              <w:spacing w:line="248" w:lineRule="exact"/>
              <w:rPr>
                <w:b/>
              </w:rPr>
            </w:pPr>
            <w:r>
              <w:rPr>
                <w:b/>
              </w:rPr>
              <w:t>Place Value and Decimals</w:t>
            </w:r>
          </w:p>
        </w:tc>
        <w:tc>
          <w:tcPr>
            <w:tcW w:w="4676" w:type="dxa"/>
          </w:tcPr>
          <w:p w:rsidR="00703CA4" w:rsidRDefault="006E241B">
            <w:pPr>
              <w:pStyle w:val="TableParagraph"/>
              <w:spacing w:line="248" w:lineRule="exact"/>
            </w:pPr>
            <w:r>
              <w:t>Divide multi-digit whole numbers (3x2 and 4x2)</w:t>
            </w:r>
          </w:p>
        </w:tc>
      </w:tr>
      <w:tr w:rsidR="00703CA4">
        <w:trPr>
          <w:trHeight w:val="2150"/>
        </w:trPr>
        <w:tc>
          <w:tcPr>
            <w:tcW w:w="4676" w:type="dxa"/>
          </w:tcPr>
          <w:p w:rsidR="00703CA4" w:rsidRDefault="006E241B">
            <w:pPr>
              <w:pStyle w:val="TableParagraph"/>
              <w:spacing w:line="268" w:lineRule="exact"/>
              <w:rPr>
                <w:b/>
              </w:rPr>
            </w:pPr>
            <w:r>
              <w:rPr>
                <w:b/>
              </w:rPr>
              <w:t>Fractions</w:t>
            </w:r>
          </w:p>
        </w:tc>
        <w:tc>
          <w:tcPr>
            <w:tcW w:w="4676" w:type="dxa"/>
          </w:tcPr>
          <w:p w:rsidR="00703CA4" w:rsidRDefault="006E241B">
            <w:pPr>
              <w:pStyle w:val="TableParagraph"/>
              <w:spacing w:line="240" w:lineRule="auto"/>
              <w:ind w:right="415"/>
            </w:pPr>
            <w:r>
              <w:t>Add and subtract fractions with unlike denominators, including mixed  numbers Solve addition and subtraction word problems with</w:t>
            </w:r>
            <w:r>
              <w:rPr>
                <w:spacing w:val="-1"/>
              </w:rPr>
              <w:t xml:space="preserve"> </w:t>
            </w:r>
            <w:r>
              <w:t>fractions</w:t>
            </w:r>
          </w:p>
          <w:p w:rsidR="00703CA4" w:rsidRDefault="006E241B">
            <w:pPr>
              <w:pStyle w:val="TableParagraph"/>
              <w:spacing w:line="240" w:lineRule="auto"/>
              <w:ind w:right="187"/>
            </w:pPr>
            <w:r>
              <w:t>Multiply a fraction by a whole number and other fractions</w:t>
            </w:r>
          </w:p>
          <w:p w:rsidR="00703CA4" w:rsidRDefault="006E241B">
            <w:pPr>
              <w:pStyle w:val="TableParagraph"/>
              <w:spacing w:line="270" w:lineRule="atLeast"/>
              <w:ind w:right="216"/>
            </w:pPr>
            <w:r>
              <w:t xml:space="preserve">Understand the relationship between the size of the product </w:t>
            </w:r>
            <w:r>
              <w:t>and the size of the factors</w:t>
            </w:r>
          </w:p>
        </w:tc>
      </w:tr>
    </w:tbl>
    <w:p w:rsidR="00703CA4" w:rsidRDefault="00703CA4">
      <w:pPr>
        <w:pStyle w:val="BodyText"/>
        <w:rPr>
          <w:sz w:val="20"/>
        </w:rPr>
      </w:pPr>
    </w:p>
    <w:p w:rsidR="00703CA4" w:rsidRDefault="006E241B">
      <w:pPr>
        <w:pStyle w:val="BodyText"/>
        <w:spacing w:before="3"/>
        <w:rPr>
          <w:sz w:val="14"/>
        </w:rPr>
      </w:pPr>
      <w:r>
        <w:pict>
          <v:group id="_x0000_s1057" style="position:absolute;margin-left:71pt;margin-top:10.7pt;width:462.5pt;height:14.8pt;z-index:-251657728;mso-wrap-distance-left:0;mso-wrap-distance-right:0;mso-position-horizontal-relative:page" coordorigin="1420,214" coordsize="9250,296">
            <v:line id="_x0000_s1065" style="position:absolute" from="1420,480" to="10670,480" strokecolor="#4471c4" strokeweight="3pt"/>
            <v:line id="_x0000_s1064" style="position:absolute" from="1450,274" to="1450,450" strokecolor="#4471c4" strokeweight="3pt"/>
            <v:line id="_x0000_s1063" style="position:absolute" from="1420,244" to="10670,244" strokecolor="#4471c4" strokeweight="3pt"/>
            <v:line id="_x0000_s1062" style="position:absolute" from="10640,274" to="10640,449" strokecolor="#4471c4" strokeweight="3pt"/>
            <v:line id="_x0000_s1061" style="position:absolute" from="1500,420" to="10590,420" strokecolor="#4471c4" strokeweight="1pt"/>
            <v:rect id="_x0000_s1060" style="position:absolute;left:1500;top:313;width:20;height:96" fillcolor="#4471c4" stroked="f"/>
            <v:line id="_x0000_s1059" style="position:absolute" from="1500,304" to="10590,304" strokecolor="#4471c4" strokeweight="1pt"/>
            <v:rect id="_x0000_s1058" style="position:absolute;left:10570;top:313;width:20;height:95" fillcolor="#4471c4" stroked="f"/>
            <w10:wrap type="topAndBottom" anchorx="page"/>
          </v:group>
        </w:pict>
      </w:r>
    </w:p>
    <w:p w:rsidR="00703CA4" w:rsidRDefault="00703CA4">
      <w:pPr>
        <w:pStyle w:val="BodyText"/>
        <w:rPr>
          <w:sz w:val="20"/>
        </w:rPr>
      </w:pPr>
    </w:p>
    <w:p w:rsidR="00703CA4" w:rsidRDefault="006E241B">
      <w:pPr>
        <w:pStyle w:val="Heading1"/>
        <w:spacing w:before="192"/>
      </w:pPr>
      <w:r>
        <w:rPr>
          <w:color w:val="313D4F"/>
        </w:rPr>
        <w:t>Grade 5 – Marking Period 3</w:t>
      </w:r>
    </w:p>
    <w:p w:rsidR="00703CA4" w:rsidRDefault="00703CA4">
      <w:pPr>
        <w:pStyle w:val="BodyText"/>
        <w:rPr>
          <w:rFonts w:ascii="Calibri Light"/>
          <w:sz w:val="28"/>
        </w:rPr>
      </w:pPr>
    </w:p>
    <w:p w:rsidR="00703CA4" w:rsidRDefault="006E241B">
      <w:pPr>
        <w:pStyle w:val="BodyText"/>
        <w:spacing w:before="235" w:line="288" w:lineRule="auto"/>
        <w:ind w:left="220" w:right="396"/>
        <w:jc w:val="both"/>
      </w:pPr>
      <w:r>
        <w:t>In the third marking period, students will continue to apply their understanding of division to divide fractions. Next, they will deepen their understanding of the measurable attributes o</w:t>
      </w:r>
      <w:r>
        <w:t>f volume and using numbers and operations to describe and compute the volume of a rectangular prisms and composite shapes. In topic 11, students will focus on using multiplication and division to convert measurements of length, capacity, weight, and mass w</w:t>
      </w:r>
      <w:r>
        <w:t>ithin in either the customary or metric measurement system. Topic 12 with further student understanding about line plots to represent and interpret data, with an emphasis on data involving fractions. By the end of the marking period, students will shift th</w:t>
      </w:r>
      <w:r>
        <w:t>eir focus to</w:t>
      </w:r>
      <w:r>
        <w:rPr>
          <w:spacing w:val="7"/>
        </w:rPr>
        <w:t xml:space="preserve"> </w:t>
      </w:r>
      <w:r>
        <w:t>using the</w:t>
      </w:r>
    </w:p>
    <w:p w:rsidR="00703CA4" w:rsidRDefault="00703CA4">
      <w:pPr>
        <w:spacing w:line="288" w:lineRule="auto"/>
        <w:jc w:val="both"/>
        <w:sectPr w:rsidR="00703CA4">
          <w:pgSz w:w="12240" w:h="15840"/>
          <w:pgMar w:top="1500" w:right="1040" w:bottom="280" w:left="1220" w:header="720" w:footer="720" w:gutter="0"/>
          <w:cols w:space="720"/>
        </w:sectPr>
      </w:pPr>
    </w:p>
    <w:p w:rsidR="00703CA4" w:rsidRDefault="006E241B">
      <w:pPr>
        <w:pStyle w:val="BodyText"/>
        <w:spacing w:before="39" w:line="288" w:lineRule="auto"/>
        <w:ind w:left="220" w:right="196"/>
        <w:rPr>
          <w:rFonts w:ascii="Calibri Light"/>
        </w:rPr>
      </w:pPr>
      <w:r>
        <w:lastRenderedPageBreak/>
        <w:t>Order of Operations to evaluate, write and interpret numerical expressions with grouping symbols</w:t>
      </w:r>
      <w:r>
        <w:rPr>
          <w:rFonts w:ascii="Calibri Light"/>
        </w:rPr>
        <w:t>.</w:t>
      </w:r>
    </w:p>
    <w:p w:rsidR="00703CA4" w:rsidRDefault="006E241B">
      <w:pPr>
        <w:pStyle w:val="BodyText"/>
        <w:spacing w:before="200"/>
        <w:ind w:left="220"/>
      </w:pPr>
      <w:r>
        <w:t>Examples include:</w:t>
      </w:r>
    </w:p>
    <w:p w:rsidR="00703CA4" w:rsidRDefault="006E241B">
      <w:pPr>
        <w:pStyle w:val="BodyText"/>
        <w:rPr>
          <w:sz w:val="18"/>
        </w:rPr>
      </w:pPr>
      <w:r>
        <w:pict>
          <v:group id="_x0000_s1047" style="position:absolute;margin-left:1in;margin-top:13pt;width:235.75pt;height:128.2pt;z-index:-251656704;mso-wrap-distance-left:0;mso-wrap-distance-right:0;mso-position-horizontal-relative:page" coordorigin="1440,260" coordsize="4715,2564">
            <v:shape id="_x0000_s1056" type="#_x0000_t75" style="position:absolute;left:1638;top:273;width:4235;height:2453">
              <v:imagedata r:id="rId9" o:title=""/>
            </v:shape>
            <v:rect id="_x0000_s1055" style="position:absolute;left:1440;top:259;width:15;height:15" fillcolor="black" stroked="f"/>
            <v:rect id="_x0000_s1054" style="position:absolute;left:1440;top:259;width:15;height:15" fillcolor="black" stroked="f"/>
            <v:line id="_x0000_s1053" style="position:absolute" from="1455,267" to="6140,267" strokeweight=".72pt"/>
            <v:rect id="_x0000_s1052" style="position:absolute;left:6140;top:259;width:15;height:15" fillcolor="black" stroked="f"/>
            <v:rect id="_x0000_s1051" style="position:absolute;left:6140;top:259;width:15;height:15" fillcolor="black" stroked="f"/>
            <v:line id="_x0000_s1050" style="position:absolute" from="1448,274" to="1448,2824" strokeweight=".72pt"/>
            <v:line id="_x0000_s1049" style="position:absolute" from="6147,274" to="6147,2824" strokeweight=".72pt"/>
            <v:line id="_x0000_s1048" style="position:absolute" from="1455,2816" to="6140,2816" strokeweight=".72pt"/>
            <w10:wrap type="topAndBottom" anchorx="page"/>
          </v:group>
        </w:pict>
      </w:r>
    </w:p>
    <w:p w:rsidR="00703CA4" w:rsidRDefault="00703CA4">
      <w:pPr>
        <w:pStyle w:val="BodyText"/>
        <w:spacing w:before="11"/>
        <w:rPr>
          <w:sz w:val="13"/>
        </w:rPr>
      </w:pPr>
    </w:p>
    <w:p w:rsidR="00703CA4" w:rsidRDefault="006E241B">
      <w:pPr>
        <w:pStyle w:val="BodyText"/>
        <w:spacing w:before="52"/>
        <w:ind w:left="220"/>
      </w:pPr>
      <w:r>
        <w:t>Students will use the order of operations to solve numerical expressions.</w:t>
      </w:r>
    </w:p>
    <w:p w:rsidR="00703CA4" w:rsidRDefault="006E241B">
      <w:pPr>
        <w:pStyle w:val="BodyText"/>
        <w:spacing w:before="7"/>
        <w:rPr>
          <w:sz w:val="17"/>
        </w:rPr>
      </w:pPr>
      <w:r>
        <w:pict>
          <v:group id="_x0000_s1041" style="position:absolute;margin-left:1in;margin-top:13.1pt;width:428.85pt;height:190pt;z-index:-251655680;mso-wrap-distance-left:0;mso-wrap-distance-right:0;mso-position-horizontal-relative:page" coordorigin="1440,262" coordsize="8577,3800">
            <v:shape id="_x0000_s1046" type="#_x0000_t75" style="position:absolute;left:1595;top:275;width:8363;height:3770">
              <v:imagedata r:id="rId10" o:title=""/>
            </v:shape>
            <v:line id="_x0000_s1045" style="position:absolute" from="1455,269" to="10003,269" strokeweight=".72pt"/>
            <v:line id="_x0000_s1044" style="position:absolute" from="1448,262" to="1448,4062" strokeweight=".72pt"/>
            <v:line id="_x0000_s1043" style="position:absolute" from="10010,262" to="10010,4062" strokeweight=".72pt"/>
            <v:line id="_x0000_s1042" style="position:absolute" from="1455,4054" to="10003,4054" strokeweight=".72pt"/>
            <w10:wrap type="topAndBottom" anchorx="page"/>
          </v:group>
        </w:pict>
      </w: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spacing w:before="8"/>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065"/>
      </w:tblGrid>
      <w:tr w:rsidR="00703CA4">
        <w:trPr>
          <w:trHeight w:val="342"/>
        </w:trPr>
        <w:tc>
          <w:tcPr>
            <w:tcW w:w="4676" w:type="dxa"/>
          </w:tcPr>
          <w:p w:rsidR="00703CA4" w:rsidRDefault="006E241B">
            <w:pPr>
              <w:pStyle w:val="TableParagraph"/>
              <w:spacing w:before="2" w:line="321" w:lineRule="exact"/>
              <w:ind w:left="1161"/>
              <w:rPr>
                <w:b/>
                <w:sz w:val="28"/>
              </w:rPr>
            </w:pPr>
            <w:r>
              <w:rPr>
                <w:b/>
                <w:sz w:val="28"/>
              </w:rPr>
              <w:t>Mathematical Focus</w:t>
            </w:r>
          </w:p>
        </w:tc>
        <w:tc>
          <w:tcPr>
            <w:tcW w:w="5065" w:type="dxa"/>
          </w:tcPr>
          <w:p w:rsidR="00703CA4" w:rsidRDefault="006E241B">
            <w:pPr>
              <w:pStyle w:val="TableParagraph"/>
              <w:spacing w:before="2" w:line="321" w:lineRule="exact"/>
              <w:ind w:left="1842" w:right="1836"/>
              <w:jc w:val="center"/>
              <w:rPr>
                <w:b/>
                <w:sz w:val="28"/>
              </w:rPr>
            </w:pPr>
            <w:r>
              <w:rPr>
                <w:b/>
                <w:sz w:val="28"/>
              </w:rPr>
              <w:t>Topic Goals</w:t>
            </w:r>
          </w:p>
        </w:tc>
      </w:tr>
      <w:tr w:rsidR="00703CA4">
        <w:trPr>
          <w:trHeight w:val="806"/>
        </w:trPr>
        <w:tc>
          <w:tcPr>
            <w:tcW w:w="4676" w:type="dxa"/>
          </w:tcPr>
          <w:p w:rsidR="00703CA4" w:rsidRDefault="006E241B">
            <w:pPr>
              <w:pStyle w:val="TableParagraph"/>
              <w:rPr>
                <w:b/>
              </w:rPr>
            </w:pPr>
            <w:r>
              <w:rPr>
                <w:b/>
              </w:rPr>
              <w:t>Place Value and Decimals</w:t>
            </w:r>
          </w:p>
        </w:tc>
        <w:tc>
          <w:tcPr>
            <w:tcW w:w="5065" w:type="dxa"/>
          </w:tcPr>
          <w:p w:rsidR="00703CA4" w:rsidRDefault="006E241B">
            <w:pPr>
              <w:pStyle w:val="TableParagraph"/>
            </w:pPr>
            <w:r>
              <w:t>Explain patterns in the placement of the decimal</w:t>
            </w:r>
          </w:p>
          <w:p w:rsidR="00703CA4" w:rsidRDefault="006E241B">
            <w:pPr>
              <w:pStyle w:val="TableParagraph"/>
              <w:spacing w:line="270" w:lineRule="atLeast"/>
              <w:ind w:right="491"/>
            </w:pPr>
            <w:proofErr w:type="gramStart"/>
            <w:r>
              <w:t>point</w:t>
            </w:r>
            <w:proofErr w:type="gramEnd"/>
            <w:r>
              <w:t xml:space="preserve"> when a decimal is multiplied or divided by a power of 10.</w:t>
            </w:r>
          </w:p>
        </w:tc>
      </w:tr>
      <w:tr w:rsidR="00703CA4">
        <w:trPr>
          <w:trHeight w:val="1612"/>
        </w:trPr>
        <w:tc>
          <w:tcPr>
            <w:tcW w:w="4676" w:type="dxa"/>
          </w:tcPr>
          <w:p w:rsidR="00703CA4" w:rsidRDefault="006E241B">
            <w:pPr>
              <w:pStyle w:val="TableParagraph"/>
              <w:rPr>
                <w:b/>
              </w:rPr>
            </w:pPr>
            <w:r>
              <w:rPr>
                <w:b/>
              </w:rPr>
              <w:t>Division with fractions</w:t>
            </w:r>
          </w:p>
        </w:tc>
        <w:tc>
          <w:tcPr>
            <w:tcW w:w="5065" w:type="dxa"/>
          </w:tcPr>
          <w:p w:rsidR="00703CA4" w:rsidRDefault="006E241B">
            <w:pPr>
              <w:pStyle w:val="TableParagraph"/>
              <w:spacing w:line="240" w:lineRule="auto"/>
              <w:ind w:right="382"/>
              <w:jc w:val="both"/>
            </w:pPr>
            <w:r>
              <w:t>Interpret a fraction as division of the numerator by the denominator (for example, interpret 3/4 as the result of dividing 3 by 4)</w:t>
            </w:r>
          </w:p>
          <w:p w:rsidR="00703CA4" w:rsidRDefault="006E241B">
            <w:pPr>
              <w:pStyle w:val="TableParagraph"/>
              <w:spacing w:line="240" w:lineRule="auto"/>
              <w:ind w:right="1420"/>
            </w:pPr>
            <w:r>
              <w:t>Divide unit fractions by whole numbers Divide whole numbers by unit fractions</w:t>
            </w:r>
          </w:p>
          <w:p w:rsidR="00703CA4" w:rsidRDefault="006E241B">
            <w:pPr>
              <w:pStyle w:val="TableParagraph"/>
              <w:spacing w:line="252" w:lineRule="exact"/>
              <w:jc w:val="both"/>
            </w:pPr>
            <w:r>
              <w:t>Divide unit fractions by whole numbers and divide</w:t>
            </w:r>
          </w:p>
        </w:tc>
      </w:tr>
    </w:tbl>
    <w:p w:rsidR="00703CA4" w:rsidRDefault="00703CA4">
      <w:pPr>
        <w:spacing w:line="252" w:lineRule="exact"/>
        <w:jc w:val="both"/>
        <w:sectPr w:rsidR="00703CA4">
          <w:pgSz w:w="12240" w:h="15840"/>
          <w:pgMar w:top="1400" w:right="104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5065"/>
      </w:tblGrid>
      <w:tr w:rsidR="00703CA4">
        <w:trPr>
          <w:trHeight w:val="537"/>
        </w:trPr>
        <w:tc>
          <w:tcPr>
            <w:tcW w:w="4676" w:type="dxa"/>
          </w:tcPr>
          <w:p w:rsidR="00703CA4" w:rsidRDefault="00703CA4">
            <w:pPr>
              <w:pStyle w:val="TableParagraph"/>
              <w:spacing w:line="240" w:lineRule="auto"/>
              <w:ind w:left="0"/>
              <w:rPr>
                <w:rFonts w:ascii="Times New Roman"/>
              </w:rPr>
            </w:pPr>
          </w:p>
        </w:tc>
        <w:tc>
          <w:tcPr>
            <w:tcW w:w="5065" w:type="dxa"/>
          </w:tcPr>
          <w:p w:rsidR="00703CA4" w:rsidRDefault="006E241B">
            <w:pPr>
              <w:pStyle w:val="TableParagraph"/>
            </w:pPr>
            <w:r>
              <w:t>whole numbers by unit fractions to solve word</w:t>
            </w:r>
          </w:p>
          <w:p w:rsidR="00703CA4" w:rsidRDefault="006E241B">
            <w:pPr>
              <w:pStyle w:val="TableParagraph"/>
              <w:spacing w:line="252" w:lineRule="exact"/>
            </w:pPr>
            <w:r>
              <w:t>problems</w:t>
            </w:r>
          </w:p>
        </w:tc>
      </w:tr>
      <w:tr w:rsidR="00703CA4">
        <w:trPr>
          <w:trHeight w:val="2685"/>
        </w:trPr>
        <w:tc>
          <w:tcPr>
            <w:tcW w:w="4676" w:type="dxa"/>
          </w:tcPr>
          <w:p w:rsidR="00703CA4" w:rsidRDefault="006E241B">
            <w:pPr>
              <w:pStyle w:val="TableParagraph"/>
              <w:rPr>
                <w:b/>
              </w:rPr>
            </w:pPr>
            <w:r>
              <w:rPr>
                <w:b/>
              </w:rPr>
              <w:t>Measurement and Data</w:t>
            </w:r>
          </w:p>
        </w:tc>
        <w:tc>
          <w:tcPr>
            <w:tcW w:w="5065" w:type="dxa"/>
          </w:tcPr>
          <w:p w:rsidR="00703CA4" w:rsidRDefault="006E241B">
            <w:pPr>
              <w:pStyle w:val="TableParagraph"/>
            </w:pPr>
            <w:r>
              <w:t>Measure volume</w:t>
            </w:r>
          </w:p>
          <w:p w:rsidR="00703CA4" w:rsidRDefault="006E241B">
            <w:pPr>
              <w:pStyle w:val="TableParagraph"/>
              <w:spacing w:line="240" w:lineRule="auto"/>
            </w:pPr>
            <w:r>
              <w:t>Find volume using the formula</w:t>
            </w:r>
          </w:p>
          <w:p w:rsidR="00703CA4" w:rsidRDefault="006E241B">
            <w:pPr>
              <w:pStyle w:val="TableParagraph"/>
              <w:spacing w:line="240" w:lineRule="auto"/>
              <w:ind w:right="144"/>
            </w:pPr>
            <w:r>
              <w:t>Recognize volume as additive: find volumes of solid figures composed of two non-overlapping right rectangular prisms by adding the volumes of the non- overlapping parts</w:t>
            </w:r>
          </w:p>
          <w:p w:rsidR="00703CA4" w:rsidRDefault="006E241B">
            <w:pPr>
              <w:pStyle w:val="TableParagraph"/>
              <w:spacing w:before="3" w:line="237" w:lineRule="auto"/>
              <w:ind w:right="167"/>
            </w:pPr>
            <w:r>
              <w:t>Convert measurements using like units and use these conversions in multi-step problems</w:t>
            </w:r>
          </w:p>
          <w:p w:rsidR="00703CA4" w:rsidRDefault="006E241B">
            <w:pPr>
              <w:pStyle w:val="TableParagraph"/>
              <w:spacing w:line="270" w:lineRule="atLeast"/>
              <w:ind w:right="1419"/>
            </w:pPr>
            <w:r>
              <w:t>Make a line plot to display a data set of measurements in fractions of a unit</w:t>
            </w:r>
          </w:p>
        </w:tc>
      </w:tr>
      <w:tr w:rsidR="00703CA4">
        <w:trPr>
          <w:trHeight w:val="1075"/>
        </w:trPr>
        <w:tc>
          <w:tcPr>
            <w:tcW w:w="4676" w:type="dxa"/>
          </w:tcPr>
          <w:p w:rsidR="00703CA4" w:rsidRDefault="006E241B">
            <w:pPr>
              <w:pStyle w:val="TableParagraph"/>
              <w:rPr>
                <w:b/>
              </w:rPr>
            </w:pPr>
            <w:r>
              <w:rPr>
                <w:b/>
              </w:rPr>
              <w:t>Numerical Expressions and Patterns</w:t>
            </w:r>
          </w:p>
        </w:tc>
        <w:tc>
          <w:tcPr>
            <w:tcW w:w="5065" w:type="dxa"/>
          </w:tcPr>
          <w:p w:rsidR="00703CA4" w:rsidRDefault="006E241B">
            <w:pPr>
              <w:pStyle w:val="TableParagraph"/>
              <w:spacing w:line="240" w:lineRule="auto"/>
              <w:ind w:right="286"/>
            </w:pPr>
            <w:r>
              <w:t>Write and understand equations without solving for them</w:t>
            </w:r>
          </w:p>
          <w:p w:rsidR="00703CA4" w:rsidRDefault="006E241B">
            <w:pPr>
              <w:pStyle w:val="TableParagraph"/>
              <w:spacing w:line="270" w:lineRule="atLeast"/>
              <w:ind w:right="482"/>
            </w:pPr>
            <w:r>
              <w:t>Use parentheses, brackets, or braces in numerical expressions</w:t>
            </w:r>
          </w:p>
        </w:tc>
      </w:tr>
    </w:tbl>
    <w:p w:rsidR="00703CA4" w:rsidRDefault="00703CA4">
      <w:pPr>
        <w:pStyle w:val="BodyText"/>
        <w:rPr>
          <w:sz w:val="20"/>
        </w:rPr>
      </w:pPr>
    </w:p>
    <w:p w:rsidR="00703CA4" w:rsidRDefault="006E241B">
      <w:pPr>
        <w:pStyle w:val="BodyText"/>
        <w:spacing w:before="7"/>
        <w:rPr>
          <w:sz w:val="25"/>
        </w:rPr>
      </w:pPr>
      <w:r>
        <w:pict>
          <v:group id="_x0000_s1032" style="position:absolute;margin-left:77pt;margin-top:17.6pt;width:462.5pt;height:14.8pt;z-index:-251654656;mso-wrap-distance-left:0;mso-wrap-distance-right:0;mso-position-horizontal-relative:page" coordorigin="1540,352" coordsize="9250,296">
            <v:line id="_x0000_s1040" style="position:absolute" from="1540,618" to="10790,618" strokecolor="#4471c4" strokeweight="3pt"/>
            <v:line id="_x0000_s1039" style="position:absolute" from="1570,412" to="1570,588" strokecolor="#4471c4" strokeweight="3pt"/>
            <v:line id="_x0000_s1038" style="position:absolute" from="1540,382" to="10790,382" strokecolor="#4471c4" strokeweight="3pt"/>
            <v:line id="_x0000_s1037" style="position:absolute" from="10760,412" to="10760,587" strokecolor="#4471c4" strokeweight="3pt"/>
            <v:line id="_x0000_s1036" style="position:absolute" from="1620,558" to="10710,558" strokecolor="#4471c4" strokeweight="1pt"/>
            <v:rect id="_x0000_s1035" style="position:absolute;left:1620;top:452;width:20;height:96" fillcolor="#4471c4" stroked="f"/>
            <v:line id="_x0000_s1034" style="position:absolute" from="1620,442" to="10710,442" strokecolor="#4471c4" strokeweight="1pt"/>
            <v:rect id="_x0000_s1033" style="position:absolute;left:10690;top:452;width:20;height:95" fillcolor="#4471c4" stroked="f"/>
            <w10:wrap type="topAndBottom" anchorx="page"/>
          </v:group>
        </w:pict>
      </w:r>
    </w:p>
    <w:p w:rsidR="00703CA4" w:rsidRDefault="00703CA4">
      <w:pPr>
        <w:pStyle w:val="BodyText"/>
        <w:spacing w:before="6"/>
        <w:rPr>
          <w:sz w:val="12"/>
        </w:rPr>
      </w:pPr>
    </w:p>
    <w:p w:rsidR="00703CA4" w:rsidRDefault="006E241B">
      <w:pPr>
        <w:pStyle w:val="Heading1"/>
      </w:pPr>
      <w:r>
        <w:rPr>
          <w:color w:val="313D4F"/>
        </w:rPr>
        <w:t>Grade 5 – Marking Period 4</w:t>
      </w:r>
    </w:p>
    <w:p w:rsidR="00703CA4" w:rsidRDefault="00703CA4">
      <w:pPr>
        <w:pStyle w:val="BodyText"/>
        <w:rPr>
          <w:rFonts w:ascii="Calibri Light"/>
          <w:sz w:val="28"/>
        </w:rPr>
      </w:pPr>
    </w:p>
    <w:p w:rsidR="00703CA4" w:rsidRDefault="00703CA4">
      <w:pPr>
        <w:pStyle w:val="BodyText"/>
        <w:spacing w:before="8"/>
        <w:rPr>
          <w:rFonts w:ascii="Calibri Light"/>
          <w:sz w:val="22"/>
        </w:rPr>
      </w:pPr>
    </w:p>
    <w:p w:rsidR="00703CA4" w:rsidRDefault="006E241B">
      <w:pPr>
        <w:pStyle w:val="BodyText"/>
        <w:spacing w:line="288" w:lineRule="auto"/>
        <w:ind w:left="220" w:right="394"/>
        <w:jc w:val="both"/>
      </w:pPr>
      <w:r>
        <w:t xml:space="preserve">In the last marking period, students will begin to develop an understanding of the Cartesian coordinate system. Students will graph ordered pairs in the first quadrant of the coordinate plane to solve </w:t>
      </w:r>
      <w:proofErr w:type="gramStart"/>
      <w:r>
        <w:t>real-world</w:t>
      </w:r>
      <w:proofErr w:type="gramEnd"/>
      <w:r>
        <w:t xml:space="preserve"> and mathematica</w:t>
      </w:r>
      <w:r>
        <w:t>l problems. Students will also focus on patterns and relationships by generating number sequences using given rules. Students will generalize to describe the relationship between corresponding terms. Students will round out the year focusing on understandi</w:t>
      </w:r>
      <w:r>
        <w:t xml:space="preserve">ng that the attributes belonging to the category of </w:t>
      </w:r>
      <w:proofErr w:type="gramStart"/>
      <w:r>
        <w:t>two dimensional</w:t>
      </w:r>
      <w:proofErr w:type="gramEnd"/>
      <w:r>
        <w:t xml:space="preserve"> shapes also belong to all subcategories of that category. Students will begin to </w:t>
      </w:r>
      <w:proofErr w:type="gramStart"/>
      <w:r>
        <w:t>explore  integers</w:t>
      </w:r>
      <w:proofErr w:type="gramEnd"/>
      <w:r>
        <w:t>, rational numbers on the coordinate plane as well as rations, rates and</w:t>
      </w:r>
      <w:r>
        <w:rPr>
          <w:spacing w:val="-22"/>
        </w:rPr>
        <w:t xml:space="preserve"> </w:t>
      </w:r>
      <w:r>
        <w:t>percent’s.</w:t>
      </w:r>
    </w:p>
    <w:p w:rsidR="00703CA4" w:rsidRDefault="006E241B">
      <w:pPr>
        <w:spacing w:before="202"/>
        <w:ind w:left="220"/>
        <w:jc w:val="both"/>
        <w:rPr>
          <w:i/>
          <w:sz w:val="24"/>
        </w:rPr>
      </w:pPr>
      <w:r>
        <w:rPr>
          <w:i/>
          <w:sz w:val="24"/>
        </w:rPr>
        <w:t>Exampl</w:t>
      </w:r>
      <w:r>
        <w:rPr>
          <w:i/>
          <w:sz w:val="24"/>
        </w:rPr>
        <w:t>es include:</w:t>
      </w:r>
    </w:p>
    <w:p w:rsidR="00703CA4" w:rsidRDefault="00703CA4">
      <w:pPr>
        <w:pStyle w:val="BodyText"/>
        <w:spacing w:before="3"/>
        <w:rPr>
          <w:i/>
          <w:sz w:val="21"/>
        </w:rPr>
      </w:pPr>
    </w:p>
    <w:p w:rsidR="00703CA4" w:rsidRDefault="006E241B">
      <w:pPr>
        <w:pStyle w:val="BodyText"/>
        <w:ind w:left="220"/>
        <w:jc w:val="both"/>
      </w:pPr>
      <w:r>
        <w:t>The coordinate plane:</w:t>
      </w:r>
    </w:p>
    <w:p w:rsidR="00703CA4" w:rsidRDefault="006E241B">
      <w:pPr>
        <w:pStyle w:val="BodyText"/>
        <w:spacing w:before="6"/>
        <w:rPr>
          <w:sz w:val="17"/>
        </w:rPr>
      </w:pPr>
      <w:r>
        <w:pict>
          <v:group id="_x0000_s1029" style="position:absolute;margin-left:71.15pt;margin-top:12.7pt;width:173.35pt;height:149.35pt;z-index:-251653632;mso-wrap-distance-left:0;mso-wrap-distance-right:0;mso-position-horizontal-relative:page" coordorigin="1423,254" coordsize="3467,2987">
            <v:shape id="_x0000_s1031" type="#_x0000_t75" style="position:absolute;left:2107;top:347;width:2274;height:2704">
              <v:imagedata r:id="rId11" o:title=""/>
            </v:shape>
            <v:rect id="_x0000_s1030" style="position:absolute;left:1430;top:261;width:3452;height:2972" filled="f"/>
            <w10:wrap type="topAndBottom" anchorx="page"/>
          </v:group>
        </w:pict>
      </w:r>
    </w:p>
    <w:p w:rsidR="00703CA4" w:rsidRDefault="00703CA4">
      <w:pPr>
        <w:rPr>
          <w:sz w:val="17"/>
        </w:rPr>
        <w:sectPr w:rsidR="00703CA4">
          <w:pgSz w:w="12240" w:h="15840"/>
          <w:pgMar w:top="1440" w:right="1040" w:bottom="280" w:left="1220" w:header="720" w:footer="720" w:gutter="0"/>
          <w:cols w:space="720"/>
        </w:sectPr>
      </w:pPr>
    </w:p>
    <w:p w:rsidR="00703CA4" w:rsidRDefault="006E241B">
      <w:pPr>
        <w:spacing w:before="39"/>
        <w:ind w:left="220"/>
        <w:rPr>
          <w:sz w:val="21"/>
        </w:rPr>
      </w:pPr>
      <w:r>
        <w:rPr>
          <w:sz w:val="21"/>
        </w:rPr>
        <w:lastRenderedPageBreak/>
        <w:t>Classifying triangles:</w:t>
      </w:r>
    </w:p>
    <w:p w:rsidR="00703CA4" w:rsidRDefault="00703CA4">
      <w:pPr>
        <w:pStyle w:val="BodyText"/>
        <w:rPr>
          <w:sz w:val="20"/>
        </w:rPr>
      </w:pPr>
    </w:p>
    <w:p w:rsidR="00703CA4" w:rsidRDefault="006E241B">
      <w:pPr>
        <w:pStyle w:val="BodyText"/>
        <w:spacing w:before="10"/>
        <w:rPr>
          <w:sz w:val="29"/>
        </w:rPr>
      </w:pPr>
      <w:r>
        <w:pict>
          <v:group id="_x0000_s1026" style="position:absolute;margin-left:71.9pt;margin-top:20.2pt;width:219.85pt;height:208.6pt;z-index:-251652608;mso-wrap-distance-left:0;mso-wrap-distance-right:0;mso-position-horizontal-relative:page" coordorigin="1438,404" coordsize="4397,4172">
            <v:shape id="_x0000_s1028" type="#_x0000_t75" style="position:absolute;left:1570;top:479;width:4228;height:3815">
              <v:imagedata r:id="rId12" o:title=""/>
            </v:shape>
            <v:rect id="_x0000_s1027" style="position:absolute;left:1445;top:411;width:4382;height:4157" filled="f"/>
            <w10:wrap type="topAndBottom" anchorx="page"/>
          </v:group>
        </w:pict>
      </w: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rPr>
          <w:sz w:val="20"/>
        </w:rPr>
      </w:pPr>
    </w:p>
    <w:p w:rsidR="00703CA4" w:rsidRDefault="00703CA4">
      <w:pPr>
        <w:pStyle w:val="BodyText"/>
        <w:spacing w:before="6" w:after="1"/>
        <w:rPr>
          <w:sz w:val="27"/>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703CA4">
        <w:trPr>
          <w:trHeight w:val="343"/>
        </w:trPr>
        <w:tc>
          <w:tcPr>
            <w:tcW w:w="4676" w:type="dxa"/>
          </w:tcPr>
          <w:p w:rsidR="00703CA4" w:rsidRDefault="006E241B">
            <w:pPr>
              <w:pStyle w:val="TableParagraph"/>
              <w:spacing w:before="2" w:line="321" w:lineRule="exact"/>
              <w:ind w:left="1161"/>
              <w:rPr>
                <w:b/>
                <w:sz w:val="28"/>
              </w:rPr>
            </w:pPr>
            <w:r>
              <w:rPr>
                <w:b/>
                <w:sz w:val="28"/>
              </w:rPr>
              <w:t>Mathematical Focus</w:t>
            </w:r>
          </w:p>
        </w:tc>
        <w:tc>
          <w:tcPr>
            <w:tcW w:w="4676" w:type="dxa"/>
          </w:tcPr>
          <w:p w:rsidR="00703CA4" w:rsidRDefault="006E241B">
            <w:pPr>
              <w:pStyle w:val="TableParagraph"/>
              <w:spacing w:before="2" w:line="321" w:lineRule="exact"/>
              <w:ind w:left="1647" w:right="1641"/>
              <w:jc w:val="center"/>
              <w:rPr>
                <w:b/>
                <w:sz w:val="28"/>
              </w:rPr>
            </w:pPr>
            <w:r>
              <w:rPr>
                <w:b/>
                <w:sz w:val="28"/>
              </w:rPr>
              <w:t>Topic Goals</w:t>
            </w:r>
          </w:p>
        </w:tc>
      </w:tr>
      <w:tr w:rsidR="00703CA4">
        <w:trPr>
          <w:trHeight w:val="1343"/>
        </w:trPr>
        <w:tc>
          <w:tcPr>
            <w:tcW w:w="4676" w:type="dxa"/>
          </w:tcPr>
          <w:p w:rsidR="00703CA4" w:rsidRDefault="006E241B">
            <w:pPr>
              <w:pStyle w:val="TableParagraph"/>
              <w:rPr>
                <w:b/>
              </w:rPr>
            </w:pPr>
            <w:r>
              <w:rPr>
                <w:b/>
              </w:rPr>
              <w:t>Geometry</w:t>
            </w:r>
          </w:p>
        </w:tc>
        <w:tc>
          <w:tcPr>
            <w:tcW w:w="4676" w:type="dxa"/>
          </w:tcPr>
          <w:p w:rsidR="00703CA4" w:rsidRDefault="006E241B">
            <w:pPr>
              <w:pStyle w:val="TableParagraph"/>
            </w:pPr>
            <w:r>
              <w:t>Graph ordered pairs</w:t>
            </w:r>
          </w:p>
          <w:p w:rsidR="00703CA4" w:rsidRDefault="006E241B">
            <w:pPr>
              <w:pStyle w:val="TableParagraph"/>
              <w:spacing w:line="270" w:lineRule="atLeast"/>
              <w:ind w:right="338"/>
            </w:pPr>
            <w:r>
              <w:t>Graph ordered pairs to solve problems Understand sub-categories of two-dimensional figures based on attributes (triangles and quadrilaterals)</w:t>
            </w:r>
          </w:p>
        </w:tc>
      </w:tr>
      <w:tr w:rsidR="00703CA4">
        <w:trPr>
          <w:trHeight w:val="535"/>
        </w:trPr>
        <w:tc>
          <w:tcPr>
            <w:tcW w:w="4676" w:type="dxa"/>
          </w:tcPr>
          <w:p w:rsidR="00703CA4" w:rsidRDefault="006E241B">
            <w:pPr>
              <w:pStyle w:val="TableParagraph"/>
              <w:spacing w:line="264" w:lineRule="exact"/>
              <w:rPr>
                <w:b/>
              </w:rPr>
            </w:pPr>
            <w:r>
              <w:rPr>
                <w:b/>
              </w:rPr>
              <w:t>Numerical Expressions Patterns</w:t>
            </w:r>
          </w:p>
        </w:tc>
        <w:tc>
          <w:tcPr>
            <w:tcW w:w="4676" w:type="dxa"/>
          </w:tcPr>
          <w:p w:rsidR="00703CA4" w:rsidRDefault="006E241B">
            <w:pPr>
              <w:pStyle w:val="TableParagraph"/>
              <w:spacing w:line="264" w:lineRule="exact"/>
            </w:pPr>
            <w:r>
              <w:t>Use number patterns to solve equations involving</w:t>
            </w:r>
          </w:p>
          <w:p w:rsidR="00703CA4" w:rsidRDefault="006E241B">
            <w:pPr>
              <w:pStyle w:val="TableParagraph"/>
              <w:spacing w:line="252" w:lineRule="exact"/>
            </w:pPr>
            <w:r>
              <w:t>input/output machines</w:t>
            </w:r>
          </w:p>
        </w:tc>
      </w:tr>
    </w:tbl>
    <w:p w:rsidR="006E241B" w:rsidRDefault="006E241B"/>
    <w:sectPr w:rsidR="006E241B">
      <w:pgSz w:w="12240" w:h="15840"/>
      <w:pgMar w:top="1400" w:right="104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74483B"/>
    <w:multiLevelType w:val="hybridMultilevel"/>
    <w:tmpl w:val="9F68FD14"/>
    <w:lvl w:ilvl="0" w:tplc="9EC42FE4">
      <w:numFmt w:val="bullet"/>
      <w:lvlText w:val=""/>
      <w:lvlJc w:val="left"/>
      <w:pPr>
        <w:ind w:left="940" w:hanging="360"/>
      </w:pPr>
      <w:rPr>
        <w:rFonts w:ascii="Symbol" w:eastAsia="Symbol" w:hAnsi="Symbol" w:cs="Symbol" w:hint="default"/>
        <w:w w:val="100"/>
        <w:sz w:val="22"/>
        <w:szCs w:val="22"/>
        <w:lang w:val="en-US" w:eastAsia="en-US" w:bidi="en-US"/>
      </w:rPr>
    </w:lvl>
    <w:lvl w:ilvl="1" w:tplc="BC964D72">
      <w:numFmt w:val="bullet"/>
      <w:lvlText w:val="•"/>
      <w:lvlJc w:val="left"/>
      <w:pPr>
        <w:ind w:left="1844" w:hanging="360"/>
      </w:pPr>
      <w:rPr>
        <w:rFonts w:hint="default"/>
        <w:lang w:val="en-US" w:eastAsia="en-US" w:bidi="en-US"/>
      </w:rPr>
    </w:lvl>
    <w:lvl w:ilvl="2" w:tplc="642A27DA">
      <w:numFmt w:val="bullet"/>
      <w:lvlText w:val="•"/>
      <w:lvlJc w:val="left"/>
      <w:pPr>
        <w:ind w:left="2748" w:hanging="360"/>
      </w:pPr>
      <w:rPr>
        <w:rFonts w:hint="default"/>
        <w:lang w:val="en-US" w:eastAsia="en-US" w:bidi="en-US"/>
      </w:rPr>
    </w:lvl>
    <w:lvl w:ilvl="3" w:tplc="4F6E90A4">
      <w:numFmt w:val="bullet"/>
      <w:lvlText w:val="•"/>
      <w:lvlJc w:val="left"/>
      <w:pPr>
        <w:ind w:left="3652" w:hanging="360"/>
      </w:pPr>
      <w:rPr>
        <w:rFonts w:hint="default"/>
        <w:lang w:val="en-US" w:eastAsia="en-US" w:bidi="en-US"/>
      </w:rPr>
    </w:lvl>
    <w:lvl w:ilvl="4" w:tplc="68AC2340">
      <w:numFmt w:val="bullet"/>
      <w:lvlText w:val="•"/>
      <w:lvlJc w:val="left"/>
      <w:pPr>
        <w:ind w:left="4556" w:hanging="360"/>
      </w:pPr>
      <w:rPr>
        <w:rFonts w:hint="default"/>
        <w:lang w:val="en-US" w:eastAsia="en-US" w:bidi="en-US"/>
      </w:rPr>
    </w:lvl>
    <w:lvl w:ilvl="5" w:tplc="B00C651E">
      <w:numFmt w:val="bullet"/>
      <w:lvlText w:val="•"/>
      <w:lvlJc w:val="left"/>
      <w:pPr>
        <w:ind w:left="5460" w:hanging="360"/>
      </w:pPr>
      <w:rPr>
        <w:rFonts w:hint="default"/>
        <w:lang w:val="en-US" w:eastAsia="en-US" w:bidi="en-US"/>
      </w:rPr>
    </w:lvl>
    <w:lvl w:ilvl="6" w:tplc="AC5487CA">
      <w:numFmt w:val="bullet"/>
      <w:lvlText w:val="•"/>
      <w:lvlJc w:val="left"/>
      <w:pPr>
        <w:ind w:left="6364" w:hanging="360"/>
      </w:pPr>
      <w:rPr>
        <w:rFonts w:hint="default"/>
        <w:lang w:val="en-US" w:eastAsia="en-US" w:bidi="en-US"/>
      </w:rPr>
    </w:lvl>
    <w:lvl w:ilvl="7" w:tplc="CC0EB034">
      <w:numFmt w:val="bullet"/>
      <w:lvlText w:val="•"/>
      <w:lvlJc w:val="left"/>
      <w:pPr>
        <w:ind w:left="7268" w:hanging="360"/>
      </w:pPr>
      <w:rPr>
        <w:rFonts w:hint="default"/>
        <w:lang w:val="en-US" w:eastAsia="en-US" w:bidi="en-US"/>
      </w:rPr>
    </w:lvl>
    <w:lvl w:ilvl="8" w:tplc="39A4A7CA">
      <w:numFmt w:val="bullet"/>
      <w:lvlText w:val="•"/>
      <w:lvlJc w:val="left"/>
      <w:pPr>
        <w:ind w:left="8172"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703CA4"/>
    <w:rsid w:val="006E241B"/>
    <w:rsid w:val="00703CA4"/>
    <w:rsid w:val="008B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6"/>
    <o:shapelayout v:ext="edit">
      <o:idmap v:ext="edit" data="1"/>
    </o:shapelayout>
  </w:shapeDefaults>
  <w:decimalSymbol w:val="."/>
  <w:listSeparator w:val=","/>
  <w15:docId w15:val="{8D126567-B785-4DC2-A614-FD0F2D4A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44"/>
      <w:ind w:left="3386"/>
      <w:outlineLvl w:val="0"/>
    </w:pPr>
    <w:rPr>
      <w:rFonts w:ascii="Calibri Light" w:eastAsia="Calibri Light" w:hAnsi="Calibri Light" w:cs="Calibri Light"/>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53"/>
      <w:ind w:left="940" w:hanging="360"/>
    </w:pPr>
  </w:style>
  <w:style w:type="paragraph" w:customStyle="1" w:styleId="TableParagraph">
    <w:name w:val="Table Paragraph"/>
    <w:basedOn w:val="Normal"/>
    <w:uiPriority w:val="1"/>
    <w:qFormat/>
    <w:pPr>
      <w:spacing w:line="26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Kesha N. Yellowdy</dc:creator>
  <cp:lastModifiedBy>Ginny A. Quinn</cp:lastModifiedBy>
  <cp:revision>2</cp:revision>
  <dcterms:created xsi:type="dcterms:W3CDTF">2022-04-11T18:00:00Z</dcterms:created>
  <dcterms:modified xsi:type="dcterms:W3CDTF">2022-04-11T18:00:00Z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2018-01-19T00:00:00Z</vt:filetime>
  </property>
  <property fmtid="{D5CDD505-2E9C-101B-9397-08002B2CF9AE}" pid="3" name="Creator">
    <vt:lpwstr>Microsoft® Word 2013</vt:lpwstr>
  </property>
  <property fmtid="{D5CDD505-2E9C-101B-9397-08002B2CF9AE}" pid="4" name="LastSaved">
    <vt:filetime>2022-04-11T00:00:00Z</vt:filetime>
  </property>
</Properties>
</file>