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59B2D" w14:textId="2A8EE949" w:rsidR="009357A7" w:rsidRDefault="009357A7" w:rsidP="009357A7">
      <w:pPr>
        <w:rPr>
          <w:rFonts w:ascii="Times New Roman" w:hAnsi="Times New Roman" w:cs="Times New Roman"/>
          <w:b/>
          <w:bCs/>
          <w:sz w:val="24"/>
          <w:szCs w:val="24"/>
        </w:rPr>
      </w:pPr>
    </w:p>
    <w:p w14:paraId="2A74667C" w14:textId="3044A48C" w:rsidR="009357A7" w:rsidRDefault="009357A7" w:rsidP="00F417F7">
      <w:pPr>
        <w:rPr>
          <w:b/>
          <w:sz w:val="28"/>
          <w:szCs w:val="28"/>
        </w:rPr>
      </w:pPr>
      <w:r>
        <w:rPr>
          <w:noProof/>
        </w:rPr>
        <w:drawing>
          <wp:anchor distT="0" distB="0" distL="114300" distR="114300" simplePos="0" relativeHeight="251658240" behindDoc="0" locked="0" layoutInCell="1" allowOverlap="1" wp14:anchorId="7058CFF1" wp14:editId="7C82F047">
            <wp:simplePos x="0" y="0"/>
            <wp:positionH relativeFrom="margin">
              <wp:posOffset>1638300</wp:posOffset>
            </wp:positionH>
            <wp:positionV relativeFrom="margin">
              <wp:posOffset>-419100</wp:posOffset>
            </wp:positionV>
            <wp:extent cx="2576847"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6847" cy="914400"/>
                    </a:xfrm>
                    <a:prstGeom prst="rect">
                      <a:avLst/>
                    </a:prstGeom>
                    <a:noFill/>
                  </pic:spPr>
                </pic:pic>
              </a:graphicData>
            </a:graphic>
            <wp14:sizeRelH relativeFrom="margin">
              <wp14:pctWidth>0</wp14:pctWidth>
            </wp14:sizeRelH>
            <wp14:sizeRelV relativeFrom="margin">
              <wp14:pctHeight>0</wp14:pctHeight>
            </wp14:sizeRelV>
          </wp:anchor>
        </w:drawing>
      </w:r>
    </w:p>
    <w:p w14:paraId="3E7AE889" w14:textId="4E8C6129" w:rsidR="009357A7" w:rsidRPr="009357A7" w:rsidRDefault="009357A7" w:rsidP="009357A7">
      <w:pPr>
        <w:jc w:val="center"/>
      </w:pPr>
      <w:r>
        <w:rPr>
          <w:b/>
          <w:sz w:val="28"/>
          <w:szCs w:val="28"/>
        </w:rPr>
        <w:t>Course Reimbursement Form</w:t>
      </w:r>
    </w:p>
    <w:p w14:paraId="4872E864" w14:textId="77777777" w:rsidR="00A86BB7" w:rsidRDefault="009357A7" w:rsidP="009357A7">
      <w:pPr>
        <w:rPr>
          <w:sz w:val="20"/>
          <w:szCs w:val="20"/>
        </w:rPr>
      </w:pPr>
      <w:r>
        <w:rPr>
          <w:sz w:val="20"/>
          <w:szCs w:val="20"/>
        </w:rPr>
        <w:t xml:space="preserve">During the academic year, MEVA will reimburse teachers up to $1,500.00 per semester ($3,000.00/ academic year) for content course classes or exam expenses for staff who are working towards Maine Certifications and/or Highly Qualified Status. Classes and materials that are available for reimbursement must be in the staff member’s current content department at MEVA. Exam fees for the Praxis series may be covered pending approval by the CEO/Head of School under PD (different form). </w:t>
      </w:r>
    </w:p>
    <w:p w14:paraId="6703B751" w14:textId="77777777" w:rsidR="00A86BB7" w:rsidRDefault="009357A7" w:rsidP="009357A7">
      <w:pPr>
        <w:rPr>
          <w:rFonts w:cstheme="minorHAnsi"/>
          <w:sz w:val="20"/>
          <w:szCs w:val="20"/>
        </w:rPr>
      </w:pPr>
      <w:r>
        <w:rPr>
          <w:sz w:val="20"/>
          <w:szCs w:val="20"/>
        </w:rPr>
        <w:t xml:space="preserve">Travel costs, meals, tolls and any expense beyond the class cost and materials for the class or cost of the test </w:t>
      </w:r>
      <w:r>
        <w:rPr>
          <w:b/>
          <w:sz w:val="20"/>
          <w:szCs w:val="20"/>
          <w:u w:val="single"/>
        </w:rPr>
        <w:t>will not</w:t>
      </w:r>
      <w:r>
        <w:rPr>
          <w:sz w:val="20"/>
          <w:szCs w:val="20"/>
        </w:rPr>
        <w:t xml:space="preserve"> be eligible for reimbursement.  </w:t>
      </w:r>
      <w:r>
        <w:rPr>
          <w:rFonts w:cstheme="minorHAnsi"/>
          <w:sz w:val="20"/>
          <w:szCs w:val="20"/>
        </w:rPr>
        <w:t xml:space="preserve">An employee will not be eligible for course reimbursement if they withdraw from an approved course or if the approved course is canceled. The employee is required to immediately notify the HR/Office Manager if they withdraw from an approved course or if the course is canceled. </w:t>
      </w:r>
    </w:p>
    <w:p w14:paraId="385C994A" w14:textId="53717370" w:rsidR="00A86BB7" w:rsidRDefault="009357A7" w:rsidP="009357A7">
      <w:pPr>
        <w:rPr>
          <w:rFonts w:ascii="Arial" w:hAnsi="Arial" w:cs="Arial"/>
          <w:sz w:val="24"/>
          <w:szCs w:val="24"/>
        </w:rPr>
      </w:pPr>
      <w:r>
        <w:rPr>
          <w:rFonts w:cstheme="minorHAnsi"/>
          <w:sz w:val="20"/>
          <w:szCs w:val="20"/>
          <w:shd w:val="clear" w:color="auto" w:fill="FFFFFF"/>
        </w:rPr>
        <w:t xml:space="preserve">If the employee receives an incomplete in a course, the employee will have until the end of the following semester in which to complete the work and have the incomplete removed.  Failure to complete the work will prohibit the employee from participating in the tuition reimbursement plan and any advance payments received must be repaid to MEVA. Reimbursement is contingent upon earning B- or higher. </w:t>
      </w:r>
      <w:r>
        <w:rPr>
          <w:rFonts w:cstheme="minorHAnsi"/>
          <w:sz w:val="20"/>
          <w:szCs w:val="20"/>
        </w:rPr>
        <w:t>Failure to satisfy the minimum passing grade will result in denial of payment and/or</w:t>
      </w:r>
      <w:r>
        <w:rPr>
          <w:rFonts w:cstheme="minorHAnsi"/>
          <w:color w:val="333333"/>
          <w:sz w:val="20"/>
          <w:szCs w:val="20"/>
        </w:rPr>
        <w:t xml:space="preserve"> </w:t>
      </w:r>
      <w:r>
        <w:rPr>
          <w:rFonts w:cstheme="minorHAnsi"/>
          <w:sz w:val="20"/>
          <w:szCs w:val="20"/>
        </w:rPr>
        <w:t>the employee shall repay the full amount of the advance for the course to MEVA.</w:t>
      </w:r>
      <w:r>
        <w:rPr>
          <w:rFonts w:ascii="Arial" w:hAnsi="Arial" w:cs="Arial"/>
          <w:sz w:val="24"/>
          <w:szCs w:val="24"/>
        </w:rPr>
        <w:t xml:space="preserve"> </w:t>
      </w:r>
    </w:p>
    <w:p w14:paraId="23E541A0" w14:textId="77777777" w:rsidR="00A86BB7" w:rsidRDefault="00A86BB7" w:rsidP="009357A7">
      <w:pPr>
        <w:jc w:val="center"/>
        <w:rPr>
          <w:b/>
          <w:sz w:val="24"/>
          <w:szCs w:val="24"/>
          <w:u w:val="single"/>
        </w:rPr>
      </w:pPr>
    </w:p>
    <w:p w14:paraId="0722A3B4" w14:textId="2D136B59" w:rsidR="00A86BB7" w:rsidRPr="00A86BB7" w:rsidRDefault="009357A7" w:rsidP="00A86BB7">
      <w:pPr>
        <w:jc w:val="center"/>
        <w:rPr>
          <w:b/>
          <w:sz w:val="24"/>
          <w:szCs w:val="24"/>
          <w:u w:val="single"/>
        </w:rPr>
      </w:pPr>
      <w:r w:rsidRPr="00A86BB7">
        <w:rPr>
          <w:b/>
          <w:sz w:val="24"/>
          <w:szCs w:val="24"/>
          <w:u w:val="single"/>
        </w:rPr>
        <w:t>Reimbursement Approval Process</w:t>
      </w:r>
    </w:p>
    <w:p w14:paraId="205C6AD9" w14:textId="77777777" w:rsidR="009357A7" w:rsidRDefault="009357A7" w:rsidP="009357A7">
      <w:pPr>
        <w:pStyle w:val="ListParagraph"/>
        <w:numPr>
          <w:ilvl w:val="0"/>
          <w:numId w:val="4"/>
        </w:numPr>
        <w:spacing w:line="256" w:lineRule="auto"/>
        <w:rPr>
          <w:sz w:val="20"/>
          <w:szCs w:val="20"/>
        </w:rPr>
      </w:pPr>
      <w:r>
        <w:rPr>
          <w:sz w:val="20"/>
          <w:szCs w:val="20"/>
        </w:rPr>
        <w:t xml:space="preserve">Submit class/test documentation for approval to the CEO/Head of School </w:t>
      </w:r>
      <w:r>
        <w:rPr>
          <w:b/>
          <w:sz w:val="20"/>
          <w:szCs w:val="20"/>
          <w:u w:val="single"/>
        </w:rPr>
        <w:t>prior</w:t>
      </w:r>
      <w:r>
        <w:rPr>
          <w:sz w:val="20"/>
          <w:szCs w:val="20"/>
        </w:rPr>
        <w:t xml:space="preserve"> to taking the class or exam.</w:t>
      </w:r>
    </w:p>
    <w:p w14:paraId="147BC95F" w14:textId="77777777" w:rsidR="009357A7" w:rsidRDefault="009357A7" w:rsidP="009357A7">
      <w:pPr>
        <w:pStyle w:val="ListParagraph"/>
        <w:numPr>
          <w:ilvl w:val="0"/>
          <w:numId w:val="4"/>
        </w:numPr>
        <w:spacing w:line="256" w:lineRule="auto"/>
        <w:rPr>
          <w:sz w:val="20"/>
          <w:szCs w:val="20"/>
        </w:rPr>
      </w:pPr>
      <w:r>
        <w:rPr>
          <w:sz w:val="20"/>
          <w:szCs w:val="20"/>
        </w:rPr>
        <w:t>Complete the course/exam and receive a grade of B- or higher and/or an exam score that exceeds the Maine Department of Education cutoff.</w:t>
      </w:r>
    </w:p>
    <w:p w14:paraId="6BE90060" w14:textId="77777777" w:rsidR="009357A7" w:rsidRDefault="009357A7" w:rsidP="009357A7">
      <w:pPr>
        <w:pStyle w:val="ListParagraph"/>
        <w:numPr>
          <w:ilvl w:val="0"/>
          <w:numId w:val="4"/>
        </w:numPr>
        <w:spacing w:line="256" w:lineRule="auto"/>
        <w:rPr>
          <w:sz w:val="20"/>
          <w:szCs w:val="20"/>
        </w:rPr>
      </w:pPr>
      <w:r>
        <w:rPr>
          <w:sz w:val="20"/>
          <w:szCs w:val="20"/>
        </w:rPr>
        <w:t xml:space="preserve">Submit documentation of grade/score along with receipts and the signed approval form to the MEVA HR/Business Office Mgr. </w:t>
      </w:r>
    </w:p>
    <w:p w14:paraId="64C04BEC" w14:textId="77777777" w:rsidR="009357A7" w:rsidRDefault="009357A7" w:rsidP="009357A7">
      <w:pPr>
        <w:pStyle w:val="ListParagraph"/>
        <w:numPr>
          <w:ilvl w:val="0"/>
          <w:numId w:val="4"/>
        </w:numPr>
        <w:spacing w:line="256" w:lineRule="auto"/>
        <w:rPr>
          <w:sz w:val="20"/>
          <w:szCs w:val="20"/>
        </w:rPr>
      </w:pPr>
      <w:r>
        <w:rPr>
          <w:b/>
          <w:sz w:val="20"/>
          <w:szCs w:val="20"/>
        </w:rPr>
        <w:t xml:space="preserve">Upon receipt of reimbursement (or payment to the school directly on the staff members behalf), the staff member agrees to continue working for one additional school year at MEVA. </w:t>
      </w:r>
      <w:r>
        <w:rPr>
          <w:sz w:val="20"/>
          <w:szCs w:val="20"/>
        </w:rPr>
        <w:t xml:space="preserve">If the staff member leaves MEVA before completing one full school year of service following the reimbursement, the monies paid out will be deducted from the employee’s final paycheck. </w:t>
      </w:r>
    </w:p>
    <w:p w14:paraId="402D900D" w14:textId="77777777" w:rsidR="009357A7" w:rsidRDefault="009357A7" w:rsidP="009357A7">
      <w:pPr>
        <w:pStyle w:val="ListParagraph"/>
        <w:rPr>
          <w:sz w:val="24"/>
          <w:szCs w:val="24"/>
        </w:rPr>
      </w:pPr>
    </w:p>
    <w:tbl>
      <w:tblPr>
        <w:tblStyle w:val="TableGrid"/>
        <w:tblW w:w="8537" w:type="dxa"/>
        <w:tblInd w:w="720" w:type="dxa"/>
        <w:tblLook w:val="04A0" w:firstRow="1" w:lastRow="0" w:firstColumn="1" w:lastColumn="0" w:noHBand="0" w:noVBand="1"/>
      </w:tblPr>
      <w:tblGrid>
        <w:gridCol w:w="2826"/>
        <w:gridCol w:w="2770"/>
        <w:gridCol w:w="2941"/>
      </w:tblGrid>
      <w:tr w:rsidR="009357A7" w14:paraId="3D418B49" w14:textId="77777777" w:rsidTr="009357A7">
        <w:trPr>
          <w:trHeight w:val="477"/>
        </w:trPr>
        <w:tc>
          <w:tcPr>
            <w:tcW w:w="2826" w:type="dxa"/>
            <w:tcBorders>
              <w:top w:val="single" w:sz="4" w:space="0" w:color="auto"/>
              <w:left w:val="single" w:sz="4" w:space="0" w:color="auto"/>
              <w:bottom w:val="single" w:sz="4" w:space="0" w:color="auto"/>
              <w:right w:val="single" w:sz="4" w:space="0" w:color="auto"/>
            </w:tcBorders>
            <w:hideMark/>
          </w:tcPr>
          <w:p w14:paraId="2EFC0B1B" w14:textId="77777777" w:rsidR="009357A7" w:rsidRDefault="009357A7">
            <w:pPr>
              <w:pStyle w:val="ListParagraph"/>
              <w:ind w:left="0"/>
              <w:jc w:val="center"/>
              <w:rPr>
                <w:b/>
                <w:sz w:val="20"/>
                <w:szCs w:val="20"/>
              </w:rPr>
            </w:pPr>
            <w:r>
              <w:rPr>
                <w:b/>
                <w:sz w:val="20"/>
                <w:szCs w:val="20"/>
              </w:rPr>
              <w:t>Course Name</w:t>
            </w:r>
          </w:p>
        </w:tc>
        <w:tc>
          <w:tcPr>
            <w:tcW w:w="2770" w:type="dxa"/>
            <w:tcBorders>
              <w:top w:val="single" w:sz="4" w:space="0" w:color="auto"/>
              <w:left w:val="single" w:sz="4" w:space="0" w:color="auto"/>
              <w:bottom w:val="single" w:sz="4" w:space="0" w:color="auto"/>
              <w:right w:val="single" w:sz="4" w:space="0" w:color="auto"/>
            </w:tcBorders>
            <w:hideMark/>
          </w:tcPr>
          <w:p w14:paraId="1642D01F" w14:textId="77777777" w:rsidR="009357A7" w:rsidRDefault="009357A7">
            <w:pPr>
              <w:pStyle w:val="ListParagraph"/>
              <w:ind w:left="0"/>
              <w:jc w:val="center"/>
              <w:rPr>
                <w:b/>
                <w:sz w:val="20"/>
                <w:szCs w:val="20"/>
              </w:rPr>
            </w:pPr>
            <w:r>
              <w:rPr>
                <w:b/>
                <w:sz w:val="20"/>
                <w:szCs w:val="20"/>
              </w:rPr>
              <w:t>Content Area Addressed</w:t>
            </w:r>
          </w:p>
        </w:tc>
        <w:tc>
          <w:tcPr>
            <w:tcW w:w="2941" w:type="dxa"/>
            <w:tcBorders>
              <w:top w:val="single" w:sz="4" w:space="0" w:color="auto"/>
              <w:left w:val="single" w:sz="4" w:space="0" w:color="auto"/>
              <w:bottom w:val="single" w:sz="4" w:space="0" w:color="auto"/>
              <w:right w:val="single" w:sz="4" w:space="0" w:color="auto"/>
            </w:tcBorders>
          </w:tcPr>
          <w:p w14:paraId="1C36E96A" w14:textId="77777777" w:rsidR="009357A7" w:rsidRDefault="009357A7">
            <w:pPr>
              <w:pStyle w:val="ListParagraph"/>
              <w:ind w:left="0"/>
              <w:jc w:val="center"/>
              <w:rPr>
                <w:b/>
                <w:sz w:val="20"/>
                <w:szCs w:val="20"/>
              </w:rPr>
            </w:pPr>
            <w:r>
              <w:rPr>
                <w:b/>
                <w:sz w:val="20"/>
                <w:szCs w:val="20"/>
              </w:rPr>
              <w:t>Cost of Course/Materials/Test</w:t>
            </w:r>
          </w:p>
          <w:p w14:paraId="01A54B2C" w14:textId="77777777" w:rsidR="009357A7" w:rsidRDefault="009357A7">
            <w:pPr>
              <w:pStyle w:val="ListParagraph"/>
              <w:ind w:left="0"/>
              <w:rPr>
                <w:b/>
                <w:sz w:val="20"/>
                <w:szCs w:val="20"/>
              </w:rPr>
            </w:pPr>
          </w:p>
        </w:tc>
      </w:tr>
      <w:tr w:rsidR="009357A7" w14:paraId="5BEC9B3D" w14:textId="77777777" w:rsidTr="009357A7">
        <w:trPr>
          <w:trHeight w:val="582"/>
        </w:trPr>
        <w:tc>
          <w:tcPr>
            <w:tcW w:w="2826" w:type="dxa"/>
            <w:tcBorders>
              <w:top w:val="single" w:sz="4" w:space="0" w:color="auto"/>
              <w:left w:val="single" w:sz="4" w:space="0" w:color="auto"/>
              <w:bottom w:val="single" w:sz="4" w:space="0" w:color="auto"/>
              <w:right w:val="single" w:sz="4" w:space="0" w:color="auto"/>
            </w:tcBorders>
          </w:tcPr>
          <w:p w14:paraId="1689411F" w14:textId="77777777" w:rsidR="009357A7" w:rsidRDefault="009357A7">
            <w:pPr>
              <w:pStyle w:val="ListParagraph"/>
              <w:ind w:left="0"/>
              <w:rPr>
                <w:sz w:val="24"/>
                <w:szCs w:val="24"/>
              </w:rPr>
            </w:pPr>
          </w:p>
        </w:tc>
        <w:tc>
          <w:tcPr>
            <w:tcW w:w="2770" w:type="dxa"/>
            <w:tcBorders>
              <w:top w:val="single" w:sz="4" w:space="0" w:color="auto"/>
              <w:left w:val="single" w:sz="4" w:space="0" w:color="auto"/>
              <w:bottom w:val="single" w:sz="4" w:space="0" w:color="auto"/>
              <w:right w:val="single" w:sz="4" w:space="0" w:color="auto"/>
            </w:tcBorders>
          </w:tcPr>
          <w:p w14:paraId="2A93F9C9" w14:textId="77777777" w:rsidR="009357A7" w:rsidRDefault="009357A7">
            <w:pPr>
              <w:pStyle w:val="ListParagraph"/>
              <w:ind w:left="0"/>
              <w:rPr>
                <w:sz w:val="24"/>
                <w:szCs w:val="24"/>
              </w:rPr>
            </w:pPr>
          </w:p>
        </w:tc>
        <w:tc>
          <w:tcPr>
            <w:tcW w:w="2941" w:type="dxa"/>
            <w:tcBorders>
              <w:top w:val="single" w:sz="4" w:space="0" w:color="auto"/>
              <w:left w:val="single" w:sz="4" w:space="0" w:color="auto"/>
              <w:bottom w:val="single" w:sz="4" w:space="0" w:color="auto"/>
              <w:right w:val="single" w:sz="4" w:space="0" w:color="auto"/>
            </w:tcBorders>
          </w:tcPr>
          <w:p w14:paraId="09E25E5A" w14:textId="77777777" w:rsidR="009357A7" w:rsidRDefault="009357A7">
            <w:pPr>
              <w:pStyle w:val="ListParagraph"/>
              <w:ind w:left="0"/>
              <w:rPr>
                <w:sz w:val="24"/>
                <w:szCs w:val="24"/>
              </w:rPr>
            </w:pPr>
          </w:p>
          <w:p w14:paraId="4C4A5D5D" w14:textId="77777777" w:rsidR="009357A7" w:rsidRDefault="009357A7">
            <w:pPr>
              <w:pStyle w:val="ListParagraph"/>
              <w:ind w:left="0"/>
              <w:rPr>
                <w:sz w:val="24"/>
                <w:szCs w:val="24"/>
              </w:rPr>
            </w:pPr>
          </w:p>
        </w:tc>
      </w:tr>
      <w:tr w:rsidR="009357A7" w14:paraId="01BD4160" w14:textId="77777777" w:rsidTr="009357A7">
        <w:trPr>
          <w:trHeight w:val="567"/>
        </w:trPr>
        <w:tc>
          <w:tcPr>
            <w:tcW w:w="2826" w:type="dxa"/>
            <w:tcBorders>
              <w:top w:val="single" w:sz="4" w:space="0" w:color="auto"/>
              <w:left w:val="single" w:sz="4" w:space="0" w:color="auto"/>
              <w:bottom w:val="single" w:sz="4" w:space="0" w:color="auto"/>
              <w:right w:val="single" w:sz="4" w:space="0" w:color="auto"/>
            </w:tcBorders>
          </w:tcPr>
          <w:p w14:paraId="1F0C66ED" w14:textId="77777777" w:rsidR="009357A7" w:rsidRDefault="009357A7">
            <w:pPr>
              <w:pStyle w:val="ListParagraph"/>
              <w:ind w:left="0"/>
              <w:rPr>
                <w:sz w:val="24"/>
                <w:szCs w:val="24"/>
              </w:rPr>
            </w:pPr>
          </w:p>
        </w:tc>
        <w:tc>
          <w:tcPr>
            <w:tcW w:w="2770" w:type="dxa"/>
            <w:tcBorders>
              <w:top w:val="single" w:sz="4" w:space="0" w:color="auto"/>
              <w:left w:val="single" w:sz="4" w:space="0" w:color="auto"/>
              <w:bottom w:val="single" w:sz="4" w:space="0" w:color="auto"/>
              <w:right w:val="single" w:sz="4" w:space="0" w:color="auto"/>
            </w:tcBorders>
          </w:tcPr>
          <w:p w14:paraId="39D55DED" w14:textId="77777777" w:rsidR="009357A7" w:rsidRDefault="009357A7">
            <w:pPr>
              <w:pStyle w:val="ListParagraph"/>
              <w:ind w:left="0"/>
              <w:rPr>
                <w:sz w:val="24"/>
                <w:szCs w:val="24"/>
              </w:rPr>
            </w:pPr>
          </w:p>
        </w:tc>
        <w:tc>
          <w:tcPr>
            <w:tcW w:w="2941" w:type="dxa"/>
            <w:tcBorders>
              <w:top w:val="single" w:sz="4" w:space="0" w:color="auto"/>
              <w:left w:val="single" w:sz="4" w:space="0" w:color="auto"/>
              <w:bottom w:val="single" w:sz="4" w:space="0" w:color="auto"/>
              <w:right w:val="single" w:sz="4" w:space="0" w:color="auto"/>
            </w:tcBorders>
          </w:tcPr>
          <w:p w14:paraId="4981200B" w14:textId="77777777" w:rsidR="009357A7" w:rsidRDefault="009357A7">
            <w:pPr>
              <w:pStyle w:val="ListParagraph"/>
              <w:ind w:left="0"/>
              <w:rPr>
                <w:sz w:val="24"/>
                <w:szCs w:val="24"/>
              </w:rPr>
            </w:pPr>
          </w:p>
          <w:p w14:paraId="79B722C1" w14:textId="77777777" w:rsidR="009357A7" w:rsidRDefault="009357A7">
            <w:pPr>
              <w:pStyle w:val="ListParagraph"/>
              <w:ind w:left="0"/>
              <w:rPr>
                <w:sz w:val="24"/>
                <w:szCs w:val="24"/>
              </w:rPr>
            </w:pPr>
          </w:p>
        </w:tc>
      </w:tr>
    </w:tbl>
    <w:p w14:paraId="68948B85" w14:textId="77777777" w:rsidR="00A86BB7" w:rsidRDefault="00A86BB7" w:rsidP="00A86BB7">
      <w:pPr>
        <w:rPr>
          <w:b/>
          <w:sz w:val="24"/>
          <w:szCs w:val="24"/>
        </w:rPr>
      </w:pPr>
    </w:p>
    <w:p w14:paraId="0DA52290" w14:textId="58BD1326" w:rsidR="009357A7" w:rsidRPr="00A86BB7" w:rsidRDefault="009357A7" w:rsidP="00A86BB7">
      <w:pPr>
        <w:rPr>
          <w:sz w:val="20"/>
          <w:szCs w:val="20"/>
        </w:rPr>
      </w:pPr>
      <w:r w:rsidRPr="00A86BB7">
        <w:rPr>
          <w:b/>
          <w:sz w:val="24"/>
          <w:szCs w:val="24"/>
        </w:rPr>
        <w:t>CEO Initial Approval of Reimbursement</w:t>
      </w:r>
      <w:r w:rsidRPr="00A86BB7">
        <w:rPr>
          <w:sz w:val="20"/>
          <w:szCs w:val="20"/>
        </w:rPr>
        <w:t>: _____________________________________   Date: __________</w:t>
      </w:r>
    </w:p>
    <w:p w14:paraId="2BE767FF" w14:textId="77777777" w:rsidR="00A86BB7" w:rsidRDefault="00A86BB7" w:rsidP="00A86BB7">
      <w:pPr>
        <w:rPr>
          <w:b/>
          <w:sz w:val="24"/>
          <w:szCs w:val="24"/>
        </w:rPr>
      </w:pPr>
    </w:p>
    <w:p w14:paraId="0F0C8FFA" w14:textId="61419469" w:rsidR="009357A7" w:rsidRPr="00A86BB7" w:rsidRDefault="009357A7" w:rsidP="00A86BB7">
      <w:pPr>
        <w:rPr>
          <w:sz w:val="20"/>
          <w:szCs w:val="20"/>
        </w:rPr>
      </w:pPr>
      <w:r w:rsidRPr="00A86BB7">
        <w:rPr>
          <w:b/>
          <w:sz w:val="24"/>
          <w:szCs w:val="24"/>
        </w:rPr>
        <w:lastRenderedPageBreak/>
        <w:t>Employee Agreement</w:t>
      </w:r>
      <w:r w:rsidRPr="00A86BB7">
        <w:rPr>
          <w:sz w:val="20"/>
          <w:szCs w:val="20"/>
        </w:rPr>
        <w:t xml:space="preserve">: I, ________________________, agree to work for MEVA for the full school year and </w:t>
      </w:r>
      <w:bookmarkStart w:id="0" w:name="_Hlk5863557"/>
      <w:r w:rsidRPr="00A86BB7">
        <w:rPr>
          <w:sz w:val="20"/>
          <w:szCs w:val="20"/>
        </w:rPr>
        <w:t>understand that if I leave sooner, I will have the monies that I received (or paid on my behalf) for tuition reimbursement deducted from my final paycheck at MEVA.</w:t>
      </w:r>
      <w:bookmarkEnd w:id="0"/>
      <w:r w:rsidRPr="00A86BB7">
        <w:rPr>
          <w:sz w:val="20"/>
          <w:szCs w:val="20"/>
        </w:rPr>
        <w:t xml:space="preserve"> If a class is taken during the </w:t>
      </w:r>
      <w:r w:rsidR="00A86BB7" w:rsidRPr="00A86BB7">
        <w:rPr>
          <w:sz w:val="20"/>
          <w:szCs w:val="20"/>
        </w:rPr>
        <w:t>summer,</w:t>
      </w:r>
      <w:r w:rsidRPr="00A86BB7">
        <w:rPr>
          <w:sz w:val="20"/>
          <w:szCs w:val="20"/>
        </w:rPr>
        <w:t xml:space="preserve"> then you agree to work for MEVA for the following full school year and understand that if I leave sooner, I will have the monies that I received (or paid on my behalf) for tuition reimbursement deducted from my final paycheck at MEVA.</w:t>
      </w:r>
    </w:p>
    <w:p w14:paraId="6FFC1DF8" w14:textId="77777777" w:rsidR="009357A7" w:rsidRDefault="009357A7" w:rsidP="009357A7">
      <w:pPr>
        <w:pStyle w:val="ListParagraph"/>
        <w:rPr>
          <w:sz w:val="20"/>
          <w:szCs w:val="20"/>
        </w:rPr>
      </w:pPr>
    </w:p>
    <w:p w14:paraId="36169D1E" w14:textId="77777777" w:rsidR="009357A7" w:rsidRDefault="009357A7" w:rsidP="009357A7">
      <w:pPr>
        <w:pStyle w:val="ListParagraph"/>
        <w:rPr>
          <w:sz w:val="20"/>
          <w:szCs w:val="20"/>
        </w:rPr>
      </w:pPr>
    </w:p>
    <w:p w14:paraId="1C9662A4" w14:textId="19328191" w:rsidR="009357A7" w:rsidRPr="00A86BB7" w:rsidRDefault="009357A7" w:rsidP="00A86BB7">
      <w:pPr>
        <w:spacing w:after="0"/>
        <w:rPr>
          <w:sz w:val="20"/>
          <w:szCs w:val="20"/>
        </w:rPr>
      </w:pPr>
      <w:r w:rsidRPr="00A86BB7">
        <w:rPr>
          <w:sz w:val="20"/>
          <w:szCs w:val="20"/>
        </w:rPr>
        <w:t>_____________________________________________________________________________________</w:t>
      </w:r>
      <w:r w:rsidR="00A86BB7">
        <w:rPr>
          <w:sz w:val="20"/>
          <w:szCs w:val="20"/>
        </w:rPr>
        <w:t>________</w:t>
      </w:r>
    </w:p>
    <w:p w14:paraId="5052DFC8" w14:textId="29C73A50" w:rsidR="009357A7" w:rsidRPr="00A86BB7" w:rsidRDefault="009357A7" w:rsidP="00A86BB7">
      <w:pPr>
        <w:spacing w:after="0"/>
        <w:rPr>
          <w:sz w:val="20"/>
          <w:szCs w:val="20"/>
        </w:rPr>
      </w:pPr>
      <w:r w:rsidRPr="00A86BB7">
        <w:rPr>
          <w:sz w:val="20"/>
          <w:szCs w:val="20"/>
        </w:rPr>
        <w:t xml:space="preserve">Signature </w:t>
      </w:r>
      <w:r w:rsidRPr="00A86BB7">
        <w:rPr>
          <w:sz w:val="20"/>
          <w:szCs w:val="20"/>
        </w:rPr>
        <w:tab/>
      </w:r>
      <w:r w:rsidRPr="00A86BB7">
        <w:rPr>
          <w:sz w:val="20"/>
          <w:szCs w:val="20"/>
        </w:rPr>
        <w:tab/>
      </w:r>
      <w:r w:rsidRPr="00A86BB7">
        <w:rPr>
          <w:sz w:val="20"/>
          <w:szCs w:val="20"/>
        </w:rPr>
        <w:tab/>
      </w:r>
      <w:r w:rsidRPr="00A86BB7">
        <w:rPr>
          <w:sz w:val="20"/>
          <w:szCs w:val="20"/>
        </w:rPr>
        <w:tab/>
      </w:r>
      <w:r w:rsidRPr="00A86BB7">
        <w:rPr>
          <w:sz w:val="20"/>
          <w:szCs w:val="20"/>
        </w:rPr>
        <w:tab/>
      </w:r>
      <w:r w:rsidRPr="00A86BB7">
        <w:rPr>
          <w:sz w:val="20"/>
          <w:szCs w:val="20"/>
        </w:rPr>
        <w:tab/>
      </w:r>
      <w:r w:rsidRPr="00A86BB7">
        <w:rPr>
          <w:sz w:val="20"/>
          <w:szCs w:val="20"/>
        </w:rPr>
        <w:tab/>
        <w:t xml:space="preserve">         Date                                                        </w:t>
      </w:r>
    </w:p>
    <w:p w14:paraId="165FC9F6" w14:textId="77777777" w:rsidR="009357A7" w:rsidRDefault="009357A7" w:rsidP="009357A7">
      <w:pPr>
        <w:pStyle w:val="ListParagraph"/>
        <w:rPr>
          <w:sz w:val="20"/>
          <w:szCs w:val="20"/>
        </w:rPr>
      </w:pPr>
    </w:p>
    <w:p w14:paraId="73D38EB9" w14:textId="2E572C0C" w:rsidR="009357A7" w:rsidRPr="00A86BB7" w:rsidRDefault="009357A7" w:rsidP="00A86BB7">
      <w:pPr>
        <w:rPr>
          <w:sz w:val="20"/>
          <w:szCs w:val="20"/>
        </w:rPr>
      </w:pPr>
      <w:r w:rsidRPr="00A86BB7">
        <w:rPr>
          <w:b/>
        </w:rPr>
        <w:t>HR/Office Manager Approval</w:t>
      </w:r>
      <w:r w:rsidRPr="00A86BB7">
        <w:rPr>
          <w:sz w:val="20"/>
          <w:szCs w:val="20"/>
        </w:rPr>
        <w:t>: _________________________________</w:t>
      </w:r>
      <w:r w:rsidR="00A86BB7">
        <w:rPr>
          <w:sz w:val="20"/>
          <w:szCs w:val="20"/>
        </w:rPr>
        <w:t>_</w:t>
      </w:r>
      <w:r w:rsidRPr="00A86BB7">
        <w:rPr>
          <w:sz w:val="20"/>
          <w:szCs w:val="20"/>
        </w:rPr>
        <w:t xml:space="preserve"> Date: ___________________</w:t>
      </w:r>
      <w:r w:rsidR="00A86BB7">
        <w:rPr>
          <w:sz w:val="20"/>
          <w:szCs w:val="20"/>
        </w:rPr>
        <w:t>_______</w:t>
      </w:r>
    </w:p>
    <w:p w14:paraId="16173D6E" w14:textId="77777777" w:rsidR="009357A7" w:rsidRDefault="009357A7" w:rsidP="009357A7">
      <w:pPr>
        <w:rPr>
          <w:rFonts w:ascii="Times New Roman" w:hAnsi="Times New Roman" w:cs="Times New Roman"/>
          <w:sz w:val="24"/>
          <w:szCs w:val="24"/>
        </w:rPr>
      </w:pPr>
    </w:p>
    <w:p w14:paraId="2171BF94" w14:textId="77777777" w:rsidR="009357A7" w:rsidRPr="009357A7" w:rsidRDefault="009357A7" w:rsidP="009357A7">
      <w:pPr>
        <w:rPr>
          <w:rFonts w:ascii="Times New Roman" w:hAnsi="Times New Roman" w:cs="Times New Roman"/>
          <w:b/>
          <w:bCs/>
          <w:sz w:val="24"/>
          <w:szCs w:val="24"/>
        </w:rPr>
      </w:pPr>
    </w:p>
    <w:p w14:paraId="00A81E42" w14:textId="4C9D7715" w:rsidR="009357A7" w:rsidRDefault="009357A7" w:rsidP="008D3417">
      <w:pPr>
        <w:pStyle w:val="ListParagraph"/>
        <w:rPr>
          <w:rFonts w:ascii="Times New Roman" w:hAnsi="Times New Roman" w:cs="Times New Roman"/>
          <w:b/>
          <w:bCs/>
          <w:sz w:val="24"/>
          <w:szCs w:val="24"/>
        </w:rPr>
      </w:pPr>
    </w:p>
    <w:p w14:paraId="4FEE47CE" w14:textId="034593B7" w:rsidR="009357A7" w:rsidRDefault="009357A7" w:rsidP="008D3417">
      <w:pPr>
        <w:pStyle w:val="ListParagraph"/>
        <w:rPr>
          <w:rFonts w:ascii="Times New Roman" w:hAnsi="Times New Roman" w:cs="Times New Roman"/>
          <w:b/>
          <w:bCs/>
          <w:sz w:val="24"/>
          <w:szCs w:val="24"/>
        </w:rPr>
      </w:pPr>
    </w:p>
    <w:p w14:paraId="1F4079D9" w14:textId="078F2D50" w:rsidR="009357A7" w:rsidRDefault="009357A7" w:rsidP="008D3417">
      <w:pPr>
        <w:pStyle w:val="ListParagraph"/>
        <w:rPr>
          <w:rFonts w:ascii="Times New Roman" w:hAnsi="Times New Roman" w:cs="Times New Roman"/>
          <w:b/>
          <w:bCs/>
          <w:sz w:val="24"/>
          <w:szCs w:val="24"/>
        </w:rPr>
      </w:pPr>
    </w:p>
    <w:p w14:paraId="1ACA1860" w14:textId="5615EB32" w:rsidR="009357A7" w:rsidRDefault="009357A7" w:rsidP="008D3417">
      <w:pPr>
        <w:pStyle w:val="ListParagraph"/>
        <w:rPr>
          <w:rFonts w:ascii="Times New Roman" w:hAnsi="Times New Roman" w:cs="Times New Roman"/>
          <w:b/>
          <w:bCs/>
          <w:sz w:val="24"/>
          <w:szCs w:val="24"/>
        </w:rPr>
      </w:pPr>
    </w:p>
    <w:p w14:paraId="21ECD294" w14:textId="77777777" w:rsidR="009357A7" w:rsidRPr="008D3417" w:rsidRDefault="009357A7" w:rsidP="008D3417">
      <w:pPr>
        <w:pStyle w:val="ListParagraph"/>
        <w:rPr>
          <w:rFonts w:ascii="Times New Roman" w:hAnsi="Times New Roman" w:cs="Times New Roman"/>
          <w:b/>
          <w:bCs/>
          <w:sz w:val="24"/>
          <w:szCs w:val="24"/>
        </w:rPr>
      </w:pPr>
    </w:p>
    <w:sectPr w:rsidR="009357A7" w:rsidRPr="008D3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A5F42"/>
    <w:multiLevelType w:val="hybridMultilevel"/>
    <w:tmpl w:val="4C6C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840075"/>
    <w:multiLevelType w:val="hybridMultilevel"/>
    <w:tmpl w:val="D1205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640161"/>
    <w:multiLevelType w:val="hybridMultilevel"/>
    <w:tmpl w:val="6ECCF5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E5263A8"/>
    <w:multiLevelType w:val="hybridMultilevel"/>
    <w:tmpl w:val="025C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1639091">
    <w:abstractNumId w:val="0"/>
  </w:num>
  <w:num w:numId="2" w16cid:durableId="1239247958">
    <w:abstractNumId w:val="3"/>
  </w:num>
  <w:num w:numId="3" w16cid:durableId="418987958">
    <w:abstractNumId w:val="1"/>
  </w:num>
  <w:num w:numId="4" w16cid:durableId="8162649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417"/>
    <w:rsid w:val="001B5FBB"/>
    <w:rsid w:val="004438E1"/>
    <w:rsid w:val="0055128B"/>
    <w:rsid w:val="00706244"/>
    <w:rsid w:val="008D3417"/>
    <w:rsid w:val="009357A7"/>
    <w:rsid w:val="00944317"/>
    <w:rsid w:val="00A86BB7"/>
    <w:rsid w:val="00F417F7"/>
    <w:rsid w:val="00FA2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850A"/>
  <w15:chartTrackingRefBased/>
  <w15:docId w15:val="{66A375EE-69F5-4D27-9D37-FE7EBAB8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417"/>
    <w:pPr>
      <w:ind w:left="720"/>
      <w:contextualSpacing/>
    </w:pPr>
  </w:style>
  <w:style w:type="paragraph" w:styleId="NormalWeb">
    <w:name w:val="Normal (Web)"/>
    <w:basedOn w:val="Normal"/>
    <w:uiPriority w:val="99"/>
    <w:semiHidden/>
    <w:unhideWhenUsed/>
    <w:rsid w:val="008D34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D341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357A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109184">
      <w:bodyDiv w:val="1"/>
      <w:marLeft w:val="0"/>
      <w:marRight w:val="0"/>
      <w:marTop w:val="0"/>
      <w:marBottom w:val="0"/>
      <w:divBdr>
        <w:top w:val="none" w:sz="0" w:space="0" w:color="auto"/>
        <w:left w:val="none" w:sz="0" w:space="0" w:color="auto"/>
        <w:bottom w:val="none" w:sz="0" w:space="0" w:color="auto"/>
        <w:right w:val="none" w:sz="0" w:space="0" w:color="auto"/>
      </w:divBdr>
    </w:div>
    <w:div w:id="755328299">
      <w:bodyDiv w:val="1"/>
      <w:marLeft w:val="0"/>
      <w:marRight w:val="0"/>
      <w:marTop w:val="0"/>
      <w:marBottom w:val="0"/>
      <w:divBdr>
        <w:top w:val="none" w:sz="0" w:space="0" w:color="auto"/>
        <w:left w:val="none" w:sz="0" w:space="0" w:color="auto"/>
        <w:bottom w:val="none" w:sz="0" w:space="0" w:color="auto"/>
        <w:right w:val="none" w:sz="0" w:space="0" w:color="auto"/>
      </w:divBdr>
    </w:div>
    <w:div w:id="1539078411">
      <w:bodyDiv w:val="1"/>
      <w:marLeft w:val="0"/>
      <w:marRight w:val="0"/>
      <w:marTop w:val="0"/>
      <w:marBottom w:val="0"/>
      <w:divBdr>
        <w:top w:val="none" w:sz="0" w:space="0" w:color="auto"/>
        <w:left w:val="none" w:sz="0" w:space="0" w:color="auto"/>
        <w:bottom w:val="none" w:sz="0" w:space="0" w:color="auto"/>
        <w:right w:val="none" w:sz="0" w:space="0" w:color="auto"/>
      </w:divBdr>
    </w:div>
    <w:div w:id="1733578752">
      <w:bodyDiv w:val="1"/>
      <w:marLeft w:val="0"/>
      <w:marRight w:val="0"/>
      <w:marTop w:val="0"/>
      <w:marBottom w:val="0"/>
      <w:divBdr>
        <w:top w:val="none" w:sz="0" w:space="0" w:color="auto"/>
        <w:left w:val="none" w:sz="0" w:space="0" w:color="auto"/>
        <w:bottom w:val="none" w:sz="0" w:space="0" w:color="auto"/>
        <w:right w:val="none" w:sz="0" w:space="0" w:color="auto"/>
      </w:divBdr>
    </w:div>
    <w:div w:id="2034382701">
      <w:bodyDiv w:val="1"/>
      <w:marLeft w:val="0"/>
      <w:marRight w:val="0"/>
      <w:marTop w:val="0"/>
      <w:marBottom w:val="0"/>
      <w:divBdr>
        <w:top w:val="none" w:sz="0" w:space="0" w:color="auto"/>
        <w:left w:val="none" w:sz="0" w:space="0" w:color="auto"/>
        <w:bottom w:val="none" w:sz="0" w:space="0" w:color="auto"/>
        <w:right w:val="none" w:sz="0" w:space="0" w:color="auto"/>
      </w:divBdr>
    </w:div>
    <w:div w:id="209631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Emery, Stephanie</dc:creator>
  <cp:keywords/>
  <dc:description/>
  <cp:lastModifiedBy>Browne, Melinda (MEVA Admin)</cp:lastModifiedBy>
  <cp:revision>3</cp:revision>
  <dcterms:created xsi:type="dcterms:W3CDTF">2024-03-15T11:06:00Z</dcterms:created>
  <dcterms:modified xsi:type="dcterms:W3CDTF">2024-03-15T14:10:00Z</dcterms:modified>
</cp:coreProperties>
</file>