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ABE216" w14:textId="64238FFE" w:rsidR="00A1639B" w:rsidRDefault="00A1639B" w:rsidP="00A1639B">
      <w:pPr>
        <w:spacing w:line="360" w:lineRule="atLeast"/>
        <w:rPr>
          <w:rFonts w:ascii="Times New Roman" w:hAnsi="Times New Roman"/>
          <w:b/>
          <w:sz w:val="28"/>
          <w:szCs w:val="28"/>
        </w:rPr>
      </w:pPr>
      <w:r>
        <w:rPr>
          <w:rFonts w:ascii="Times New Roman" w:hAnsi="Times New Roman"/>
          <w:b/>
          <w:noProof/>
          <w:sz w:val="28"/>
          <w:szCs w:val="28"/>
        </w:rPr>
        <w:drawing>
          <wp:inline distT="0" distB="0" distL="0" distR="0" wp14:anchorId="4357F3BE" wp14:editId="4B6DE299">
            <wp:extent cx="1666875" cy="523875"/>
            <wp:effectExtent l="0" t="0" r="9525" b="9525"/>
            <wp:docPr id="1860767725"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67725" name="Picture 1" descr="A blue text on a white backgroun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6875" cy="523875"/>
                    </a:xfrm>
                    <a:prstGeom prst="rect">
                      <a:avLst/>
                    </a:prstGeom>
                  </pic:spPr>
                </pic:pic>
              </a:graphicData>
            </a:graphic>
          </wp:inline>
        </w:drawing>
      </w:r>
    </w:p>
    <w:p w14:paraId="46FBA940" w14:textId="77777777" w:rsidR="00A1639B" w:rsidRDefault="00A1639B" w:rsidP="00A1639B">
      <w:pPr>
        <w:spacing w:line="360" w:lineRule="atLeast"/>
        <w:rPr>
          <w:rFonts w:ascii="Times New Roman" w:hAnsi="Times New Roman"/>
          <w:b/>
          <w:szCs w:val="24"/>
        </w:rPr>
      </w:pPr>
    </w:p>
    <w:p w14:paraId="4D5B2F62" w14:textId="7644DFD2" w:rsidR="00A1639B" w:rsidRDefault="00A1639B" w:rsidP="00A1639B">
      <w:pPr>
        <w:spacing w:line="360" w:lineRule="atLeast"/>
        <w:rPr>
          <w:rFonts w:ascii="Times New Roman" w:hAnsi="Times New Roman"/>
          <w:b/>
          <w:szCs w:val="24"/>
        </w:rPr>
      </w:pPr>
      <w:r>
        <w:rPr>
          <w:rFonts w:ascii="Times New Roman" w:hAnsi="Times New Roman"/>
          <w:b/>
          <w:szCs w:val="24"/>
        </w:rPr>
        <w:t>Resolution 24-01</w:t>
      </w:r>
    </w:p>
    <w:p w14:paraId="29630762" w14:textId="77777777" w:rsidR="00A1639B" w:rsidRPr="00A1639B" w:rsidRDefault="00A1639B" w:rsidP="00A1639B">
      <w:pPr>
        <w:spacing w:line="360" w:lineRule="atLeast"/>
        <w:rPr>
          <w:rFonts w:ascii="Times New Roman" w:hAnsi="Times New Roman"/>
          <w:b/>
          <w:szCs w:val="24"/>
        </w:rPr>
      </w:pPr>
    </w:p>
    <w:p w14:paraId="3FE3E980" w14:textId="2E0D156C" w:rsidR="0099700A" w:rsidRDefault="006C4D7A" w:rsidP="007A14DB">
      <w:pPr>
        <w:spacing w:line="360" w:lineRule="atLeast"/>
        <w:jc w:val="center"/>
        <w:rPr>
          <w:rFonts w:ascii="Times New Roman" w:hAnsi="Times New Roman"/>
          <w:b/>
          <w:sz w:val="28"/>
          <w:szCs w:val="28"/>
        </w:rPr>
      </w:pPr>
      <w:r>
        <w:rPr>
          <w:rFonts w:ascii="Times New Roman" w:hAnsi="Times New Roman"/>
          <w:b/>
          <w:sz w:val="28"/>
          <w:szCs w:val="28"/>
        </w:rPr>
        <w:t xml:space="preserve">GOODWIN </w:t>
      </w:r>
      <w:r w:rsidR="00F8365C" w:rsidRPr="00F8365C">
        <w:rPr>
          <w:rFonts w:ascii="Times New Roman" w:hAnsi="Times New Roman"/>
          <w:b/>
          <w:sz w:val="28"/>
          <w:szCs w:val="28"/>
        </w:rPr>
        <w:t>UNIVERSITY EDUCATIONAL SERVICES</w:t>
      </w:r>
      <w:r w:rsidR="00DA062B">
        <w:rPr>
          <w:rFonts w:ascii="Times New Roman" w:hAnsi="Times New Roman"/>
          <w:b/>
          <w:sz w:val="28"/>
          <w:szCs w:val="28"/>
        </w:rPr>
        <w:t>, INC.</w:t>
      </w:r>
    </w:p>
    <w:p w14:paraId="40BAB275" w14:textId="11545707" w:rsidR="008F599D" w:rsidRPr="007A14DB" w:rsidRDefault="008F599D" w:rsidP="007A14DB">
      <w:pPr>
        <w:spacing w:line="360" w:lineRule="atLeast"/>
        <w:jc w:val="center"/>
        <w:rPr>
          <w:rFonts w:ascii="Times New Roman" w:hAnsi="Times New Roman"/>
          <w:b/>
          <w:sz w:val="28"/>
          <w:szCs w:val="28"/>
        </w:rPr>
      </w:pPr>
      <w:r>
        <w:rPr>
          <w:rFonts w:ascii="Times New Roman" w:hAnsi="Times New Roman"/>
          <w:b/>
          <w:sz w:val="28"/>
          <w:szCs w:val="28"/>
        </w:rPr>
        <w:t xml:space="preserve">RESOLUTION OF BOARD OF </w:t>
      </w:r>
      <w:r w:rsidR="005132E3">
        <w:rPr>
          <w:rFonts w:ascii="Times New Roman" w:hAnsi="Times New Roman"/>
          <w:b/>
          <w:sz w:val="28"/>
          <w:szCs w:val="28"/>
        </w:rPr>
        <w:t>DIRECTORS</w:t>
      </w:r>
    </w:p>
    <w:p w14:paraId="2581A1BA" w14:textId="77777777" w:rsidR="0099700A" w:rsidRPr="007A14DB" w:rsidRDefault="0099700A" w:rsidP="0099700A">
      <w:pPr>
        <w:jc w:val="center"/>
        <w:rPr>
          <w:rFonts w:ascii="Times New Roman" w:hAnsi="Times New Roman"/>
          <w:b/>
          <w:szCs w:val="24"/>
        </w:rPr>
      </w:pPr>
    </w:p>
    <w:p w14:paraId="79262852" w14:textId="2E2F16D9" w:rsidR="0099700A" w:rsidRPr="007A14DB" w:rsidRDefault="00A12376" w:rsidP="0099700A">
      <w:pPr>
        <w:jc w:val="center"/>
        <w:rPr>
          <w:rFonts w:ascii="Times New Roman" w:hAnsi="Times New Roman"/>
          <w:b/>
          <w:szCs w:val="24"/>
        </w:rPr>
      </w:pPr>
      <w:r w:rsidRPr="007A14DB">
        <w:rPr>
          <w:rFonts w:ascii="Times New Roman" w:hAnsi="Times New Roman"/>
          <w:b/>
          <w:szCs w:val="24"/>
        </w:rPr>
        <w:t xml:space="preserve">Dated:  </w:t>
      </w:r>
      <w:r w:rsidR="006C4D7A">
        <w:rPr>
          <w:rFonts w:ascii="Times New Roman" w:hAnsi="Times New Roman"/>
          <w:b/>
          <w:szCs w:val="24"/>
        </w:rPr>
        <w:t xml:space="preserve">March </w:t>
      </w:r>
      <w:r w:rsidR="00E752B1">
        <w:rPr>
          <w:rFonts w:ascii="Times New Roman" w:hAnsi="Times New Roman"/>
          <w:b/>
          <w:szCs w:val="24"/>
        </w:rPr>
        <w:t>7</w:t>
      </w:r>
      <w:r w:rsidR="006C4D7A">
        <w:rPr>
          <w:rFonts w:ascii="Times New Roman" w:hAnsi="Times New Roman"/>
          <w:b/>
          <w:szCs w:val="24"/>
        </w:rPr>
        <w:t>, 2024</w:t>
      </w:r>
    </w:p>
    <w:p w14:paraId="47E5C421" w14:textId="77777777" w:rsidR="0099700A" w:rsidRPr="007A14DB" w:rsidRDefault="0099700A" w:rsidP="0099700A">
      <w:pPr>
        <w:jc w:val="center"/>
        <w:rPr>
          <w:rFonts w:ascii="Times New Roman" w:hAnsi="Times New Roman"/>
          <w:b/>
          <w:szCs w:val="24"/>
        </w:rPr>
      </w:pPr>
    </w:p>
    <w:p w14:paraId="54A20705" w14:textId="61A3DB0C" w:rsidR="0099700A" w:rsidRDefault="0099700A" w:rsidP="00772E16">
      <w:pPr>
        <w:jc w:val="both"/>
        <w:rPr>
          <w:rFonts w:ascii="Times New Roman" w:hAnsi="Times New Roman"/>
          <w:szCs w:val="24"/>
        </w:rPr>
      </w:pPr>
      <w:r w:rsidRPr="007A14DB">
        <w:rPr>
          <w:rFonts w:ascii="Times New Roman" w:hAnsi="Times New Roman"/>
          <w:b/>
          <w:szCs w:val="24"/>
        </w:rPr>
        <w:tab/>
        <w:t>WHEREAS</w:t>
      </w:r>
      <w:r w:rsidRPr="00C71F97">
        <w:rPr>
          <w:rFonts w:ascii="Times New Roman" w:hAnsi="Times New Roman"/>
          <w:bCs/>
          <w:szCs w:val="24"/>
        </w:rPr>
        <w:t>,</w:t>
      </w:r>
      <w:r w:rsidRPr="007A14DB">
        <w:rPr>
          <w:rFonts w:ascii="Times New Roman" w:hAnsi="Times New Roman"/>
          <w:b/>
          <w:szCs w:val="24"/>
        </w:rPr>
        <w:t xml:space="preserve"> </w:t>
      </w:r>
      <w:r w:rsidRPr="007A14DB">
        <w:rPr>
          <w:rFonts w:ascii="Times New Roman" w:hAnsi="Times New Roman"/>
          <w:szCs w:val="24"/>
        </w:rPr>
        <w:t xml:space="preserve">the Board of </w:t>
      </w:r>
      <w:r w:rsidR="005132E3">
        <w:rPr>
          <w:rFonts w:ascii="Times New Roman" w:hAnsi="Times New Roman"/>
          <w:szCs w:val="24"/>
        </w:rPr>
        <w:t>Directors</w:t>
      </w:r>
      <w:r w:rsidRPr="007A14DB">
        <w:rPr>
          <w:rFonts w:ascii="Times New Roman" w:hAnsi="Times New Roman"/>
          <w:szCs w:val="24"/>
        </w:rPr>
        <w:t xml:space="preserve"> (the </w:t>
      </w:r>
      <w:r w:rsidR="00C71F97">
        <w:rPr>
          <w:rFonts w:ascii="Times New Roman" w:hAnsi="Times New Roman"/>
          <w:szCs w:val="24"/>
        </w:rPr>
        <w:t>“</w:t>
      </w:r>
      <w:r w:rsidRPr="007A14DB">
        <w:rPr>
          <w:rFonts w:ascii="Times New Roman" w:hAnsi="Times New Roman"/>
          <w:szCs w:val="24"/>
        </w:rPr>
        <w:t>Board</w:t>
      </w:r>
      <w:r w:rsidR="00C71F97">
        <w:rPr>
          <w:rFonts w:ascii="Times New Roman" w:hAnsi="Times New Roman"/>
          <w:szCs w:val="24"/>
        </w:rPr>
        <w:t>”</w:t>
      </w:r>
      <w:r w:rsidRPr="007A14DB">
        <w:rPr>
          <w:rFonts w:ascii="Times New Roman" w:hAnsi="Times New Roman"/>
          <w:szCs w:val="24"/>
        </w:rPr>
        <w:t xml:space="preserve">) </w:t>
      </w:r>
      <w:r w:rsidR="00DA062B">
        <w:rPr>
          <w:rFonts w:ascii="Times New Roman" w:hAnsi="Times New Roman"/>
          <w:szCs w:val="24"/>
        </w:rPr>
        <w:t xml:space="preserve">of </w:t>
      </w:r>
      <w:r w:rsidR="00F8365C">
        <w:rPr>
          <w:rFonts w:ascii="Times New Roman" w:hAnsi="Times New Roman"/>
          <w:szCs w:val="24"/>
        </w:rPr>
        <w:t>Goodwin University Educational Services</w:t>
      </w:r>
      <w:r w:rsidR="00DA062B">
        <w:rPr>
          <w:rFonts w:ascii="Times New Roman" w:hAnsi="Times New Roman"/>
          <w:szCs w:val="24"/>
        </w:rPr>
        <w:t xml:space="preserve">, Inc. </w:t>
      </w:r>
      <w:r w:rsidR="00DA062B" w:rsidRPr="007A14DB">
        <w:rPr>
          <w:rFonts w:ascii="Times New Roman" w:hAnsi="Times New Roman"/>
          <w:szCs w:val="24"/>
        </w:rPr>
        <w:t>(</w:t>
      </w:r>
      <w:r w:rsidR="00C71F97">
        <w:rPr>
          <w:rFonts w:ascii="Times New Roman" w:hAnsi="Times New Roman"/>
          <w:szCs w:val="24"/>
        </w:rPr>
        <w:t>“</w:t>
      </w:r>
      <w:r w:rsidR="00F8365C">
        <w:rPr>
          <w:rFonts w:ascii="Times New Roman" w:hAnsi="Times New Roman"/>
          <w:szCs w:val="24"/>
        </w:rPr>
        <w:t>GUES</w:t>
      </w:r>
      <w:r w:rsidR="00C71F97">
        <w:rPr>
          <w:rFonts w:ascii="Times New Roman" w:hAnsi="Times New Roman"/>
          <w:szCs w:val="24"/>
        </w:rPr>
        <w:t>”</w:t>
      </w:r>
      <w:r w:rsidR="00DA062B" w:rsidRPr="007A14DB">
        <w:rPr>
          <w:rFonts w:ascii="Times New Roman" w:hAnsi="Times New Roman"/>
          <w:szCs w:val="24"/>
        </w:rPr>
        <w:t xml:space="preserve">) </w:t>
      </w:r>
      <w:r w:rsidRPr="007A14DB">
        <w:rPr>
          <w:rFonts w:ascii="Times New Roman" w:hAnsi="Times New Roman"/>
          <w:szCs w:val="24"/>
        </w:rPr>
        <w:t>desire</w:t>
      </w:r>
      <w:r w:rsidR="009C522B" w:rsidRPr="007A14DB">
        <w:rPr>
          <w:rFonts w:ascii="Times New Roman" w:hAnsi="Times New Roman"/>
          <w:szCs w:val="24"/>
        </w:rPr>
        <w:t>s</w:t>
      </w:r>
      <w:r w:rsidRPr="007A14DB">
        <w:rPr>
          <w:rFonts w:ascii="Times New Roman" w:hAnsi="Times New Roman"/>
          <w:szCs w:val="24"/>
        </w:rPr>
        <w:t xml:space="preserve"> to adopt </w:t>
      </w:r>
      <w:r w:rsidR="00085D94">
        <w:rPr>
          <w:rFonts w:ascii="Times New Roman" w:hAnsi="Times New Roman"/>
          <w:szCs w:val="24"/>
        </w:rPr>
        <w:t>a resolution</w:t>
      </w:r>
      <w:r w:rsidRPr="007A14DB">
        <w:rPr>
          <w:rFonts w:ascii="Times New Roman" w:hAnsi="Times New Roman"/>
          <w:szCs w:val="24"/>
        </w:rPr>
        <w:t xml:space="preserve"> authorizing </w:t>
      </w:r>
      <w:r w:rsidR="00F8365C">
        <w:rPr>
          <w:rFonts w:ascii="Times New Roman" w:hAnsi="Times New Roman"/>
          <w:szCs w:val="24"/>
        </w:rPr>
        <w:t>GUES</w:t>
      </w:r>
      <w:r w:rsidR="005132E3">
        <w:rPr>
          <w:rFonts w:ascii="Times New Roman" w:hAnsi="Times New Roman"/>
          <w:szCs w:val="24"/>
        </w:rPr>
        <w:t xml:space="preserve"> </w:t>
      </w:r>
      <w:r w:rsidRPr="007A14DB">
        <w:rPr>
          <w:rFonts w:ascii="Times New Roman" w:hAnsi="Times New Roman"/>
          <w:szCs w:val="24"/>
        </w:rPr>
        <w:t>to apply</w:t>
      </w:r>
      <w:r w:rsidR="005132E3">
        <w:rPr>
          <w:rFonts w:ascii="Times New Roman" w:hAnsi="Times New Roman"/>
          <w:szCs w:val="24"/>
        </w:rPr>
        <w:t>, along with other members of the Obligated Group (as defined herein),</w:t>
      </w:r>
      <w:r w:rsidRPr="007A14DB">
        <w:rPr>
          <w:rFonts w:ascii="Times New Roman" w:hAnsi="Times New Roman"/>
          <w:szCs w:val="24"/>
        </w:rPr>
        <w:t xml:space="preserve"> to the State of Connecticut Health and Educational Facilities Authority (</w:t>
      </w:r>
      <w:r w:rsidR="00C71F97">
        <w:rPr>
          <w:rFonts w:ascii="Times New Roman" w:hAnsi="Times New Roman"/>
          <w:szCs w:val="24"/>
        </w:rPr>
        <w:t>“</w:t>
      </w:r>
      <w:r w:rsidRPr="007A14DB">
        <w:rPr>
          <w:rFonts w:ascii="Times New Roman" w:hAnsi="Times New Roman"/>
          <w:szCs w:val="24"/>
        </w:rPr>
        <w:t>CHEFA</w:t>
      </w:r>
      <w:r w:rsidR="00C71F97">
        <w:rPr>
          <w:rFonts w:ascii="Times New Roman" w:hAnsi="Times New Roman"/>
          <w:szCs w:val="24"/>
        </w:rPr>
        <w:t>”</w:t>
      </w:r>
      <w:r w:rsidRPr="007A14DB">
        <w:rPr>
          <w:rFonts w:ascii="Times New Roman" w:hAnsi="Times New Roman"/>
          <w:szCs w:val="24"/>
        </w:rPr>
        <w:t xml:space="preserve">) to borrow from CHEFA </w:t>
      </w:r>
      <w:r w:rsidR="006C4D7A">
        <w:rPr>
          <w:rFonts w:ascii="Times New Roman" w:hAnsi="Times New Roman"/>
          <w:szCs w:val="24"/>
        </w:rPr>
        <w:t>loan funds in an</w:t>
      </w:r>
      <w:r w:rsidRPr="007A14DB">
        <w:rPr>
          <w:rFonts w:ascii="Times New Roman" w:hAnsi="Times New Roman"/>
          <w:szCs w:val="24"/>
        </w:rPr>
        <w:t xml:space="preserve"> amount </w:t>
      </w:r>
      <w:r w:rsidR="006C4D7A">
        <w:rPr>
          <w:rFonts w:ascii="Times New Roman" w:hAnsi="Times New Roman"/>
          <w:szCs w:val="24"/>
        </w:rPr>
        <w:t xml:space="preserve">not to exceed </w:t>
      </w:r>
      <w:r w:rsidR="00A0690F" w:rsidRPr="00E752B1">
        <w:rPr>
          <w:rFonts w:ascii="Times New Roman" w:hAnsi="Times New Roman"/>
          <w:szCs w:val="24"/>
        </w:rPr>
        <w:t>Sixty</w:t>
      </w:r>
      <w:r w:rsidR="006C4D7A" w:rsidRPr="00E752B1">
        <w:rPr>
          <w:rFonts w:ascii="Times New Roman" w:hAnsi="Times New Roman"/>
          <w:szCs w:val="24"/>
        </w:rPr>
        <w:t xml:space="preserve"> Million Dollars ($</w:t>
      </w:r>
      <w:r w:rsidR="00A0690F" w:rsidRPr="00E752B1">
        <w:rPr>
          <w:rFonts w:ascii="Times New Roman" w:hAnsi="Times New Roman"/>
          <w:szCs w:val="24"/>
        </w:rPr>
        <w:t>6</w:t>
      </w:r>
      <w:r w:rsidR="006C4D7A" w:rsidRPr="00E752B1">
        <w:rPr>
          <w:rFonts w:ascii="Times New Roman" w:hAnsi="Times New Roman"/>
          <w:szCs w:val="24"/>
        </w:rPr>
        <w:t>0,000,000)</w:t>
      </w:r>
      <w:r w:rsidR="006C4D7A">
        <w:rPr>
          <w:rFonts w:ascii="Times New Roman" w:hAnsi="Times New Roman"/>
          <w:szCs w:val="24"/>
        </w:rPr>
        <w:t xml:space="preserve"> </w:t>
      </w:r>
      <w:r w:rsidR="006C4D7A" w:rsidRPr="007A14DB">
        <w:rPr>
          <w:rFonts w:ascii="Times New Roman" w:hAnsi="Times New Roman"/>
          <w:szCs w:val="24"/>
        </w:rPr>
        <w:t xml:space="preserve">(the </w:t>
      </w:r>
      <w:r w:rsidR="00C71F97">
        <w:rPr>
          <w:rFonts w:ascii="Times New Roman" w:hAnsi="Times New Roman"/>
          <w:szCs w:val="24"/>
        </w:rPr>
        <w:t>“</w:t>
      </w:r>
      <w:r w:rsidR="006C4D7A" w:rsidRPr="007A14DB">
        <w:rPr>
          <w:rFonts w:ascii="Times New Roman" w:hAnsi="Times New Roman"/>
          <w:szCs w:val="24"/>
        </w:rPr>
        <w:t>Loan</w:t>
      </w:r>
      <w:r w:rsidR="00C71F97">
        <w:rPr>
          <w:rFonts w:ascii="Times New Roman" w:hAnsi="Times New Roman"/>
          <w:szCs w:val="24"/>
        </w:rPr>
        <w:t>”</w:t>
      </w:r>
      <w:r w:rsidR="006C4D7A" w:rsidRPr="007A14DB">
        <w:rPr>
          <w:rFonts w:ascii="Times New Roman" w:hAnsi="Times New Roman"/>
          <w:szCs w:val="24"/>
        </w:rPr>
        <w:t>)</w:t>
      </w:r>
      <w:r w:rsidR="006C4D7A">
        <w:rPr>
          <w:rFonts w:ascii="Times New Roman" w:hAnsi="Times New Roman"/>
          <w:szCs w:val="24"/>
        </w:rPr>
        <w:t xml:space="preserve"> </w:t>
      </w:r>
      <w:r w:rsidRPr="007A14DB">
        <w:rPr>
          <w:rFonts w:ascii="Times New Roman" w:hAnsi="Times New Roman"/>
          <w:szCs w:val="24"/>
        </w:rPr>
        <w:t xml:space="preserve">for purposes of </w:t>
      </w:r>
      <w:r w:rsidR="00713377">
        <w:rPr>
          <w:rFonts w:ascii="Times New Roman" w:hAnsi="Times New Roman"/>
          <w:szCs w:val="24"/>
        </w:rPr>
        <w:t>(i) refunding</w:t>
      </w:r>
      <w:r w:rsidR="00FA04AA">
        <w:rPr>
          <w:rFonts w:ascii="Times New Roman" w:hAnsi="Times New Roman"/>
          <w:szCs w:val="24"/>
        </w:rPr>
        <w:t xml:space="preserve"> all amounts outstanding in respect of</w:t>
      </w:r>
      <w:r w:rsidR="00713377">
        <w:rPr>
          <w:rFonts w:ascii="Times New Roman" w:hAnsi="Times New Roman"/>
          <w:szCs w:val="24"/>
        </w:rPr>
        <w:t xml:space="preserve"> the debt described on </w:t>
      </w:r>
      <w:r w:rsidR="00713377" w:rsidRPr="00713377">
        <w:rPr>
          <w:rFonts w:ascii="Times New Roman" w:hAnsi="Times New Roman"/>
          <w:szCs w:val="24"/>
          <w:u w:val="single"/>
        </w:rPr>
        <w:t>Exhibit A</w:t>
      </w:r>
      <w:r w:rsidR="00713377">
        <w:rPr>
          <w:rFonts w:ascii="Times New Roman" w:hAnsi="Times New Roman"/>
          <w:szCs w:val="24"/>
        </w:rPr>
        <w:t xml:space="preserve"> attached hereto </w:t>
      </w:r>
      <w:r w:rsidR="00772E16">
        <w:rPr>
          <w:rFonts w:ascii="Times New Roman" w:hAnsi="Times New Roman"/>
          <w:szCs w:val="24"/>
        </w:rPr>
        <w:t xml:space="preserve">(the </w:t>
      </w:r>
      <w:r w:rsidR="00C71F97">
        <w:rPr>
          <w:rFonts w:ascii="Times New Roman" w:hAnsi="Times New Roman"/>
          <w:szCs w:val="24"/>
        </w:rPr>
        <w:t>“</w:t>
      </w:r>
      <w:r w:rsidR="00772E16">
        <w:rPr>
          <w:rFonts w:ascii="Times New Roman" w:hAnsi="Times New Roman"/>
          <w:szCs w:val="24"/>
        </w:rPr>
        <w:t>Pri</w:t>
      </w:r>
      <w:r w:rsidR="00C71F97">
        <w:rPr>
          <w:rFonts w:ascii="Times New Roman" w:hAnsi="Times New Roman"/>
          <w:szCs w:val="24"/>
        </w:rPr>
        <w:t>or</w:t>
      </w:r>
      <w:r w:rsidR="00772E16">
        <w:rPr>
          <w:rFonts w:ascii="Times New Roman" w:hAnsi="Times New Roman"/>
          <w:szCs w:val="24"/>
        </w:rPr>
        <w:t xml:space="preserve"> Debt</w:t>
      </w:r>
      <w:r w:rsidR="00C71F97">
        <w:rPr>
          <w:rFonts w:ascii="Times New Roman" w:hAnsi="Times New Roman"/>
          <w:szCs w:val="24"/>
        </w:rPr>
        <w:t>”</w:t>
      </w:r>
      <w:r w:rsidR="00772E16">
        <w:rPr>
          <w:rFonts w:ascii="Times New Roman" w:hAnsi="Times New Roman"/>
          <w:szCs w:val="24"/>
        </w:rPr>
        <w:t xml:space="preserve">) </w:t>
      </w:r>
      <w:r w:rsidR="00713377">
        <w:rPr>
          <w:rFonts w:ascii="Times New Roman" w:hAnsi="Times New Roman"/>
          <w:szCs w:val="24"/>
        </w:rPr>
        <w:t xml:space="preserve">and (ii) </w:t>
      </w:r>
      <w:r w:rsidR="006C4D7A">
        <w:rPr>
          <w:rFonts w:ascii="Times New Roman" w:hAnsi="Times New Roman"/>
          <w:szCs w:val="24"/>
        </w:rPr>
        <w:t xml:space="preserve">funding </w:t>
      </w:r>
      <w:r w:rsidR="00250AEA">
        <w:rPr>
          <w:rFonts w:ascii="Times New Roman" w:hAnsi="Times New Roman"/>
          <w:szCs w:val="24"/>
        </w:rPr>
        <w:t xml:space="preserve">the projects described on </w:t>
      </w:r>
      <w:r w:rsidR="00250AEA" w:rsidRPr="00250AEA">
        <w:rPr>
          <w:rFonts w:ascii="Times New Roman" w:hAnsi="Times New Roman"/>
          <w:szCs w:val="24"/>
          <w:u w:val="single"/>
        </w:rPr>
        <w:t xml:space="preserve">Exhibit </w:t>
      </w:r>
      <w:r w:rsidR="00713377">
        <w:rPr>
          <w:rFonts w:ascii="Times New Roman" w:hAnsi="Times New Roman"/>
          <w:szCs w:val="24"/>
          <w:u w:val="single"/>
        </w:rPr>
        <w:t>B</w:t>
      </w:r>
      <w:r w:rsidR="00250AEA">
        <w:rPr>
          <w:rFonts w:ascii="Times New Roman" w:hAnsi="Times New Roman"/>
          <w:szCs w:val="24"/>
        </w:rPr>
        <w:t xml:space="preserve"> attached hereto (collectively, the </w:t>
      </w:r>
      <w:r w:rsidR="00C71F97">
        <w:rPr>
          <w:rFonts w:ascii="Times New Roman" w:hAnsi="Times New Roman"/>
          <w:szCs w:val="24"/>
        </w:rPr>
        <w:t xml:space="preserve">“New Money </w:t>
      </w:r>
      <w:r w:rsidR="00250AEA">
        <w:rPr>
          <w:rFonts w:ascii="Times New Roman" w:hAnsi="Times New Roman"/>
          <w:szCs w:val="24"/>
        </w:rPr>
        <w:t>Project</w:t>
      </w:r>
      <w:r w:rsidR="00C71F97">
        <w:rPr>
          <w:rFonts w:ascii="Times New Roman" w:hAnsi="Times New Roman"/>
          <w:szCs w:val="24"/>
        </w:rPr>
        <w:t>s”</w:t>
      </w:r>
      <w:r w:rsidR="00250AEA">
        <w:rPr>
          <w:rFonts w:ascii="Times New Roman" w:hAnsi="Times New Roman"/>
          <w:szCs w:val="24"/>
        </w:rPr>
        <w:t>)</w:t>
      </w:r>
      <w:r w:rsidRPr="007A14DB">
        <w:rPr>
          <w:rFonts w:ascii="Times New Roman" w:hAnsi="Times New Roman"/>
          <w:szCs w:val="24"/>
        </w:rPr>
        <w:t>;</w:t>
      </w:r>
      <w:r w:rsidR="00A12376" w:rsidRPr="007A14DB">
        <w:rPr>
          <w:rFonts w:ascii="Times New Roman" w:hAnsi="Times New Roman"/>
          <w:szCs w:val="24"/>
        </w:rPr>
        <w:t xml:space="preserve"> and</w:t>
      </w:r>
    </w:p>
    <w:p w14:paraId="44732EA8" w14:textId="77777777" w:rsidR="00C71F97" w:rsidRDefault="00C71F97" w:rsidP="00772E16">
      <w:pPr>
        <w:jc w:val="both"/>
        <w:rPr>
          <w:rFonts w:ascii="Times New Roman" w:hAnsi="Times New Roman"/>
          <w:szCs w:val="24"/>
        </w:rPr>
      </w:pPr>
    </w:p>
    <w:p w14:paraId="352535BF" w14:textId="758B8A65" w:rsidR="00C71F97" w:rsidRPr="00C71F97" w:rsidRDefault="00C71F97" w:rsidP="00772E16">
      <w:pPr>
        <w:jc w:val="both"/>
        <w:rPr>
          <w:rFonts w:ascii="Times New Roman" w:hAnsi="Times New Roman"/>
          <w:szCs w:val="24"/>
        </w:rPr>
      </w:pPr>
      <w:r>
        <w:rPr>
          <w:rFonts w:ascii="Times New Roman" w:hAnsi="Times New Roman"/>
          <w:szCs w:val="24"/>
        </w:rPr>
        <w:tab/>
      </w:r>
      <w:r>
        <w:rPr>
          <w:rFonts w:ascii="Times New Roman" w:hAnsi="Times New Roman"/>
          <w:b/>
          <w:bCs/>
          <w:szCs w:val="24"/>
        </w:rPr>
        <w:t>WHEREAS</w:t>
      </w:r>
      <w:r>
        <w:rPr>
          <w:rFonts w:ascii="Times New Roman" w:hAnsi="Times New Roman"/>
          <w:szCs w:val="24"/>
        </w:rPr>
        <w:t xml:space="preserve">, the Loan shall be funded </w:t>
      </w:r>
      <w:r w:rsidR="00FA04AA">
        <w:rPr>
          <w:rFonts w:ascii="Times New Roman" w:hAnsi="Times New Roman"/>
          <w:szCs w:val="24"/>
        </w:rPr>
        <w:t xml:space="preserve">by CHEFA </w:t>
      </w:r>
      <w:r>
        <w:rPr>
          <w:rFonts w:ascii="Times New Roman" w:hAnsi="Times New Roman"/>
          <w:szCs w:val="24"/>
        </w:rPr>
        <w:t>through the issuance of bonds on a taxable and/or tax-exempt basis; and</w:t>
      </w:r>
    </w:p>
    <w:p w14:paraId="70581886" w14:textId="77777777" w:rsidR="00772E16" w:rsidRDefault="00772E16" w:rsidP="00772E16">
      <w:pPr>
        <w:jc w:val="both"/>
        <w:rPr>
          <w:rFonts w:ascii="Times New Roman" w:hAnsi="Times New Roman"/>
          <w:szCs w:val="24"/>
        </w:rPr>
      </w:pPr>
    </w:p>
    <w:p w14:paraId="03870907" w14:textId="2C83AAFD" w:rsidR="00772E16" w:rsidRDefault="00772E16" w:rsidP="00772E16">
      <w:pPr>
        <w:jc w:val="both"/>
        <w:rPr>
          <w:rFonts w:ascii="Times New Roman" w:hAnsi="Times New Roman"/>
          <w:szCs w:val="24"/>
        </w:rPr>
      </w:pPr>
      <w:r>
        <w:rPr>
          <w:rFonts w:ascii="Times New Roman" w:hAnsi="Times New Roman"/>
          <w:szCs w:val="24"/>
        </w:rPr>
        <w:tab/>
      </w:r>
      <w:r w:rsidRPr="00C71F97">
        <w:rPr>
          <w:rFonts w:ascii="Times New Roman" w:hAnsi="Times New Roman"/>
          <w:b/>
          <w:bCs/>
          <w:szCs w:val="24"/>
        </w:rPr>
        <w:t>WHEREAS</w:t>
      </w:r>
      <w:r>
        <w:rPr>
          <w:rFonts w:ascii="Times New Roman" w:hAnsi="Times New Roman"/>
          <w:szCs w:val="24"/>
        </w:rPr>
        <w:t xml:space="preserve">, </w:t>
      </w:r>
      <w:r w:rsidR="00F8365C">
        <w:rPr>
          <w:rFonts w:ascii="Times New Roman" w:hAnsi="Times New Roman"/>
          <w:szCs w:val="24"/>
        </w:rPr>
        <w:t>GUES</w:t>
      </w:r>
      <w:r w:rsidR="00746D20">
        <w:rPr>
          <w:rFonts w:ascii="Times New Roman" w:hAnsi="Times New Roman"/>
          <w:szCs w:val="24"/>
        </w:rPr>
        <w:t xml:space="preserve"> desires to apply, </w:t>
      </w:r>
      <w:r w:rsidR="00746D20" w:rsidRPr="00F8365C">
        <w:rPr>
          <w:rFonts w:ascii="Times New Roman" w:hAnsi="Times New Roman"/>
          <w:szCs w:val="24"/>
        </w:rPr>
        <w:t>along with Goodwin University, Inc.</w:t>
      </w:r>
      <w:r w:rsidR="00A0690F" w:rsidRPr="00F8365C">
        <w:rPr>
          <w:rFonts w:ascii="Times New Roman" w:hAnsi="Times New Roman"/>
          <w:szCs w:val="24"/>
        </w:rPr>
        <w:t xml:space="preserve"> (“Goodwin”)</w:t>
      </w:r>
      <w:r w:rsidR="005F3EA2">
        <w:rPr>
          <w:rFonts w:ascii="Times New Roman" w:hAnsi="Times New Roman"/>
          <w:szCs w:val="24"/>
        </w:rPr>
        <w:t>,</w:t>
      </w:r>
      <w:r w:rsidR="00746D20">
        <w:rPr>
          <w:rFonts w:ascii="Times New Roman" w:hAnsi="Times New Roman"/>
          <w:szCs w:val="24"/>
        </w:rPr>
        <w:t xml:space="preserve"> </w:t>
      </w:r>
      <w:r>
        <w:rPr>
          <w:rFonts w:ascii="Times New Roman" w:hAnsi="Times New Roman"/>
          <w:szCs w:val="24"/>
        </w:rPr>
        <w:t>The University of Bridgeport, Inc.</w:t>
      </w:r>
      <w:r w:rsidR="005132E3">
        <w:rPr>
          <w:rFonts w:ascii="Times New Roman" w:hAnsi="Times New Roman"/>
          <w:szCs w:val="24"/>
        </w:rPr>
        <w:t xml:space="preserve"> (the “University”)</w:t>
      </w:r>
      <w:r>
        <w:rPr>
          <w:rFonts w:ascii="Times New Roman" w:hAnsi="Times New Roman"/>
          <w:szCs w:val="24"/>
        </w:rPr>
        <w:t xml:space="preserve">, Goodwin </w:t>
      </w:r>
      <w:r w:rsidR="00F8365C">
        <w:rPr>
          <w:rFonts w:ascii="Times New Roman" w:hAnsi="Times New Roman"/>
          <w:szCs w:val="24"/>
        </w:rPr>
        <w:t>Foundation</w:t>
      </w:r>
      <w:r>
        <w:rPr>
          <w:rFonts w:ascii="Times New Roman" w:hAnsi="Times New Roman"/>
          <w:szCs w:val="24"/>
        </w:rPr>
        <w:t>, Inc.</w:t>
      </w:r>
      <w:r w:rsidR="005132E3">
        <w:rPr>
          <w:rFonts w:ascii="Times New Roman" w:hAnsi="Times New Roman"/>
          <w:szCs w:val="24"/>
        </w:rPr>
        <w:t xml:space="preserve"> (the “Foundation”)</w:t>
      </w:r>
      <w:r>
        <w:rPr>
          <w:rFonts w:ascii="Times New Roman" w:hAnsi="Times New Roman"/>
          <w:szCs w:val="24"/>
        </w:rPr>
        <w:t>, Campus Realty, LLC</w:t>
      </w:r>
      <w:r w:rsidR="005132E3">
        <w:rPr>
          <w:rFonts w:ascii="Times New Roman" w:hAnsi="Times New Roman"/>
          <w:szCs w:val="24"/>
        </w:rPr>
        <w:t xml:space="preserve"> (“Campus Realty”)</w:t>
      </w:r>
      <w:r>
        <w:rPr>
          <w:rFonts w:ascii="Times New Roman" w:hAnsi="Times New Roman"/>
          <w:szCs w:val="24"/>
        </w:rPr>
        <w:t>, Goodwin College King Court, LLC</w:t>
      </w:r>
      <w:r w:rsidR="00FA04AA">
        <w:rPr>
          <w:rFonts w:ascii="Times New Roman" w:hAnsi="Times New Roman"/>
          <w:szCs w:val="24"/>
        </w:rPr>
        <w:t xml:space="preserve"> (“King Court”),</w:t>
      </w:r>
      <w:r>
        <w:rPr>
          <w:rFonts w:ascii="Times New Roman" w:hAnsi="Times New Roman"/>
          <w:szCs w:val="24"/>
        </w:rPr>
        <w:t xml:space="preserve"> </w:t>
      </w:r>
      <w:r w:rsidR="005132E3">
        <w:rPr>
          <w:rFonts w:ascii="Times New Roman" w:hAnsi="Times New Roman"/>
          <w:szCs w:val="24"/>
        </w:rPr>
        <w:t xml:space="preserve">and </w:t>
      </w:r>
      <w:r>
        <w:rPr>
          <w:rFonts w:ascii="Times New Roman" w:hAnsi="Times New Roman"/>
          <w:szCs w:val="24"/>
        </w:rPr>
        <w:t>Main and Ensign Development, LLC (</w:t>
      </w:r>
      <w:r w:rsidR="005132E3">
        <w:rPr>
          <w:rFonts w:ascii="Times New Roman" w:hAnsi="Times New Roman"/>
          <w:szCs w:val="24"/>
        </w:rPr>
        <w:t>“Main and Ensign,”</w:t>
      </w:r>
      <w:r w:rsidR="00A0690F">
        <w:rPr>
          <w:rFonts w:ascii="Times New Roman" w:hAnsi="Times New Roman"/>
          <w:szCs w:val="24"/>
        </w:rPr>
        <w:t xml:space="preserve"> </w:t>
      </w:r>
      <w:r w:rsidR="00A0690F" w:rsidRPr="009A4E2F">
        <w:rPr>
          <w:rFonts w:ascii="Times New Roman" w:hAnsi="Times New Roman"/>
          <w:szCs w:val="24"/>
        </w:rPr>
        <w:t>together with Goodwin</w:t>
      </w:r>
      <w:r w:rsidR="005132E3">
        <w:rPr>
          <w:rFonts w:ascii="Times New Roman" w:hAnsi="Times New Roman"/>
          <w:szCs w:val="24"/>
        </w:rPr>
        <w:t>, the University, the Foundation, Campus Realty, King Court</w:t>
      </w:r>
      <w:r w:rsidR="00A0690F">
        <w:rPr>
          <w:rFonts w:ascii="Times New Roman" w:hAnsi="Times New Roman"/>
          <w:szCs w:val="24"/>
        </w:rPr>
        <w:t xml:space="preserve"> and </w:t>
      </w:r>
      <w:r w:rsidR="00F8365C">
        <w:rPr>
          <w:rFonts w:ascii="Times New Roman" w:hAnsi="Times New Roman"/>
          <w:szCs w:val="24"/>
        </w:rPr>
        <w:t>GUES</w:t>
      </w:r>
      <w:r w:rsidR="00A0690F">
        <w:rPr>
          <w:rFonts w:ascii="Times New Roman" w:hAnsi="Times New Roman"/>
          <w:szCs w:val="24"/>
        </w:rPr>
        <w:t xml:space="preserve">, </w:t>
      </w:r>
      <w:r w:rsidR="00523CA9">
        <w:rPr>
          <w:rFonts w:ascii="Times New Roman" w:hAnsi="Times New Roman"/>
          <w:szCs w:val="24"/>
        </w:rPr>
        <w:t xml:space="preserve">collectively, </w:t>
      </w:r>
      <w:r w:rsidR="00A0690F">
        <w:rPr>
          <w:rFonts w:ascii="Times New Roman" w:hAnsi="Times New Roman"/>
          <w:szCs w:val="24"/>
        </w:rPr>
        <w:t>the “Obligated Group”</w:t>
      </w:r>
      <w:r>
        <w:rPr>
          <w:rFonts w:ascii="Times New Roman" w:hAnsi="Times New Roman"/>
          <w:szCs w:val="24"/>
        </w:rPr>
        <w:t>), to CHEFA to borrow the Loan</w:t>
      </w:r>
      <w:r w:rsidR="00C71F97">
        <w:rPr>
          <w:rFonts w:ascii="Times New Roman" w:hAnsi="Times New Roman"/>
          <w:szCs w:val="24"/>
        </w:rPr>
        <w:t>; and</w:t>
      </w:r>
    </w:p>
    <w:p w14:paraId="73A925B7" w14:textId="77777777" w:rsidR="00A0690F" w:rsidRDefault="00A0690F" w:rsidP="00772E16">
      <w:pPr>
        <w:jc w:val="both"/>
        <w:rPr>
          <w:rFonts w:ascii="Times New Roman" w:hAnsi="Times New Roman"/>
          <w:szCs w:val="24"/>
        </w:rPr>
      </w:pPr>
    </w:p>
    <w:p w14:paraId="3FFE025C" w14:textId="7A176AA5" w:rsidR="00A0690F" w:rsidRPr="00A0690F" w:rsidRDefault="00A0690F" w:rsidP="00772E16">
      <w:pPr>
        <w:jc w:val="both"/>
        <w:rPr>
          <w:rFonts w:ascii="Times New Roman" w:hAnsi="Times New Roman"/>
          <w:szCs w:val="24"/>
        </w:rPr>
      </w:pPr>
      <w:r>
        <w:rPr>
          <w:rFonts w:ascii="Times New Roman" w:hAnsi="Times New Roman"/>
          <w:szCs w:val="24"/>
        </w:rPr>
        <w:tab/>
      </w:r>
      <w:r w:rsidRPr="00A0690F">
        <w:rPr>
          <w:rFonts w:ascii="Times New Roman" w:hAnsi="Times New Roman"/>
          <w:b/>
          <w:bCs/>
          <w:szCs w:val="24"/>
        </w:rPr>
        <w:t>WHEREAS</w:t>
      </w:r>
      <w:r>
        <w:rPr>
          <w:rFonts w:ascii="Times New Roman" w:hAnsi="Times New Roman"/>
          <w:szCs w:val="24"/>
        </w:rPr>
        <w:t xml:space="preserve">, </w:t>
      </w:r>
      <w:r w:rsidR="00F8365C">
        <w:rPr>
          <w:rFonts w:ascii="Times New Roman" w:hAnsi="Times New Roman"/>
          <w:szCs w:val="24"/>
        </w:rPr>
        <w:t>GUES</w:t>
      </w:r>
      <w:r>
        <w:rPr>
          <w:rFonts w:ascii="Times New Roman" w:hAnsi="Times New Roman"/>
          <w:szCs w:val="24"/>
        </w:rPr>
        <w:t xml:space="preserve"> desires that Goodwin submit an application to CHEFA on behalf of the Obligated Group; and </w:t>
      </w:r>
    </w:p>
    <w:p w14:paraId="66F42D45" w14:textId="77777777" w:rsidR="0099700A" w:rsidRPr="007A14DB" w:rsidRDefault="0099700A" w:rsidP="00772E16">
      <w:pPr>
        <w:ind w:left="720"/>
        <w:jc w:val="both"/>
        <w:rPr>
          <w:rFonts w:ascii="Times New Roman" w:hAnsi="Times New Roman"/>
          <w:szCs w:val="24"/>
        </w:rPr>
      </w:pPr>
    </w:p>
    <w:p w14:paraId="4079A3D5" w14:textId="2DEBC0F1" w:rsidR="0099700A" w:rsidRDefault="0099700A" w:rsidP="00772E16">
      <w:pPr>
        <w:jc w:val="both"/>
        <w:rPr>
          <w:rFonts w:ascii="Times New Roman" w:hAnsi="Times New Roman"/>
          <w:szCs w:val="24"/>
        </w:rPr>
      </w:pPr>
      <w:r w:rsidRPr="007A14DB">
        <w:rPr>
          <w:rFonts w:ascii="Times New Roman" w:hAnsi="Times New Roman"/>
          <w:szCs w:val="24"/>
        </w:rPr>
        <w:tab/>
      </w:r>
      <w:r w:rsidRPr="007A14DB">
        <w:rPr>
          <w:rFonts w:ascii="Times New Roman" w:hAnsi="Times New Roman"/>
          <w:b/>
          <w:szCs w:val="24"/>
        </w:rPr>
        <w:t>WHEREAS</w:t>
      </w:r>
      <w:r w:rsidRPr="007A14DB">
        <w:rPr>
          <w:rFonts w:ascii="Times New Roman" w:hAnsi="Times New Roman"/>
          <w:szCs w:val="24"/>
        </w:rPr>
        <w:t xml:space="preserve">, the Internal Revenue Code and applicable regulations require </w:t>
      </w:r>
      <w:r w:rsidR="00F8365C">
        <w:rPr>
          <w:rFonts w:ascii="Times New Roman" w:hAnsi="Times New Roman"/>
          <w:szCs w:val="24"/>
        </w:rPr>
        <w:t>GUES</w:t>
      </w:r>
      <w:r w:rsidRPr="007A14DB">
        <w:rPr>
          <w:rFonts w:ascii="Times New Roman" w:hAnsi="Times New Roman"/>
          <w:szCs w:val="24"/>
        </w:rPr>
        <w:t xml:space="preserve"> to take certain action </w:t>
      </w:r>
      <w:r w:rsidR="00772E16">
        <w:rPr>
          <w:rFonts w:ascii="Times New Roman" w:hAnsi="Times New Roman"/>
          <w:szCs w:val="24"/>
        </w:rPr>
        <w:t xml:space="preserve">in connection with the incurrence of certain expenditures related to the </w:t>
      </w:r>
      <w:r w:rsidR="00C71F97">
        <w:rPr>
          <w:rFonts w:ascii="Times New Roman" w:hAnsi="Times New Roman"/>
          <w:szCs w:val="24"/>
        </w:rPr>
        <w:t xml:space="preserve">New Money </w:t>
      </w:r>
      <w:r w:rsidR="00772E16">
        <w:rPr>
          <w:rFonts w:ascii="Times New Roman" w:hAnsi="Times New Roman"/>
          <w:szCs w:val="24"/>
        </w:rPr>
        <w:t>Project</w:t>
      </w:r>
      <w:r w:rsidR="00C71F97">
        <w:rPr>
          <w:rFonts w:ascii="Times New Roman" w:hAnsi="Times New Roman"/>
          <w:szCs w:val="24"/>
        </w:rPr>
        <w:t>s</w:t>
      </w:r>
      <w:r w:rsidR="00772E16">
        <w:rPr>
          <w:rFonts w:ascii="Times New Roman" w:hAnsi="Times New Roman"/>
          <w:szCs w:val="24"/>
        </w:rPr>
        <w:t xml:space="preserve"> prior to the issuance of tax-exempt </w:t>
      </w:r>
      <w:r w:rsidR="00FA04AA">
        <w:rPr>
          <w:rFonts w:ascii="Times New Roman" w:hAnsi="Times New Roman"/>
          <w:szCs w:val="24"/>
        </w:rPr>
        <w:t>debt</w:t>
      </w:r>
      <w:r w:rsidR="00772E16">
        <w:rPr>
          <w:rFonts w:ascii="Times New Roman" w:hAnsi="Times New Roman"/>
          <w:szCs w:val="24"/>
        </w:rPr>
        <w:t xml:space="preserve"> in order to allow </w:t>
      </w:r>
      <w:r w:rsidR="00F8365C">
        <w:rPr>
          <w:rFonts w:ascii="Times New Roman" w:hAnsi="Times New Roman"/>
          <w:szCs w:val="24"/>
        </w:rPr>
        <w:t>GUES</w:t>
      </w:r>
      <w:r w:rsidR="008F599D">
        <w:rPr>
          <w:rFonts w:ascii="Times New Roman" w:hAnsi="Times New Roman"/>
          <w:szCs w:val="24"/>
        </w:rPr>
        <w:t xml:space="preserve"> </w:t>
      </w:r>
      <w:r w:rsidR="00772E16">
        <w:rPr>
          <w:rFonts w:ascii="Times New Roman" w:hAnsi="Times New Roman"/>
          <w:szCs w:val="24"/>
        </w:rPr>
        <w:t>to be reimbursed for such expenditures; and</w:t>
      </w:r>
    </w:p>
    <w:p w14:paraId="4CE521A8" w14:textId="77777777" w:rsidR="00F362BF" w:rsidRDefault="00F362BF" w:rsidP="00772E16">
      <w:pPr>
        <w:jc w:val="both"/>
        <w:rPr>
          <w:rFonts w:ascii="Times New Roman" w:hAnsi="Times New Roman"/>
          <w:szCs w:val="24"/>
        </w:rPr>
      </w:pPr>
    </w:p>
    <w:p w14:paraId="46E0FFC4" w14:textId="1AF08E6F" w:rsidR="00F362BF" w:rsidRPr="00F362BF" w:rsidRDefault="00F362BF" w:rsidP="00772E16">
      <w:pPr>
        <w:jc w:val="both"/>
        <w:rPr>
          <w:rFonts w:ascii="Times New Roman" w:hAnsi="Times New Roman"/>
          <w:szCs w:val="24"/>
        </w:rPr>
      </w:pPr>
      <w:r>
        <w:rPr>
          <w:rFonts w:ascii="Times New Roman" w:hAnsi="Times New Roman"/>
          <w:szCs w:val="24"/>
        </w:rPr>
        <w:tab/>
      </w:r>
      <w:r>
        <w:rPr>
          <w:rFonts w:ascii="Times New Roman" w:hAnsi="Times New Roman"/>
          <w:b/>
          <w:bCs/>
          <w:szCs w:val="24"/>
        </w:rPr>
        <w:t>WHEREAS</w:t>
      </w:r>
      <w:r>
        <w:rPr>
          <w:rFonts w:ascii="Times New Roman" w:hAnsi="Times New Roman"/>
          <w:szCs w:val="24"/>
        </w:rPr>
        <w:t xml:space="preserve">, </w:t>
      </w:r>
      <w:r w:rsidR="00F8365C">
        <w:rPr>
          <w:rFonts w:ascii="Times New Roman" w:hAnsi="Times New Roman"/>
          <w:szCs w:val="24"/>
        </w:rPr>
        <w:t>GUES</w:t>
      </w:r>
      <w:r>
        <w:rPr>
          <w:rFonts w:ascii="Times New Roman" w:hAnsi="Times New Roman"/>
          <w:szCs w:val="24"/>
        </w:rPr>
        <w:t xml:space="preserve"> desires that each New Money Project be eligible for reimbursement from the proceeds of </w:t>
      </w:r>
      <w:r w:rsidR="00FA04AA">
        <w:rPr>
          <w:rFonts w:ascii="Times New Roman" w:hAnsi="Times New Roman"/>
          <w:szCs w:val="24"/>
        </w:rPr>
        <w:t>the</w:t>
      </w:r>
      <w:r>
        <w:rPr>
          <w:rFonts w:ascii="Times New Roman" w:hAnsi="Times New Roman"/>
          <w:szCs w:val="24"/>
        </w:rPr>
        <w:t xml:space="preserve"> </w:t>
      </w:r>
      <w:r w:rsidR="00FA04AA">
        <w:rPr>
          <w:rFonts w:ascii="Times New Roman" w:hAnsi="Times New Roman"/>
          <w:szCs w:val="24"/>
        </w:rPr>
        <w:t>L</w:t>
      </w:r>
      <w:r>
        <w:rPr>
          <w:rFonts w:ascii="Times New Roman" w:hAnsi="Times New Roman"/>
          <w:szCs w:val="24"/>
        </w:rPr>
        <w:t>oan</w:t>
      </w:r>
      <w:r w:rsidR="00DC2B6A">
        <w:rPr>
          <w:rFonts w:ascii="Times New Roman" w:hAnsi="Times New Roman"/>
          <w:szCs w:val="24"/>
        </w:rPr>
        <w:t>,</w:t>
      </w:r>
      <w:r>
        <w:rPr>
          <w:rFonts w:ascii="Times New Roman" w:hAnsi="Times New Roman"/>
          <w:szCs w:val="24"/>
        </w:rPr>
        <w:t xml:space="preserve"> </w:t>
      </w:r>
      <w:r w:rsidR="00DC2B6A">
        <w:rPr>
          <w:rFonts w:ascii="Times New Roman" w:hAnsi="Times New Roman"/>
          <w:szCs w:val="24"/>
        </w:rPr>
        <w:t xml:space="preserve">or any portion thereof, </w:t>
      </w:r>
      <w:r>
        <w:rPr>
          <w:rFonts w:ascii="Times New Roman" w:hAnsi="Times New Roman"/>
          <w:szCs w:val="24"/>
        </w:rPr>
        <w:t>funded through the issuance of tax-exempt debt; and</w:t>
      </w:r>
    </w:p>
    <w:p w14:paraId="158EEE36" w14:textId="77777777" w:rsidR="0099700A" w:rsidRPr="007A14DB" w:rsidRDefault="0099700A" w:rsidP="0099700A">
      <w:pPr>
        <w:rPr>
          <w:rFonts w:ascii="Times New Roman" w:hAnsi="Times New Roman"/>
          <w:szCs w:val="24"/>
        </w:rPr>
      </w:pPr>
    </w:p>
    <w:p w14:paraId="27553A34" w14:textId="77777777" w:rsidR="0099700A" w:rsidRPr="007A14DB" w:rsidRDefault="0099700A" w:rsidP="0099700A">
      <w:pPr>
        <w:ind w:left="720"/>
        <w:rPr>
          <w:rFonts w:ascii="Times New Roman" w:hAnsi="Times New Roman"/>
          <w:b/>
          <w:szCs w:val="24"/>
        </w:rPr>
      </w:pPr>
      <w:r w:rsidRPr="007A14DB">
        <w:rPr>
          <w:rFonts w:ascii="Times New Roman" w:hAnsi="Times New Roman"/>
          <w:b/>
          <w:szCs w:val="24"/>
        </w:rPr>
        <w:t>NOW, THEREFORE, BE IT</w:t>
      </w:r>
    </w:p>
    <w:p w14:paraId="0BA6934B" w14:textId="77777777" w:rsidR="0099700A" w:rsidRPr="007A14DB" w:rsidRDefault="0099700A" w:rsidP="0099700A">
      <w:pPr>
        <w:ind w:left="720"/>
        <w:rPr>
          <w:rFonts w:ascii="Times New Roman" w:hAnsi="Times New Roman"/>
          <w:b/>
          <w:szCs w:val="24"/>
        </w:rPr>
      </w:pPr>
    </w:p>
    <w:p w14:paraId="106D52C8" w14:textId="70953282" w:rsidR="0099700A" w:rsidRPr="007A14DB" w:rsidRDefault="0099700A" w:rsidP="00772E16">
      <w:pPr>
        <w:ind w:firstLine="720"/>
        <w:jc w:val="both"/>
        <w:rPr>
          <w:rFonts w:ascii="Times New Roman" w:hAnsi="Times New Roman"/>
          <w:szCs w:val="24"/>
        </w:rPr>
      </w:pPr>
      <w:r w:rsidRPr="007A14DB">
        <w:rPr>
          <w:rFonts w:ascii="Times New Roman" w:hAnsi="Times New Roman"/>
          <w:b/>
          <w:szCs w:val="24"/>
        </w:rPr>
        <w:lastRenderedPageBreak/>
        <w:t>RESOLVED</w:t>
      </w:r>
      <w:r w:rsidRPr="00966AFE">
        <w:rPr>
          <w:rFonts w:ascii="Times New Roman" w:hAnsi="Times New Roman"/>
          <w:bCs/>
          <w:szCs w:val="24"/>
        </w:rPr>
        <w:t>,</w:t>
      </w:r>
      <w:r w:rsidRPr="007A14DB">
        <w:rPr>
          <w:rFonts w:ascii="Times New Roman" w:hAnsi="Times New Roman"/>
          <w:szCs w:val="24"/>
        </w:rPr>
        <w:t xml:space="preserve"> that </w:t>
      </w:r>
      <w:r w:rsidR="00F8365C">
        <w:rPr>
          <w:rFonts w:ascii="Times New Roman" w:hAnsi="Times New Roman"/>
          <w:szCs w:val="24"/>
        </w:rPr>
        <w:t>GUES</w:t>
      </w:r>
      <w:r w:rsidR="00523CA9">
        <w:rPr>
          <w:rFonts w:ascii="Times New Roman" w:hAnsi="Times New Roman"/>
          <w:szCs w:val="24"/>
        </w:rPr>
        <w:t xml:space="preserve"> hereby approves </w:t>
      </w:r>
      <w:r w:rsidR="00523CA9" w:rsidRPr="009A4E2F">
        <w:rPr>
          <w:rFonts w:ascii="Times New Roman" w:hAnsi="Times New Roman"/>
          <w:szCs w:val="24"/>
        </w:rPr>
        <w:t>Goodwin’s</w:t>
      </w:r>
      <w:r w:rsidR="00523CA9">
        <w:rPr>
          <w:rFonts w:ascii="Times New Roman" w:hAnsi="Times New Roman"/>
          <w:szCs w:val="24"/>
        </w:rPr>
        <w:t xml:space="preserve"> preparation and submission of</w:t>
      </w:r>
      <w:r w:rsidR="00C02889">
        <w:rPr>
          <w:rFonts w:ascii="Times New Roman" w:hAnsi="Times New Roman"/>
          <w:szCs w:val="24"/>
        </w:rPr>
        <w:t xml:space="preserve"> an application to CHEFA</w:t>
      </w:r>
      <w:r w:rsidR="00A0690F">
        <w:rPr>
          <w:rFonts w:ascii="Times New Roman" w:hAnsi="Times New Roman"/>
          <w:szCs w:val="24"/>
        </w:rPr>
        <w:t xml:space="preserve">, on behalf of </w:t>
      </w:r>
      <w:r w:rsidR="00F8365C">
        <w:rPr>
          <w:rFonts w:ascii="Times New Roman" w:hAnsi="Times New Roman"/>
          <w:szCs w:val="24"/>
        </w:rPr>
        <w:t>GUES</w:t>
      </w:r>
      <w:r w:rsidR="00A0690F">
        <w:rPr>
          <w:rFonts w:ascii="Times New Roman" w:hAnsi="Times New Roman"/>
          <w:szCs w:val="24"/>
        </w:rPr>
        <w:t xml:space="preserve"> and the other members of the Obligated Group</w:t>
      </w:r>
      <w:r w:rsidR="00523CA9">
        <w:rPr>
          <w:rFonts w:ascii="Times New Roman" w:hAnsi="Times New Roman"/>
          <w:szCs w:val="24"/>
        </w:rPr>
        <w:t>,</w:t>
      </w:r>
      <w:r w:rsidR="00C02889">
        <w:rPr>
          <w:rFonts w:ascii="Times New Roman" w:hAnsi="Times New Roman"/>
          <w:szCs w:val="24"/>
        </w:rPr>
        <w:t xml:space="preserve"> </w:t>
      </w:r>
      <w:r w:rsidR="00DC2B6A">
        <w:rPr>
          <w:rFonts w:ascii="Times New Roman" w:hAnsi="Times New Roman"/>
          <w:szCs w:val="24"/>
        </w:rPr>
        <w:t xml:space="preserve">(the “Application”) </w:t>
      </w:r>
      <w:r w:rsidR="00C02889">
        <w:rPr>
          <w:rFonts w:ascii="Times New Roman" w:hAnsi="Times New Roman"/>
          <w:szCs w:val="24"/>
        </w:rPr>
        <w:t xml:space="preserve">in order to </w:t>
      </w:r>
      <w:r w:rsidRPr="007A14DB">
        <w:rPr>
          <w:rFonts w:ascii="Times New Roman" w:hAnsi="Times New Roman"/>
          <w:szCs w:val="24"/>
        </w:rPr>
        <w:t xml:space="preserve">borrow </w:t>
      </w:r>
      <w:r w:rsidR="00085D94">
        <w:rPr>
          <w:rFonts w:ascii="Times New Roman" w:hAnsi="Times New Roman"/>
          <w:szCs w:val="24"/>
        </w:rPr>
        <w:t xml:space="preserve">up to </w:t>
      </w:r>
      <w:r w:rsidR="00A0690F" w:rsidRPr="00E752B1">
        <w:rPr>
          <w:rFonts w:ascii="Times New Roman" w:hAnsi="Times New Roman"/>
          <w:szCs w:val="24"/>
        </w:rPr>
        <w:t>Sixty</w:t>
      </w:r>
      <w:r w:rsidR="00DC2B6A" w:rsidRPr="00E752B1">
        <w:rPr>
          <w:rFonts w:ascii="Times New Roman" w:hAnsi="Times New Roman"/>
          <w:szCs w:val="24"/>
        </w:rPr>
        <w:t xml:space="preserve"> Million Dollars (</w:t>
      </w:r>
      <w:r w:rsidR="00085D94" w:rsidRPr="00E752B1">
        <w:rPr>
          <w:rFonts w:ascii="Times New Roman" w:hAnsi="Times New Roman"/>
          <w:szCs w:val="24"/>
        </w:rPr>
        <w:t>$</w:t>
      </w:r>
      <w:r w:rsidR="00A0690F" w:rsidRPr="00E752B1">
        <w:rPr>
          <w:rFonts w:ascii="Times New Roman" w:hAnsi="Times New Roman"/>
          <w:szCs w:val="24"/>
        </w:rPr>
        <w:t>6</w:t>
      </w:r>
      <w:r w:rsidR="00C02889" w:rsidRPr="00E752B1">
        <w:rPr>
          <w:rFonts w:ascii="Times New Roman" w:hAnsi="Times New Roman"/>
          <w:szCs w:val="24"/>
        </w:rPr>
        <w:t>0,000,000</w:t>
      </w:r>
      <w:r w:rsidR="00DC2B6A" w:rsidRPr="00E752B1">
        <w:rPr>
          <w:rFonts w:ascii="Times New Roman" w:hAnsi="Times New Roman"/>
          <w:szCs w:val="24"/>
        </w:rPr>
        <w:t>)</w:t>
      </w:r>
      <w:r w:rsidR="00085D94">
        <w:rPr>
          <w:rFonts w:ascii="Times New Roman" w:hAnsi="Times New Roman"/>
          <w:szCs w:val="24"/>
        </w:rPr>
        <w:t xml:space="preserve"> </w:t>
      </w:r>
      <w:r w:rsidRPr="007A14DB">
        <w:rPr>
          <w:rFonts w:ascii="Times New Roman" w:hAnsi="Times New Roman"/>
          <w:szCs w:val="24"/>
        </w:rPr>
        <w:t xml:space="preserve">from CHEFA </w:t>
      </w:r>
      <w:r w:rsidR="00DC2B6A">
        <w:rPr>
          <w:rFonts w:ascii="Times New Roman" w:hAnsi="Times New Roman"/>
          <w:szCs w:val="24"/>
        </w:rPr>
        <w:t xml:space="preserve">for the purpose of </w:t>
      </w:r>
      <w:r w:rsidR="00085D94">
        <w:rPr>
          <w:rFonts w:ascii="Times New Roman" w:hAnsi="Times New Roman"/>
          <w:szCs w:val="24"/>
        </w:rPr>
        <w:t xml:space="preserve"> </w:t>
      </w:r>
      <w:r w:rsidRPr="007A14DB">
        <w:rPr>
          <w:rFonts w:ascii="Times New Roman" w:hAnsi="Times New Roman"/>
          <w:szCs w:val="24"/>
        </w:rPr>
        <w:t xml:space="preserve">(i) </w:t>
      </w:r>
      <w:r w:rsidR="00DC2B6A">
        <w:rPr>
          <w:rFonts w:ascii="Times New Roman" w:hAnsi="Times New Roman"/>
          <w:szCs w:val="24"/>
        </w:rPr>
        <w:t>funding</w:t>
      </w:r>
      <w:r w:rsidR="00DD1D4B">
        <w:rPr>
          <w:rFonts w:ascii="Times New Roman" w:hAnsi="Times New Roman"/>
          <w:szCs w:val="24"/>
        </w:rPr>
        <w:t xml:space="preserve"> the </w:t>
      </w:r>
      <w:r w:rsidR="00DC2B6A">
        <w:rPr>
          <w:rFonts w:ascii="Times New Roman" w:hAnsi="Times New Roman"/>
          <w:szCs w:val="24"/>
        </w:rPr>
        <w:t xml:space="preserve">costs of the New Money </w:t>
      </w:r>
      <w:r w:rsidR="00C02889">
        <w:rPr>
          <w:rFonts w:ascii="Times New Roman" w:hAnsi="Times New Roman"/>
          <w:szCs w:val="24"/>
        </w:rPr>
        <w:t>Project</w:t>
      </w:r>
      <w:r w:rsidR="00DC2B6A">
        <w:rPr>
          <w:rFonts w:ascii="Times New Roman" w:hAnsi="Times New Roman"/>
          <w:szCs w:val="24"/>
        </w:rPr>
        <w:t xml:space="preserve">s, (ii) refinancing the Prior Debt </w:t>
      </w:r>
      <w:r w:rsidR="00DD1D4B">
        <w:rPr>
          <w:rFonts w:ascii="Times New Roman" w:hAnsi="Times New Roman"/>
          <w:szCs w:val="24"/>
        </w:rPr>
        <w:t xml:space="preserve">and </w:t>
      </w:r>
      <w:r w:rsidRPr="007A14DB">
        <w:rPr>
          <w:rFonts w:ascii="Times New Roman" w:hAnsi="Times New Roman"/>
          <w:szCs w:val="24"/>
        </w:rPr>
        <w:t>(</w:t>
      </w:r>
      <w:r w:rsidR="00DD1D4B">
        <w:rPr>
          <w:rFonts w:ascii="Times New Roman" w:hAnsi="Times New Roman"/>
          <w:szCs w:val="24"/>
        </w:rPr>
        <w:t>i</w:t>
      </w:r>
      <w:r w:rsidRPr="007A14DB">
        <w:rPr>
          <w:rFonts w:ascii="Times New Roman" w:hAnsi="Times New Roman"/>
          <w:szCs w:val="24"/>
        </w:rPr>
        <w:t>i</w:t>
      </w:r>
      <w:r w:rsidR="00DC2B6A">
        <w:rPr>
          <w:rFonts w:ascii="Times New Roman" w:hAnsi="Times New Roman"/>
          <w:szCs w:val="24"/>
        </w:rPr>
        <w:t>i</w:t>
      </w:r>
      <w:r w:rsidRPr="007A14DB">
        <w:rPr>
          <w:rFonts w:ascii="Times New Roman" w:hAnsi="Times New Roman"/>
          <w:szCs w:val="24"/>
        </w:rPr>
        <w:t xml:space="preserve">) </w:t>
      </w:r>
      <w:r w:rsidR="00DC2B6A">
        <w:rPr>
          <w:rFonts w:ascii="Times New Roman" w:hAnsi="Times New Roman"/>
          <w:szCs w:val="24"/>
        </w:rPr>
        <w:t xml:space="preserve">funding </w:t>
      </w:r>
      <w:r w:rsidRPr="007A14DB">
        <w:rPr>
          <w:rFonts w:ascii="Times New Roman" w:hAnsi="Times New Roman"/>
          <w:szCs w:val="24"/>
        </w:rPr>
        <w:t xml:space="preserve">any additional moneys necessary for </w:t>
      </w:r>
      <w:r w:rsidR="00DC2B6A">
        <w:rPr>
          <w:rFonts w:ascii="Times New Roman" w:hAnsi="Times New Roman"/>
          <w:szCs w:val="24"/>
        </w:rPr>
        <w:t xml:space="preserve">any </w:t>
      </w:r>
      <w:r w:rsidRPr="007A14DB">
        <w:rPr>
          <w:rFonts w:ascii="Times New Roman" w:hAnsi="Times New Roman"/>
          <w:szCs w:val="24"/>
        </w:rPr>
        <w:t>reserve fund</w:t>
      </w:r>
      <w:r w:rsidR="007258F7">
        <w:rPr>
          <w:rFonts w:ascii="Times New Roman" w:hAnsi="Times New Roman"/>
          <w:szCs w:val="24"/>
        </w:rPr>
        <w:t>s</w:t>
      </w:r>
      <w:r w:rsidRPr="007A14DB">
        <w:rPr>
          <w:rFonts w:ascii="Times New Roman" w:hAnsi="Times New Roman"/>
          <w:szCs w:val="24"/>
        </w:rPr>
        <w:t xml:space="preserve"> and </w:t>
      </w:r>
      <w:r w:rsidR="008F599D">
        <w:rPr>
          <w:rFonts w:ascii="Times New Roman" w:hAnsi="Times New Roman"/>
          <w:szCs w:val="24"/>
        </w:rPr>
        <w:t>the payment of</w:t>
      </w:r>
      <w:r w:rsidRPr="007A14DB">
        <w:rPr>
          <w:rFonts w:ascii="Times New Roman" w:hAnsi="Times New Roman"/>
          <w:szCs w:val="24"/>
        </w:rPr>
        <w:t xml:space="preserve"> costs of issuance in connection </w:t>
      </w:r>
      <w:r w:rsidR="008F599D">
        <w:rPr>
          <w:rFonts w:ascii="Times New Roman" w:hAnsi="Times New Roman"/>
          <w:szCs w:val="24"/>
        </w:rPr>
        <w:t>with the issuance and sale of their debt</w:t>
      </w:r>
      <w:r w:rsidRPr="007A14DB">
        <w:rPr>
          <w:rFonts w:ascii="Times New Roman" w:hAnsi="Times New Roman"/>
          <w:szCs w:val="24"/>
        </w:rPr>
        <w:t xml:space="preserve">, including, but not limited to, </w:t>
      </w:r>
      <w:r w:rsidR="008F599D">
        <w:rPr>
          <w:rFonts w:ascii="Times New Roman" w:hAnsi="Times New Roman"/>
          <w:szCs w:val="24"/>
        </w:rPr>
        <w:t xml:space="preserve">original issue discount, </w:t>
      </w:r>
      <w:r w:rsidRPr="007A14DB">
        <w:rPr>
          <w:rFonts w:ascii="Times New Roman" w:hAnsi="Times New Roman"/>
          <w:szCs w:val="24"/>
        </w:rPr>
        <w:t xml:space="preserve">any </w:t>
      </w:r>
      <w:r w:rsidR="00DC2B6A">
        <w:rPr>
          <w:rFonts w:ascii="Times New Roman" w:hAnsi="Times New Roman"/>
          <w:szCs w:val="24"/>
        </w:rPr>
        <w:t xml:space="preserve">bond insurance premium and </w:t>
      </w:r>
      <w:r w:rsidRPr="007A14DB">
        <w:rPr>
          <w:rFonts w:ascii="Times New Roman" w:hAnsi="Times New Roman"/>
          <w:szCs w:val="24"/>
        </w:rPr>
        <w:t>credit enhancement fees</w:t>
      </w:r>
      <w:r w:rsidR="00085D94">
        <w:rPr>
          <w:rFonts w:ascii="Times New Roman" w:hAnsi="Times New Roman"/>
          <w:szCs w:val="24"/>
        </w:rPr>
        <w:t xml:space="preserve">; </w:t>
      </w:r>
      <w:r w:rsidRPr="007A14DB">
        <w:rPr>
          <w:rFonts w:ascii="Times New Roman" w:hAnsi="Times New Roman"/>
          <w:szCs w:val="24"/>
        </w:rPr>
        <w:t>and</w:t>
      </w:r>
    </w:p>
    <w:p w14:paraId="34A6CCD5" w14:textId="77777777" w:rsidR="0099700A" w:rsidRPr="007A14DB" w:rsidRDefault="0099700A" w:rsidP="00772E16">
      <w:pPr>
        <w:jc w:val="both"/>
        <w:rPr>
          <w:rFonts w:ascii="Times New Roman" w:hAnsi="Times New Roman"/>
          <w:szCs w:val="24"/>
        </w:rPr>
      </w:pPr>
    </w:p>
    <w:p w14:paraId="7E0CD560" w14:textId="2212A074" w:rsidR="0099700A" w:rsidRPr="007A14DB" w:rsidRDefault="0099700A" w:rsidP="00772E16">
      <w:pPr>
        <w:ind w:firstLine="720"/>
        <w:jc w:val="both"/>
        <w:rPr>
          <w:rFonts w:ascii="Times New Roman" w:hAnsi="Times New Roman"/>
          <w:szCs w:val="24"/>
        </w:rPr>
      </w:pPr>
      <w:r w:rsidRPr="007A14DB">
        <w:rPr>
          <w:rFonts w:ascii="Times New Roman" w:hAnsi="Times New Roman"/>
          <w:b/>
          <w:szCs w:val="24"/>
        </w:rPr>
        <w:t>FURTHER RESOLVED</w:t>
      </w:r>
      <w:r w:rsidRPr="00966AFE">
        <w:rPr>
          <w:rFonts w:ascii="Times New Roman" w:hAnsi="Times New Roman"/>
          <w:bCs/>
          <w:szCs w:val="24"/>
        </w:rPr>
        <w:t>,</w:t>
      </w:r>
      <w:r w:rsidRPr="007A14DB">
        <w:rPr>
          <w:rFonts w:ascii="Times New Roman" w:hAnsi="Times New Roman"/>
          <w:szCs w:val="24"/>
        </w:rPr>
        <w:t xml:space="preserve"> that the </w:t>
      </w:r>
      <w:r w:rsidR="00DC2B6A">
        <w:rPr>
          <w:rFonts w:ascii="Times New Roman" w:hAnsi="Times New Roman"/>
          <w:szCs w:val="24"/>
        </w:rPr>
        <w:t>President</w:t>
      </w:r>
      <w:r w:rsidR="009C522B" w:rsidRPr="007A14DB">
        <w:rPr>
          <w:rFonts w:ascii="Times New Roman" w:hAnsi="Times New Roman"/>
          <w:szCs w:val="24"/>
        </w:rPr>
        <w:t xml:space="preserve"> and </w:t>
      </w:r>
      <w:r w:rsidR="00DC2B6A">
        <w:rPr>
          <w:rFonts w:ascii="Times New Roman" w:hAnsi="Times New Roman"/>
          <w:szCs w:val="24"/>
        </w:rPr>
        <w:t>Chief Financial Officer</w:t>
      </w:r>
      <w:r w:rsidRPr="007A14DB">
        <w:rPr>
          <w:rFonts w:ascii="Times New Roman" w:hAnsi="Times New Roman"/>
          <w:szCs w:val="24"/>
        </w:rPr>
        <w:t xml:space="preserve"> </w:t>
      </w:r>
      <w:r w:rsidR="00A0690F">
        <w:rPr>
          <w:rFonts w:ascii="Times New Roman" w:hAnsi="Times New Roman"/>
          <w:szCs w:val="24"/>
        </w:rPr>
        <w:t xml:space="preserve">of </w:t>
      </w:r>
      <w:r w:rsidR="00F8365C">
        <w:rPr>
          <w:rFonts w:ascii="Times New Roman" w:hAnsi="Times New Roman"/>
          <w:szCs w:val="24"/>
        </w:rPr>
        <w:t>G</w:t>
      </w:r>
      <w:r w:rsidR="00AC008F">
        <w:rPr>
          <w:rFonts w:ascii="Times New Roman" w:hAnsi="Times New Roman"/>
          <w:szCs w:val="24"/>
        </w:rPr>
        <w:t>oodwin</w:t>
      </w:r>
      <w:r w:rsidR="00A0690F">
        <w:rPr>
          <w:rFonts w:ascii="Times New Roman" w:hAnsi="Times New Roman"/>
          <w:szCs w:val="24"/>
        </w:rPr>
        <w:t xml:space="preserve"> </w:t>
      </w:r>
      <w:r w:rsidR="00085D94">
        <w:rPr>
          <w:rFonts w:ascii="Times New Roman" w:hAnsi="Times New Roman"/>
          <w:szCs w:val="24"/>
        </w:rPr>
        <w:t xml:space="preserve">(the </w:t>
      </w:r>
      <w:r w:rsidR="00C71F97">
        <w:rPr>
          <w:rFonts w:ascii="Times New Roman" w:hAnsi="Times New Roman"/>
          <w:szCs w:val="24"/>
        </w:rPr>
        <w:t>“</w:t>
      </w:r>
      <w:r w:rsidR="00085D94">
        <w:rPr>
          <w:rFonts w:ascii="Times New Roman" w:hAnsi="Times New Roman"/>
          <w:szCs w:val="24"/>
        </w:rPr>
        <w:t>Officers</w:t>
      </w:r>
      <w:r w:rsidR="00C71F97">
        <w:rPr>
          <w:rFonts w:ascii="Times New Roman" w:hAnsi="Times New Roman"/>
          <w:szCs w:val="24"/>
        </w:rPr>
        <w:t>”</w:t>
      </w:r>
      <w:r w:rsidR="00085D94">
        <w:rPr>
          <w:rFonts w:ascii="Times New Roman" w:hAnsi="Times New Roman"/>
          <w:szCs w:val="24"/>
        </w:rPr>
        <w:t xml:space="preserve">) </w:t>
      </w:r>
      <w:r w:rsidRPr="007A14DB">
        <w:rPr>
          <w:rFonts w:ascii="Times New Roman" w:hAnsi="Times New Roman"/>
          <w:szCs w:val="24"/>
        </w:rPr>
        <w:t xml:space="preserve">be, and each of them hereby is, authorized and empowered, acting singly, to execute and </w:t>
      </w:r>
      <w:r w:rsidR="00FA04AA">
        <w:rPr>
          <w:rFonts w:ascii="Times New Roman" w:hAnsi="Times New Roman"/>
          <w:szCs w:val="24"/>
        </w:rPr>
        <w:t xml:space="preserve">deliver on behalf of </w:t>
      </w:r>
      <w:r w:rsidR="00F8365C">
        <w:rPr>
          <w:rFonts w:ascii="Times New Roman" w:hAnsi="Times New Roman"/>
          <w:szCs w:val="24"/>
        </w:rPr>
        <w:t>GUES</w:t>
      </w:r>
      <w:r w:rsidR="00523CA9">
        <w:rPr>
          <w:rFonts w:ascii="Times New Roman" w:hAnsi="Times New Roman"/>
          <w:szCs w:val="24"/>
        </w:rPr>
        <w:t xml:space="preserve"> and other members of the </w:t>
      </w:r>
      <w:r w:rsidR="00A0690F">
        <w:rPr>
          <w:rFonts w:ascii="Times New Roman" w:hAnsi="Times New Roman"/>
          <w:szCs w:val="24"/>
        </w:rPr>
        <w:t>Obligated Group</w:t>
      </w:r>
      <w:r w:rsidR="00FA04AA">
        <w:rPr>
          <w:rFonts w:ascii="Times New Roman" w:hAnsi="Times New Roman"/>
          <w:szCs w:val="24"/>
        </w:rPr>
        <w:t xml:space="preserve">, the </w:t>
      </w:r>
      <w:r w:rsidR="00DC2B6A">
        <w:rPr>
          <w:rFonts w:ascii="Times New Roman" w:hAnsi="Times New Roman"/>
          <w:szCs w:val="24"/>
        </w:rPr>
        <w:t>A</w:t>
      </w:r>
      <w:r w:rsidR="00FA04AA">
        <w:rPr>
          <w:rFonts w:ascii="Times New Roman" w:hAnsi="Times New Roman"/>
          <w:szCs w:val="24"/>
        </w:rPr>
        <w:t xml:space="preserve">pplication and </w:t>
      </w:r>
      <w:r w:rsidRPr="007A14DB">
        <w:rPr>
          <w:rFonts w:ascii="Times New Roman" w:hAnsi="Times New Roman"/>
          <w:szCs w:val="24"/>
        </w:rPr>
        <w:t xml:space="preserve">any other contract, agreement, document, instrument, certificate or affidavit necessary or required </w:t>
      </w:r>
      <w:r w:rsidR="006315D1">
        <w:rPr>
          <w:rFonts w:ascii="Times New Roman" w:hAnsi="Times New Roman"/>
          <w:szCs w:val="24"/>
        </w:rPr>
        <w:t xml:space="preserve">by CHEFA </w:t>
      </w:r>
      <w:r w:rsidRPr="007A14DB">
        <w:rPr>
          <w:rFonts w:ascii="Times New Roman" w:hAnsi="Times New Roman"/>
          <w:szCs w:val="24"/>
        </w:rPr>
        <w:t xml:space="preserve">to </w:t>
      </w:r>
      <w:r w:rsidR="00713377">
        <w:rPr>
          <w:rFonts w:ascii="Times New Roman" w:hAnsi="Times New Roman"/>
          <w:szCs w:val="24"/>
        </w:rPr>
        <w:t>apply for</w:t>
      </w:r>
      <w:r w:rsidRPr="007A14DB">
        <w:rPr>
          <w:rFonts w:ascii="Times New Roman" w:hAnsi="Times New Roman"/>
          <w:szCs w:val="24"/>
        </w:rPr>
        <w:t xml:space="preserve"> the Loan and to carry out the intent of and the transactions contemplated by th</w:t>
      </w:r>
      <w:r w:rsidR="00046CEC">
        <w:rPr>
          <w:rFonts w:ascii="Times New Roman" w:hAnsi="Times New Roman"/>
          <w:szCs w:val="24"/>
        </w:rPr>
        <w:t>ese resolutions; and that said O</w:t>
      </w:r>
      <w:r w:rsidRPr="007A14DB">
        <w:rPr>
          <w:rFonts w:ascii="Times New Roman" w:hAnsi="Times New Roman"/>
          <w:szCs w:val="24"/>
        </w:rPr>
        <w:t xml:space="preserve">fficers be, and hereby are, authorized and empowered, acting singly, to take all other actions necessary or required to </w:t>
      </w:r>
      <w:r w:rsidR="00713377">
        <w:rPr>
          <w:rFonts w:ascii="Times New Roman" w:hAnsi="Times New Roman"/>
          <w:szCs w:val="24"/>
        </w:rPr>
        <w:t>apply for</w:t>
      </w:r>
      <w:r w:rsidRPr="007A14DB">
        <w:rPr>
          <w:rFonts w:ascii="Times New Roman" w:hAnsi="Times New Roman"/>
          <w:szCs w:val="24"/>
        </w:rPr>
        <w:t xml:space="preserve"> the Loan and to carry out the intent of and the transactions contemplated by t</w:t>
      </w:r>
      <w:r w:rsidR="00085D94">
        <w:rPr>
          <w:rFonts w:ascii="Times New Roman" w:hAnsi="Times New Roman"/>
          <w:szCs w:val="24"/>
        </w:rPr>
        <w:t>his resolution</w:t>
      </w:r>
      <w:r w:rsidRPr="007A14DB">
        <w:rPr>
          <w:rFonts w:ascii="Times New Roman" w:hAnsi="Times New Roman"/>
          <w:szCs w:val="24"/>
        </w:rPr>
        <w:t>.  The necessity of each such document or action shall be conclusively evidenced by the execution and delivery or taking t</w:t>
      </w:r>
      <w:r w:rsidR="00085D94">
        <w:rPr>
          <w:rFonts w:ascii="Times New Roman" w:hAnsi="Times New Roman"/>
          <w:szCs w:val="24"/>
        </w:rPr>
        <w:t>hereof by the O</w:t>
      </w:r>
      <w:r w:rsidRPr="007A14DB">
        <w:rPr>
          <w:rFonts w:ascii="Times New Roman" w:hAnsi="Times New Roman"/>
          <w:szCs w:val="24"/>
        </w:rPr>
        <w:t>fficers; and</w:t>
      </w:r>
    </w:p>
    <w:p w14:paraId="4D62C773" w14:textId="77777777" w:rsidR="0099700A" w:rsidRDefault="0099700A" w:rsidP="0099700A">
      <w:pPr>
        <w:ind w:firstLine="720"/>
        <w:rPr>
          <w:rFonts w:ascii="Times New Roman" w:hAnsi="Times New Roman"/>
          <w:szCs w:val="24"/>
        </w:rPr>
      </w:pPr>
    </w:p>
    <w:p w14:paraId="452CC99D" w14:textId="32812E57" w:rsidR="00F362BF" w:rsidRDefault="00085D94" w:rsidP="005145B6">
      <w:pPr>
        <w:pStyle w:val="BFirstInd"/>
        <w:jc w:val="both"/>
        <w:rPr>
          <w:szCs w:val="24"/>
        </w:rPr>
      </w:pPr>
      <w:r>
        <w:rPr>
          <w:b/>
          <w:szCs w:val="24"/>
        </w:rPr>
        <w:t>FURTHER RESOLVED</w:t>
      </w:r>
      <w:r w:rsidRPr="00966AFE">
        <w:rPr>
          <w:bCs/>
          <w:szCs w:val="24"/>
        </w:rPr>
        <w:t>,</w:t>
      </w:r>
      <w:r>
        <w:rPr>
          <w:b/>
          <w:szCs w:val="24"/>
        </w:rPr>
        <w:t xml:space="preserve"> </w:t>
      </w:r>
      <w:r>
        <w:rPr>
          <w:szCs w:val="24"/>
        </w:rPr>
        <w:t>t</w:t>
      </w:r>
      <w:r w:rsidR="005145B6" w:rsidRPr="009A22BF">
        <w:rPr>
          <w:szCs w:val="24"/>
        </w:rPr>
        <w:t xml:space="preserve">hat </w:t>
      </w:r>
      <w:r w:rsidR="00F8365C">
        <w:rPr>
          <w:szCs w:val="24"/>
        </w:rPr>
        <w:t>GUES</w:t>
      </w:r>
      <w:r w:rsidR="00F04012">
        <w:rPr>
          <w:szCs w:val="24"/>
        </w:rPr>
        <w:t xml:space="preserve"> </w:t>
      </w:r>
      <w:r w:rsidR="005145B6" w:rsidRPr="009A22BF">
        <w:rPr>
          <w:szCs w:val="24"/>
        </w:rPr>
        <w:t xml:space="preserve">intends to </w:t>
      </w:r>
      <w:r w:rsidR="00F362BF">
        <w:rPr>
          <w:szCs w:val="24"/>
        </w:rPr>
        <w:t xml:space="preserve">reimburse itself </w:t>
      </w:r>
      <w:r w:rsidR="00FA04AA">
        <w:rPr>
          <w:szCs w:val="24"/>
        </w:rPr>
        <w:t xml:space="preserve">from the proceeds of </w:t>
      </w:r>
      <w:r w:rsidR="00F362BF">
        <w:rPr>
          <w:szCs w:val="24"/>
        </w:rPr>
        <w:t>any tax-exempt debt for expenditures related to one or more New Money Projects, which are either (i)</w:t>
      </w:r>
      <w:r w:rsidR="00966AFE">
        <w:rPr>
          <w:szCs w:val="24"/>
        </w:rPr>
        <w:t xml:space="preserve"> preliminary expenditures incurred prior to the commencement of construction or renovation of such New Money Projects; (ii) expenditures paid not more than 60 days prior to the date hereof or that will be paid hereafter; or (iii) in the case of expenditures, for any portion of such New Money Projects with respect to which </w:t>
      </w:r>
      <w:r w:rsidR="009A4E2F">
        <w:rPr>
          <w:szCs w:val="24"/>
        </w:rPr>
        <w:t>GUES</w:t>
      </w:r>
      <w:r w:rsidR="00966AFE">
        <w:rPr>
          <w:szCs w:val="24"/>
        </w:rPr>
        <w:t xml:space="preserve"> has heretofore officially declared its intention to reimburse itself from the proceeds of an obligation, </w:t>
      </w:r>
      <w:r w:rsidR="009A4E2F">
        <w:rPr>
          <w:szCs w:val="24"/>
        </w:rPr>
        <w:t>GUES</w:t>
      </w:r>
      <w:r w:rsidR="00966AFE">
        <w:rPr>
          <w:szCs w:val="24"/>
        </w:rPr>
        <w:t xml:space="preserve"> intends to reimburse itself from the proceeds of such borrowing for such expenditures paid not more than 60 days prior to the date of such declaration or that have been or will be paid thereafter; and</w:t>
      </w:r>
    </w:p>
    <w:p w14:paraId="20C7B8DD" w14:textId="1BEF175C" w:rsidR="00966AFE" w:rsidRDefault="00966AFE" w:rsidP="005145B6">
      <w:pPr>
        <w:pStyle w:val="BFirstInd"/>
        <w:jc w:val="both"/>
        <w:rPr>
          <w:szCs w:val="24"/>
        </w:rPr>
      </w:pPr>
      <w:r w:rsidRPr="00966AFE">
        <w:rPr>
          <w:b/>
          <w:bCs/>
          <w:szCs w:val="24"/>
        </w:rPr>
        <w:t>FURTHER RESOLVED</w:t>
      </w:r>
      <w:r>
        <w:rPr>
          <w:szCs w:val="24"/>
        </w:rPr>
        <w:t xml:space="preserve">, that </w:t>
      </w:r>
      <w:r w:rsidR="009A4E2F">
        <w:rPr>
          <w:szCs w:val="24"/>
        </w:rPr>
        <w:t>GUES</w:t>
      </w:r>
      <w:r>
        <w:rPr>
          <w:szCs w:val="24"/>
        </w:rPr>
        <w:t xml:space="preserve"> reasonably expects to reimburse the expenditures </w:t>
      </w:r>
      <w:r w:rsidR="00FA04AA">
        <w:rPr>
          <w:szCs w:val="24"/>
        </w:rPr>
        <w:t>described</w:t>
      </w:r>
      <w:r>
        <w:rPr>
          <w:szCs w:val="24"/>
        </w:rPr>
        <w:t xml:space="preserve"> in these resolutions with the proceeds of tax-exempt debt to be incurred by </w:t>
      </w:r>
      <w:r w:rsidR="009A4E2F">
        <w:rPr>
          <w:szCs w:val="24"/>
        </w:rPr>
        <w:t>GUES</w:t>
      </w:r>
      <w:r>
        <w:rPr>
          <w:szCs w:val="24"/>
        </w:rPr>
        <w:t xml:space="preserve"> subsequent to the date hereof, and no funds from sources other than the bond issue are or are reasonably expected to be reserved, allocated on a long-term basis, or otherwise set aside by </w:t>
      </w:r>
      <w:r w:rsidR="009A4E2F">
        <w:rPr>
          <w:szCs w:val="24"/>
        </w:rPr>
        <w:t>GUES</w:t>
      </w:r>
      <w:r>
        <w:rPr>
          <w:szCs w:val="24"/>
        </w:rPr>
        <w:t xml:space="preserve"> for portions of the New Money Projects that are to be financed with tax-exempt debt pursuant to </w:t>
      </w:r>
      <w:r w:rsidR="009A4E2F">
        <w:rPr>
          <w:szCs w:val="24"/>
        </w:rPr>
        <w:t>GUES</w:t>
      </w:r>
      <w:r>
        <w:rPr>
          <w:szCs w:val="24"/>
        </w:rPr>
        <w:t>’s budget or financial policies</w:t>
      </w:r>
      <w:r w:rsidR="005132E3">
        <w:rPr>
          <w:szCs w:val="24"/>
        </w:rPr>
        <w:t>.</w:t>
      </w:r>
    </w:p>
    <w:p w14:paraId="11673EE3" w14:textId="40E45206" w:rsidR="005A23DE" w:rsidRDefault="005A23DE">
      <w:pPr>
        <w:rPr>
          <w:rFonts w:ascii="Times New Roman" w:hAnsi="Times New Roman"/>
          <w:bCs/>
          <w:szCs w:val="24"/>
        </w:rPr>
      </w:pPr>
      <w:r>
        <w:rPr>
          <w:bCs/>
          <w:szCs w:val="24"/>
        </w:rPr>
        <w:br w:type="page"/>
      </w:r>
    </w:p>
    <w:p w14:paraId="122B7591" w14:textId="77777777" w:rsidR="005A23DE" w:rsidRPr="00F04012" w:rsidRDefault="005A23DE" w:rsidP="00B4401F">
      <w:pPr>
        <w:pStyle w:val="BFirstInd"/>
        <w:jc w:val="both"/>
        <w:rPr>
          <w:bCs/>
        </w:rPr>
      </w:pPr>
    </w:p>
    <w:p w14:paraId="5AEC365B" w14:textId="0C793859" w:rsidR="005A23DE" w:rsidRPr="007A14DB" w:rsidRDefault="005A23DE" w:rsidP="00B4401F">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240"/>
        <w:ind w:firstLine="720"/>
        <w:jc w:val="both"/>
        <w:rPr>
          <w:rFonts w:ascii="Times New Roman" w:eastAsiaTheme="minorEastAsia" w:hAnsi="Times New Roman"/>
          <w:szCs w:val="24"/>
        </w:rPr>
      </w:pPr>
      <w:r>
        <w:t>I, __</w:t>
      </w:r>
      <w:r w:rsidR="00D61712">
        <w:t>Mark Scheinberg</w:t>
      </w:r>
      <w:r>
        <w:t xml:space="preserve">_____, Secretary, do hereby certify that I am the Secretary of Goodwin </w:t>
      </w:r>
      <w:r w:rsidR="009A4E2F">
        <w:t>University Educational Services</w:t>
      </w:r>
      <w:r>
        <w:t>, Inc., a Connecticut non-stock corporation, that the foregoing is a true and correct copy of the resolutions duly adopted at a regular meeting of the Board of</w:t>
      </w:r>
      <w:r w:rsidR="005132E3">
        <w:t xml:space="preserve"> Directors</w:t>
      </w:r>
      <w:r>
        <w:rPr>
          <w:rFonts w:ascii="Times New Roman" w:eastAsiaTheme="minorEastAsia" w:hAnsi="Times New Roman"/>
          <w:szCs w:val="24"/>
        </w:rPr>
        <w:t xml:space="preserve"> of </w:t>
      </w:r>
      <w:r w:rsidR="009A4E2F">
        <w:rPr>
          <w:rFonts w:ascii="Times New Roman" w:hAnsi="Times New Roman"/>
          <w:szCs w:val="24"/>
        </w:rPr>
        <w:t>GUES</w:t>
      </w:r>
      <w:r w:rsidRPr="007A14DB">
        <w:rPr>
          <w:rFonts w:ascii="Times New Roman" w:eastAsiaTheme="minorEastAsia" w:hAnsi="Times New Roman"/>
          <w:szCs w:val="24"/>
        </w:rPr>
        <w:t xml:space="preserve"> duly convened and held on the </w:t>
      </w:r>
      <w:r w:rsidR="00162BA0">
        <w:rPr>
          <w:rFonts w:ascii="Times New Roman" w:eastAsiaTheme="minorEastAsia" w:hAnsi="Times New Roman"/>
          <w:szCs w:val="24"/>
        </w:rPr>
        <w:t>__</w:t>
      </w:r>
      <w:r>
        <w:rPr>
          <w:rFonts w:ascii="Times New Roman" w:eastAsiaTheme="minorEastAsia" w:hAnsi="Times New Roman"/>
          <w:szCs w:val="24"/>
        </w:rPr>
        <w:t xml:space="preserve"> </w:t>
      </w:r>
      <w:r w:rsidRPr="007A14DB">
        <w:rPr>
          <w:rFonts w:ascii="Times New Roman" w:eastAsiaTheme="minorEastAsia" w:hAnsi="Times New Roman"/>
          <w:szCs w:val="24"/>
        </w:rPr>
        <w:t xml:space="preserve">day of </w:t>
      </w:r>
      <w:r>
        <w:rPr>
          <w:rFonts w:ascii="Times New Roman" w:eastAsiaTheme="minorEastAsia" w:hAnsi="Times New Roman"/>
          <w:szCs w:val="24"/>
        </w:rPr>
        <w:t>March, 2024</w:t>
      </w:r>
      <w:r w:rsidRPr="007A14DB">
        <w:rPr>
          <w:rFonts w:ascii="Times New Roman" w:eastAsiaTheme="minorEastAsia" w:hAnsi="Times New Roman"/>
          <w:szCs w:val="24"/>
        </w:rPr>
        <w:t>, transcribed by me for the minutes, and that the same has not in any way been modified, repealed or rescinded and is in full force and effect.</w:t>
      </w:r>
    </w:p>
    <w:p w14:paraId="2C717C0C" w14:textId="75E80165" w:rsidR="005A23DE" w:rsidRPr="00B4401F" w:rsidRDefault="005A23DE" w:rsidP="00B4401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240"/>
        <w:ind w:firstLine="720"/>
        <w:jc w:val="both"/>
        <w:rPr>
          <w:rFonts w:ascii="Times New Roman" w:eastAsiaTheme="minorEastAsia" w:hAnsi="Times New Roman"/>
          <w:szCs w:val="24"/>
        </w:rPr>
      </w:pPr>
      <w:r w:rsidRPr="007F6E11">
        <w:rPr>
          <w:rFonts w:ascii="Times New Roman" w:eastAsiaTheme="minorEastAsia" w:hAnsi="Times New Roman"/>
          <w:b/>
          <w:bCs/>
          <w:szCs w:val="24"/>
        </w:rPr>
        <w:t>IN WITNESS WHEREOF</w:t>
      </w:r>
      <w:r w:rsidRPr="007A14DB">
        <w:rPr>
          <w:rFonts w:ascii="Times New Roman" w:eastAsiaTheme="minorEastAsia" w:hAnsi="Times New Roman"/>
          <w:szCs w:val="24"/>
        </w:rPr>
        <w:t xml:space="preserve">, I have hereunto set my hand as an officer of </w:t>
      </w:r>
      <w:r w:rsidR="009A4E2F">
        <w:rPr>
          <w:rFonts w:ascii="Times New Roman" w:hAnsi="Times New Roman"/>
          <w:szCs w:val="24"/>
        </w:rPr>
        <w:t>GUES</w:t>
      </w:r>
      <w:r>
        <w:rPr>
          <w:rFonts w:ascii="Times New Roman" w:eastAsiaTheme="minorEastAsia" w:hAnsi="Times New Roman"/>
          <w:szCs w:val="24"/>
        </w:rPr>
        <w:t xml:space="preserve"> </w:t>
      </w:r>
      <w:r w:rsidRPr="007A14DB">
        <w:rPr>
          <w:rFonts w:ascii="Times New Roman" w:eastAsiaTheme="minorEastAsia" w:hAnsi="Times New Roman"/>
          <w:szCs w:val="24"/>
        </w:rPr>
        <w:t xml:space="preserve">this </w:t>
      </w:r>
      <w:r>
        <w:rPr>
          <w:rFonts w:ascii="Times New Roman" w:eastAsiaTheme="minorEastAsia" w:hAnsi="Times New Roman"/>
          <w:szCs w:val="24"/>
        </w:rPr>
        <w:t>7</w:t>
      </w:r>
      <w:r w:rsidRPr="00DD1D4B">
        <w:rPr>
          <w:rFonts w:ascii="Times New Roman" w:eastAsiaTheme="minorEastAsia" w:hAnsi="Times New Roman"/>
          <w:szCs w:val="24"/>
          <w:vertAlign w:val="superscript"/>
        </w:rPr>
        <w:t>th</w:t>
      </w:r>
      <w:r>
        <w:rPr>
          <w:rFonts w:ascii="Times New Roman" w:eastAsiaTheme="minorEastAsia" w:hAnsi="Times New Roman"/>
          <w:szCs w:val="24"/>
        </w:rPr>
        <w:t xml:space="preserve"> </w:t>
      </w:r>
      <w:r w:rsidRPr="007A14DB">
        <w:rPr>
          <w:rFonts w:ascii="Times New Roman" w:eastAsiaTheme="minorEastAsia" w:hAnsi="Times New Roman"/>
          <w:szCs w:val="24"/>
        </w:rPr>
        <w:t xml:space="preserve">day of </w:t>
      </w:r>
      <w:r>
        <w:rPr>
          <w:rFonts w:ascii="Times New Roman" w:eastAsiaTheme="minorEastAsia" w:hAnsi="Times New Roman"/>
          <w:szCs w:val="24"/>
        </w:rPr>
        <w:t>March, 2024</w:t>
      </w:r>
      <w:r w:rsidRPr="007A14DB">
        <w:rPr>
          <w:rFonts w:ascii="Times New Roman" w:eastAsiaTheme="minorEastAsia" w:hAnsi="Times New Roman"/>
          <w:szCs w:val="24"/>
        </w:rPr>
        <w:t>.</w:t>
      </w:r>
      <w:r>
        <w:tab/>
      </w:r>
      <w:r>
        <w:tab/>
      </w:r>
      <w:r>
        <w:tab/>
      </w:r>
      <w:r>
        <w:tab/>
      </w:r>
      <w:r>
        <w:tab/>
      </w:r>
    </w:p>
    <w:p w14:paraId="2F9EA070" w14:textId="24590607" w:rsidR="00B4401F" w:rsidRDefault="005A23DE" w:rsidP="00B4401F">
      <w:pPr>
        <w:ind w:firstLine="720"/>
        <w:jc w:val="both"/>
      </w:pPr>
      <w:r>
        <w:tab/>
      </w:r>
      <w:r>
        <w:tab/>
      </w:r>
      <w:r>
        <w:tab/>
      </w:r>
      <w:r>
        <w:tab/>
      </w:r>
      <w:r>
        <w:tab/>
      </w:r>
      <w:r>
        <w:tab/>
      </w:r>
      <w:r>
        <w:tab/>
      </w:r>
      <w:r w:rsidR="00B4401F">
        <w:tab/>
      </w:r>
      <w:r w:rsidR="00B4401F">
        <w:tab/>
      </w:r>
      <w:r w:rsidR="00B4401F">
        <w:tab/>
      </w:r>
      <w:r w:rsidR="00B4401F">
        <w:tab/>
      </w:r>
      <w:r w:rsidR="00B4401F">
        <w:tab/>
      </w:r>
      <w:r w:rsidR="00B4401F">
        <w:tab/>
      </w:r>
      <w:r w:rsidR="00B4401F">
        <w:tab/>
      </w:r>
      <w:r w:rsidR="00B4401F">
        <w:tab/>
      </w:r>
      <w:r w:rsidR="00B4401F">
        <w:tab/>
      </w:r>
      <w:r w:rsidR="00B4401F">
        <w:tab/>
      </w:r>
      <w:r w:rsidR="00B4401F">
        <w:tab/>
      </w:r>
      <w:r>
        <w:t>___</w:t>
      </w:r>
      <w:r w:rsidR="00D61712">
        <w:rPr>
          <w:noProof/>
        </w:rPr>
        <w:drawing>
          <wp:inline distT="0" distB="0" distL="0" distR="0" wp14:anchorId="3991CE56" wp14:editId="55426D33">
            <wp:extent cx="1647825" cy="535305"/>
            <wp:effectExtent l="0" t="0" r="9525" b="0"/>
            <wp:docPr id="613757218"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757218" name="Picture 1" descr="A close-up of a signatur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66470" cy="541362"/>
                    </a:xfrm>
                    <a:prstGeom prst="rect">
                      <a:avLst/>
                    </a:prstGeom>
                  </pic:spPr>
                </pic:pic>
              </a:graphicData>
            </a:graphic>
          </wp:inline>
        </w:drawing>
      </w:r>
    </w:p>
    <w:p w14:paraId="6D6B2779" w14:textId="3F3E54A7" w:rsidR="00DA062B" w:rsidRPr="00B4401F" w:rsidRDefault="00D61712" w:rsidP="00B4401F">
      <w:pPr>
        <w:ind w:left="4320" w:firstLine="720"/>
        <w:jc w:val="both"/>
      </w:pPr>
      <w:r>
        <w:t>Mark E. Scheniberg</w:t>
      </w:r>
      <w:r w:rsidR="005A23DE">
        <w:t>, Secretary</w:t>
      </w:r>
      <w:r w:rsidR="00DA062B">
        <w:br w:type="page"/>
      </w:r>
    </w:p>
    <w:p w14:paraId="776BE9D7" w14:textId="77777777" w:rsidR="005A23DE" w:rsidRDefault="005A23DE" w:rsidP="00046CEC">
      <w:pPr>
        <w:rPr>
          <w:rFonts w:ascii="Times New Roman" w:hAnsi="Times New Roman"/>
          <w:szCs w:val="24"/>
        </w:rPr>
        <w:sectPr w:rsidR="005A23DE">
          <w:footerReference w:type="default" r:id="rId13"/>
          <w:footerReference w:type="first" r:id="rId14"/>
          <w:pgSz w:w="12240" w:h="15840" w:code="1"/>
          <w:pgMar w:top="1440" w:right="1656" w:bottom="1440" w:left="1800" w:header="720" w:footer="720" w:gutter="0"/>
          <w:cols w:space="720"/>
          <w:titlePg/>
          <w:docGrid w:linePitch="360"/>
        </w:sectPr>
      </w:pPr>
    </w:p>
    <w:p w14:paraId="128E1BD1" w14:textId="3A0727A0" w:rsidR="007A14DB" w:rsidRDefault="005A23DE" w:rsidP="005A23DE">
      <w:pPr>
        <w:jc w:val="center"/>
        <w:rPr>
          <w:rFonts w:ascii="Times New Roman" w:hAnsi="Times New Roman"/>
          <w:b/>
          <w:bCs/>
          <w:szCs w:val="24"/>
          <w:u w:val="single"/>
        </w:rPr>
      </w:pPr>
      <w:r>
        <w:rPr>
          <w:rFonts w:ascii="Times New Roman" w:hAnsi="Times New Roman"/>
          <w:b/>
          <w:bCs/>
          <w:szCs w:val="24"/>
          <w:u w:val="single"/>
        </w:rPr>
        <w:lastRenderedPageBreak/>
        <w:t>EXHIBIT A</w:t>
      </w:r>
    </w:p>
    <w:p w14:paraId="6021D1D5" w14:textId="77777777" w:rsidR="005A23DE" w:rsidRDefault="005A23DE" w:rsidP="005A23DE">
      <w:pPr>
        <w:jc w:val="center"/>
        <w:rPr>
          <w:rFonts w:ascii="Times New Roman" w:hAnsi="Times New Roman"/>
          <w:szCs w:val="24"/>
        </w:rPr>
      </w:pPr>
    </w:p>
    <w:p w14:paraId="0CA0E488" w14:textId="49AB23AC" w:rsidR="007F6E11" w:rsidRDefault="007F6E11" w:rsidP="005A23DE">
      <w:pPr>
        <w:jc w:val="center"/>
        <w:rPr>
          <w:rFonts w:ascii="Times New Roman" w:hAnsi="Times New Roman"/>
          <w:szCs w:val="24"/>
        </w:rPr>
      </w:pPr>
      <w:r>
        <w:rPr>
          <w:rFonts w:ascii="Times New Roman" w:hAnsi="Times New Roman"/>
          <w:szCs w:val="24"/>
        </w:rPr>
        <w:t>PRIOR DEBT</w:t>
      </w:r>
    </w:p>
    <w:p w14:paraId="2B99CF30" w14:textId="77777777" w:rsidR="007F6E11" w:rsidRDefault="007F6E11" w:rsidP="007F6E11">
      <w:pPr>
        <w:rPr>
          <w:rFonts w:ascii="Times New Roman" w:hAnsi="Times New Roman"/>
          <w:szCs w:val="24"/>
        </w:rPr>
      </w:pPr>
    </w:p>
    <w:p w14:paraId="257B3CC3" w14:textId="77777777" w:rsidR="007F6E11" w:rsidRDefault="007F6E11" w:rsidP="007F6E11">
      <w:pPr>
        <w:rPr>
          <w:rFonts w:ascii="Times New Roman" w:hAnsi="Times New Roman"/>
          <w:szCs w:val="24"/>
        </w:rPr>
      </w:pPr>
    </w:p>
    <w:p w14:paraId="5FC5C8F5" w14:textId="77777777" w:rsidR="007F6E11" w:rsidRPr="007F6E11" w:rsidRDefault="007F6E11" w:rsidP="007F6E11">
      <w:pPr>
        <w:rPr>
          <w:rFonts w:ascii="Times New Roman" w:hAnsi="Times New Roman"/>
          <w:szCs w:val="24"/>
        </w:rPr>
      </w:pPr>
    </w:p>
    <w:p w14:paraId="44D4DE4A" w14:textId="524F2462" w:rsidR="00207784" w:rsidRDefault="00207784" w:rsidP="00207784">
      <w:pPr>
        <w:pStyle w:val="ListParagraph"/>
        <w:numPr>
          <w:ilvl w:val="0"/>
          <w:numId w:val="18"/>
        </w:numPr>
        <w:ind w:hanging="720"/>
        <w:jc w:val="both"/>
        <w:rPr>
          <w:rFonts w:ascii="Times New Roman" w:hAnsi="Times New Roman"/>
          <w:szCs w:val="24"/>
        </w:rPr>
      </w:pPr>
      <w:r w:rsidRPr="00207784">
        <w:rPr>
          <w:rFonts w:ascii="Times New Roman" w:hAnsi="Times New Roman"/>
          <w:szCs w:val="24"/>
        </w:rPr>
        <w:t xml:space="preserve">Term loan </w:t>
      </w:r>
      <w:r w:rsidR="00E24AE5">
        <w:rPr>
          <w:rFonts w:ascii="Times New Roman" w:hAnsi="Times New Roman"/>
          <w:szCs w:val="24"/>
        </w:rPr>
        <w:t xml:space="preserve">indebtedness evidenced by </w:t>
      </w:r>
      <w:r w:rsidR="00DE0DA2">
        <w:rPr>
          <w:rFonts w:ascii="Times New Roman" w:hAnsi="Times New Roman"/>
          <w:szCs w:val="24"/>
        </w:rPr>
        <w:t>that</w:t>
      </w:r>
      <w:r w:rsidR="00E24AE5">
        <w:rPr>
          <w:rFonts w:ascii="Times New Roman" w:hAnsi="Times New Roman"/>
          <w:szCs w:val="24"/>
        </w:rPr>
        <w:t xml:space="preserve"> Commercial Term Note</w:t>
      </w:r>
      <w:r w:rsidR="00DE0DA2">
        <w:rPr>
          <w:rFonts w:ascii="Times New Roman" w:hAnsi="Times New Roman"/>
          <w:szCs w:val="24"/>
        </w:rPr>
        <w:t xml:space="preserve"> dated </w:t>
      </w:r>
      <w:r w:rsidR="00DE0DA2" w:rsidRPr="00207784">
        <w:rPr>
          <w:rFonts w:ascii="Times New Roman" w:hAnsi="Times New Roman"/>
          <w:szCs w:val="24"/>
        </w:rPr>
        <w:t>July 29, 2014</w:t>
      </w:r>
      <w:r w:rsidR="00E24AE5">
        <w:rPr>
          <w:rFonts w:ascii="Times New Roman" w:hAnsi="Times New Roman"/>
          <w:szCs w:val="24"/>
        </w:rPr>
        <w:t xml:space="preserve"> </w:t>
      </w:r>
      <w:r w:rsidRPr="00207784">
        <w:rPr>
          <w:rFonts w:ascii="Times New Roman" w:hAnsi="Times New Roman"/>
          <w:szCs w:val="24"/>
        </w:rPr>
        <w:t xml:space="preserve">in the original principal amount of $3,500,000 made by </w:t>
      </w:r>
      <w:r w:rsidR="00E24AE5" w:rsidRPr="00207784">
        <w:rPr>
          <w:rFonts w:ascii="Times New Roman" w:hAnsi="Times New Roman"/>
          <w:szCs w:val="24"/>
        </w:rPr>
        <w:t xml:space="preserve">King Court and Campus Realty, LLC </w:t>
      </w:r>
      <w:r w:rsidR="00E24AE5">
        <w:rPr>
          <w:rFonts w:ascii="Times New Roman" w:hAnsi="Times New Roman"/>
          <w:szCs w:val="24"/>
        </w:rPr>
        <w:t xml:space="preserve">in favor of </w:t>
      </w:r>
      <w:r w:rsidRPr="00207784">
        <w:rPr>
          <w:rFonts w:ascii="Times New Roman" w:hAnsi="Times New Roman"/>
          <w:szCs w:val="24"/>
        </w:rPr>
        <w:t>First Niagara Bank, N.A.</w:t>
      </w:r>
      <w:r w:rsidR="00E24AE5">
        <w:rPr>
          <w:rFonts w:ascii="Times New Roman" w:hAnsi="Times New Roman"/>
          <w:szCs w:val="24"/>
        </w:rPr>
        <w:t>, predecessor in interest to KeyBank National Association (“Key Bank”)</w:t>
      </w:r>
      <w:r w:rsidR="00DE0DA2">
        <w:rPr>
          <w:rFonts w:ascii="Times New Roman" w:hAnsi="Times New Roman"/>
          <w:szCs w:val="24"/>
        </w:rPr>
        <w:t>.</w:t>
      </w:r>
    </w:p>
    <w:p w14:paraId="54E2101F" w14:textId="77777777" w:rsidR="00207784" w:rsidRDefault="00207784" w:rsidP="00207784">
      <w:pPr>
        <w:pStyle w:val="ListParagraph"/>
        <w:jc w:val="both"/>
        <w:rPr>
          <w:rFonts w:ascii="Times New Roman" w:hAnsi="Times New Roman"/>
          <w:szCs w:val="24"/>
        </w:rPr>
      </w:pPr>
    </w:p>
    <w:p w14:paraId="2DE1C39D" w14:textId="526E3AC9" w:rsidR="00207784" w:rsidRDefault="00207784" w:rsidP="00207784">
      <w:pPr>
        <w:pStyle w:val="ListParagraph"/>
        <w:numPr>
          <w:ilvl w:val="0"/>
          <w:numId w:val="18"/>
        </w:numPr>
        <w:ind w:hanging="720"/>
        <w:jc w:val="both"/>
        <w:rPr>
          <w:rFonts w:ascii="Times New Roman" w:hAnsi="Times New Roman"/>
          <w:szCs w:val="24"/>
        </w:rPr>
      </w:pPr>
      <w:r w:rsidRPr="00207784">
        <w:rPr>
          <w:rFonts w:ascii="Times New Roman" w:hAnsi="Times New Roman"/>
          <w:szCs w:val="24"/>
        </w:rPr>
        <w:t>Mortgage loan in</w:t>
      </w:r>
      <w:r w:rsidR="00DE0DA2">
        <w:rPr>
          <w:rFonts w:ascii="Times New Roman" w:hAnsi="Times New Roman"/>
          <w:szCs w:val="24"/>
        </w:rPr>
        <w:t>debtedness</w:t>
      </w:r>
      <w:r w:rsidRPr="00207784">
        <w:rPr>
          <w:rFonts w:ascii="Times New Roman" w:hAnsi="Times New Roman"/>
          <w:szCs w:val="24"/>
        </w:rPr>
        <w:t xml:space="preserve"> </w:t>
      </w:r>
      <w:r w:rsidR="00DE0DA2">
        <w:rPr>
          <w:rFonts w:ascii="Times New Roman" w:hAnsi="Times New Roman"/>
          <w:szCs w:val="24"/>
        </w:rPr>
        <w:t xml:space="preserve">evidenced by that Promissory Note dated September 17, 2019 in </w:t>
      </w:r>
      <w:r w:rsidRPr="00207784">
        <w:rPr>
          <w:rFonts w:ascii="Times New Roman" w:hAnsi="Times New Roman"/>
          <w:szCs w:val="24"/>
        </w:rPr>
        <w:t xml:space="preserve">the original principal amount of $3,750,000 made by </w:t>
      </w:r>
      <w:r w:rsidR="00DE0DA2">
        <w:rPr>
          <w:rFonts w:ascii="Times New Roman" w:hAnsi="Times New Roman"/>
          <w:szCs w:val="24"/>
        </w:rPr>
        <w:t xml:space="preserve">Goodwin College, Inc., predecessor in interest to </w:t>
      </w:r>
      <w:r w:rsidR="00A0690F">
        <w:rPr>
          <w:rFonts w:ascii="Times New Roman" w:hAnsi="Times New Roman"/>
          <w:szCs w:val="24"/>
        </w:rPr>
        <w:t>Goodwin</w:t>
      </w:r>
      <w:r w:rsidR="00DE0DA2">
        <w:rPr>
          <w:rFonts w:ascii="Times New Roman" w:hAnsi="Times New Roman"/>
          <w:szCs w:val="24"/>
        </w:rPr>
        <w:t xml:space="preserve">, to </w:t>
      </w:r>
      <w:r w:rsidRPr="00207784">
        <w:rPr>
          <w:rFonts w:ascii="Times New Roman" w:hAnsi="Times New Roman"/>
          <w:szCs w:val="24"/>
        </w:rPr>
        <w:t>KeyBank.</w:t>
      </w:r>
    </w:p>
    <w:p w14:paraId="2944AE12" w14:textId="77777777" w:rsidR="00207784" w:rsidRPr="00207784" w:rsidRDefault="00207784" w:rsidP="00207784">
      <w:pPr>
        <w:pStyle w:val="ListParagraph"/>
        <w:jc w:val="both"/>
        <w:rPr>
          <w:rFonts w:ascii="Times New Roman" w:hAnsi="Times New Roman"/>
          <w:szCs w:val="24"/>
        </w:rPr>
      </w:pPr>
    </w:p>
    <w:p w14:paraId="049A29DD" w14:textId="6F6ED274" w:rsidR="00207784" w:rsidRDefault="008F599D" w:rsidP="00207784">
      <w:pPr>
        <w:pStyle w:val="ListParagraph"/>
        <w:numPr>
          <w:ilvl w:val="0"/>
          <w:numId w:val="18"/>
        </w:numPr>
        <w:ind w:hanging="720"/>
        <w:jc w:val="both"/>
        <w:rPr>
          <w:rFonts w:ascii="Times New Roman" w:hAnsi="Times New Roman"/>
          <w:szCs w:val="24"/>
        </w:rPr>
      </w:pPr>
      <w:r>
        <w:rPr>
          <w:rFonts w:ascii="Times New Roman" w:hAnsi="Times New Roman"/>
          <w:szCs w:val="24"/>
        </w:rPr>
        <w:t>Mortgage l</w:t>
      </w:r>
      <w:r w:rsidR="00DE0DA2">
        <w:rPr>
          <w:rFonts w:ascii="Times New Roman" w:hAnsi="Times New Roman"/>
          <w:szCs w:val="24"/>
        </w:rPr>
        <w:t xml:space="preserve">oan indebtedness evidenced by that Revised </w:t>
      </w:r>
      <w:r w:rsidR="00207784">
        <w:rPr>
          <w:rFonts w:ascii="Times New Roman" w:hAnsi="Times New Roman"/>
          <w:szCs w:val="24"/>
        </w:rPr>
        <w:t xml:space="preserve">Amended and Restated </w:t>
      </w:r>
      <w:r w:rsidR="00DE0DA2">
        <w:rPr>
          <w:rFonts w:ascii="Times New Roman" w:hAnsi="Times New Roman"/>
          <w:szCs w:val="24"/>
        </w:rPr>
        <w:t xml:space="preserve">Commercial </w:t>
      </w:r>
      <w:r w:rsidR="00207784">
        <w:rPr>
          <w:rFonts w:ascii="Times New Roman" w:hAnsi="Times New Roman"/>
          <w:szCs w:val="24"/>
        </w:rPr>
        <w:t xml:space="preserve">Mortgage Note </w:t>
      </w:r>
      <w:r w:rsidR="00DE0DA2">
        <w:rPr>
          <w:rFonts w:ascii="Times New Roman" w:hAnsi="Times New Roman"/>
          <w:szCs w:val="24"/>
        </w:rPr>
        <w:t xml:space="preserve">dated December 17, 2020 </w:t>
      </w:r>
      <w:r w:rsidR="00207784">
        <w:rPr>
          <w:rFonts w:ascii="Times New Roman" w:hAnsi="Times New Roman"/>
          <w:szCs w:val="24"/>
        </w:rPr>
        <w:t xml:space="preserve">in the </w:t>
      </w:r>
      <w:r w:rsidR="00DE0DA2">
        <w:rPr>
          <w:rFonts w:ascii="Times New Roman" w:hAnsi="Times New Roman"/>
          <w:szCs w:val="24"/>
        </w:rPr>
        <w:t xml:space="preserve">original </w:t>
      </w:r>
      <w:r w:rsidR="00207784">
        <w:rPr>
          <w:rFonts w:ascii="Times New Roman" w:hAnsi="Times New Roman"/>
          <w:szCs w:val="24"/>
        </w:rPr>
        <w:t>principal amount of $19,952,054 made by Goodwin College, Inc.</w:t>
      </w:r>
      <w:r w:rsidR="00DE0DA2">
        <w:rPr>
          <w:rFonts w:ascii="Times New Roman" w:hAnsi="Times New Roman"/>
          <w:szCs w:val="24"/>
        </w:rPr>
        <w:t xml:space="preserve">, predecessor in interest to </w:t>
      </w:r>
      <w:r w:rsidR="00524946">
        <w:rPr>
          <w:rFonts w:ascii="Times New Roman" w:hAnsi="Times New Roman"/>
          <w:szCs w:val="24"/>
        </w:rPr>
        <w:t>Goodwin</w:t>
      </w:r>
      <w:r w:rsidR="00DE0DA2">
        <w:rPr>
          <w:rFonts w:ascii="Times New Roman" w:hAnsi="Times New Roman"/>
          <w:szCs w:val="24"/>
        </w:rPr>
        <w:t>,</w:t>
      </w:r>
      <w:r w:rsidR="00207784">
        <w:rPr>
          <w:rFonts w:ascii="Times New Roman" w:hAnsi="Times New Roman"/>
          <w:szCs w:val="24"/>
        </w:rPr>
        <w:t xml:space="preserve"> to NewAlliance Bank</w:t>
      </w:r>
      <w:r w:rsidR="00DE0DA2">
        <w:rPr>
          <w:rFonts w:ascii="Times New Roman" w:hAnsi="Times New Roman"/>
          <w:szCs w:val="24"/>
        </w:rPr>
        <w:t>, predecessor in interest to KeyBank</w:t>
      </w:r>
      <w:r w:rsidR="00207784">
        <w:rPr>
          <w:rFonts w:ascii="Times New Roman" w:hAnsi="Times New Roman"/>
          <w:szCs w:val="24"/>
        </w:rPr>
        <w:t>.</w:t>
      </w:r>
    </w:p>
    <w:p w14:paraId="13BAC7AE" w14:textId="77777777" w:rsidR="00207784" w:rsidRPr="00207784" w:rsidRDefault="00207784" w:rsidP="00207784">
      <w:pPr>
        <w:pStyle w:val="ListParagraph"/>
        <w:jc w:val="both"/>
        <w:rPr>
          <w:rFonts w:ascii="Times New Roman" w:hAnsi="Times New Roman"/>
          <w:szCs w:val="24"/>
        </w:rPr>
      </w:pPr>
    </w:p>
    <w:p w14:paraId="71EFB334" w14:textId="07A207AD" w:rsidR="00207784" w:rsidRDefault="00207784" w:rsidP="00207784">
      <w:pPr>
        <w:pStyle w:val="ListParagraph"/>
        <w:numPr>
          <w:ilvl w:val="0"/>
          <w:numId w:val="18"/>
        </w:numPr>
        <w:ind w:hanging="720"/>
        <w:jc w:val="both"/>
        <w:rPr>
          <w:rFonts w:ascii="Times New Roman" w:hAnsi="Times New Roman"/>
          <w:szCs w:val="24"/>
        </w:rPr>
      </w:pPr>
      <w:r>
        <w:rPr>
          <w:rFonts w:ascii="Times New Roman" w:hAnsi="Times New Roman"/>
          <w:szCs w:val="24"/>
        </w:rPr>
        <w:t xml:space="preserve">Term loan </w:t>
      </w:r>
      <w:r w:rsidR="00DE0DA2">
        <w:rPr>
          <w:rFonts w:ascii="Times New Roman" w:hAnsi="Times New Roman"/>
          <w:szCs w:val="24"/>
        </w:rPr>
        <w:t xml:space="preserve">indebtedness </w:t>
      </w:r>
      <w:r>
        <w:rPr>
          <w:rFonts w:ascii="Times New Roman" w:hAnsi="Times New Roman"/>
          <w:szCs w:val="24"/>
        </w:rPr>
        <w:t xml:space="preserve">in the original principal amount of $21,250,000 </w:t>
      </w:r>
      <w:r w:rsidR="00DE0DA2">
        <w:rPr>
          <w:rFonts w:ascii="Times New Roman" w:hAnsi="Times New Roman"/>
          <w:szCs w:val="24"/>
        </w:rPr>
        <w:t>evidenced by that</w:t>
      </w:r>
      <w:r>
        <w:rPr>
          <w:rFonts w:ascii="Times New Roman" w:hAnsi="Times New Roman"/>
          <w:szCs w:val="24"/>
        </w:rPr>
        <w:t xml:space="preserve"> Credit Agreement by and among </w:t>
      </w:r>
      <w:r w:rsidR="00524946">
        <w:rPr>
          <w:rFonts w:ascii="Times New Roman" w:hAnsi="Times New Roman"/>
          <w:szCs w:val="24"/>
        </w:rPr>
        <w:t>Goodwin</w:t>
      </w:r>
      <w:r>
        <w:rPr>
          <w:rFonts w:ascii="Times New Roman" w:hAnsi="Times New Roman"/>
          <w:szCs w:val="24"/>
        </w:rPr>
        <w:t xml:space="preserve">, the Lenders </w:t>
      </w:r>
      <w:r w:rsidR="00DE0DA2">
        <w:rPr>
          <w:rFonts w:ascii="Times New Roman" w:hAnsi="Times New Roman"/>
          <w:szCs w:val="24"/>
        </w:rPr>
        <w:t xml:space="preserve">named in such agreement </w:t>
      </w:r>
      <w:r>
        <w:rPr>
          <w:rFonts w:ascii="Times New Roman" w:hAnsi="Times New Roman"/>
          <w:szCs w:val="24"/>
        </w:rPr>
        <w:t>and KeyBank, as Administrative Agent for each of the Lenders, dated as of May 21, 2021.</w:t>
      </w:r>
    </w:p>
    <w:p w14:paraId="0D76B124" w14:textId="77777777" w:rsidR="00DE3E25" w:rsidRPr="00DE3E25" w:rsidRDefault="00DE3E25" w:rsidP="00DE3E25">
      <w:pPr>
        <w:pStyle w:val="ListParagraph"/>
        <w:rPr>
          <w:rFonts w:ascii="Times New Roman" w:hAnsi="Times New Roman"/>
          <w:szCs w:val="24"/>
        </w:rPr>
      </w:pPr>
    </w:p>
    <w:p w14:paraId="76E36A6C" w14:textId="0C87D3B4" w:rsidR="00DE3E25" w:rsidRDefault="00DE3E25" w:rsidP="00207784">
      <w:pPr>
        <w:pStyle w:val="ListParagraph"/>
        <w:numPr>
          <w:ilvl w:val="0"/>
          <w:numId w:val="18"/>
        </w:numPr>
        <w:ind w:hanging="720"/>
        <w:jc w:val="both"/>
        <w:rPr>
          <w:rFonts w:ascii="Times New Roman" w:hAnsi="Times New Roman"/>
          <w:szCs w:val="24"/>
        </w:rPr>
      </w:pPr>
      <w:r>
        <w:rPr>
          <w:rFonts w:ascii="Times New Roman" w:hAnsi="Times New Roman"/>
          <w:szCs w:val="24"/>
        </w:rPr>
        <w:t>Mortgage loan indebtedness evidenced by that Commercial Mortgage Note dated June 24, 2015 in the original principal amount of $742,700 made by Campus Realty, LLC in favor of First Niagara Bank, N.A., predecessor in interest to KeyBank.</w:t>
      </w:r>
    </w:p>
    <w:p w14:paraId="6F6D26FB" w14:textId="77777777" w:rsidR="00DE3E25" w:rsidRPr="00DE3E25" w:rsidRDefault="00DE3E25" w:rsidP="00DE3E25">
      <w:pPr>
        <w:pStyle w:val="ListParagraph"/>
        <w:rPr>
          <w:rFonts w:ascii="Times New Roman" w:hAnsi="Times New Roman"/>
          <w:szCs w:val="24"/>
        </w:rPr>
      </w:pPr>
    </w:p>
    <w:p w14:paraId="649CD390" w14:textId="67D2ED43" w:rsidR="00DE3E25" w:rsidRDefault="00DE3E25" w:rsidP="00207784">
      <w:pPr>
        <w:pStyle w:val="ListParagraph"/>
        <w:numPr>
          <w:ilvl w:val="0"/>
          <w:numId w:val="18"/>
        </w:numPr>
        <w:ind w:hanging="720"/>
        <w:jc w:val="both"/>
        <w:rPr>
          <w:rFonts w:ascii="Times New Roman" w:hAnsi="Times New Roman"/>
          <w:szCs w:val="24"/>
        </w:rPr>
      </w:pPr>
      <w:r>
        <w:rPr>
          <w:rFonts w:ascii="Times New Roman" w:hAnsi="Times New Roman"/>
          <w:szCs w:val="24"/>
        </w:rPr>
        <w:t>Other indebtedness approved by the Officers.</w:t>
      </w:r>
    </w:p>
    <w:p w14:paraId="086215BC" w14:textId="77777777" w:rsidR="00207784" w:rsidRDefault="00207784" w:rsidP="00207784">
      <w:pPr>
        <w:rPr>
          <w:rFonts w:ascii="Times New Roman" w:hAnsi="Times New Roman"/>
          <w:szCs w:val="24"/>
        </w:rPr>
      </w:pPr>
    </w:p>
    <w:p w14:paraId="22CF18A8" w14:textId="60EF2BFF" w:rsidR="00207784" w:rsidRPr="00207784" w:rsidRDefault="00207784" w:rsidP="00207784">
      <w:pPr>
        <w:pStyle w:val="ListParagraph"/>
        <w:numPr>
          <w:ilvl w:val="0"/>
          <w:numId w:val="18"/>
        </w:numPr>
        <w:ind w:hanging="720"/>
        <w:rPr>
          <w:rFonts w:ascii="Times New Roman" w:hAnsi="Times New Roman"/>
          <w:szCs w:val="24"/>
        </w:rPr>
        <w:sectPr w:rsidR="00207784" w:rsidRPr="00207784">
          <w:pgSz w:w="12240" w:h="15840" w:code="1"/>
          <w:pgMar w:top="1440" w:right="1656" w:bottom="1440" w:left="1800" w:header="720" w:footer="720" w:gutter="0"/>
          <w:cols w:space="720"/>
          <w:titlePg/>
          <w:docGrid w:linePitch="360"/>
        </w:sectPr>
      </w:pPr>
    </w:p>
    <w:p w14:paraId="00AA5D6F" w14:textId="3736E7B8" w:rsidR="005A23DE" w:rsidRDefault="005A23DE" w:rsidP="005A23DE">
      <w:pPr>
        <w:jc w:val="center"/>
        <w:rPr>
          <w:rFonts w:ascii="Times New Roman" w:hAnsi="Times New Roman"/>
          <w:szCs w:val="24"/>
        </w:rPr>
      </w:pPr>
      <w:r>
        <w:rPr>
          <w:rFonts w:ascii="Times New Roman" w:hAnsi="Times New Roman"/>
          <w:b/>
          <w:bCs/>
          <w:szCs w:val="24"/>
          <w:u w:val="single"/>
        </w:rPr>
        <w:lastRenderedPageBreak/>
        <w:t>EXHIBIT B</w:t>
      </w:r>
    </w:p>
    <w:p w14:paraId="4FB65163" w14:textId="77777777" w:rsidR="007F6E11" w:rsidRDefault="007F6E11" w:rsidP="005A23DE">
      <w:pPr>
        <w:jc w:val="center"/>
        <w:rPr>
          <w:rFonts w:ascii="Times New Roman" w:hAnsi="Times New Roman"/>
          <w:szCs w:val="24"/>
        </w:rPr>
      </w:pPr>
    </w:p>
    <w:p w14:paraId="30408FD6" w14:textId="0D0E8C7A" w:rsidR="007F6E11" w:rsidRDefault="007F6E11" w:rsidP="005A23DE">
      <w:pPr>
        <w:jc w:val="center"/>
        <w:rPr>
          <w:rFonts w:ascii="Times New Roman" w:hAnsi="Times New Roman"/>
          <w:szCs w:val="24"/>
        </w:rPr>
      </w:pPr>
      <w:r>
        <w:rPr>
          <w:rFonts w:ascii="Times New Roman" w:hAnsi="Times New Roman"/>
          <w:szCs w:val="24"/>
        </w:rPr>
        <w:t>DESCRIPTION OF THE PROJECTS</w:t>
      </w:r>
    </w:p>
    <w:p w14:paraId="5D2F8517" w14:textId="124414F2" w:rsidR="007F6E11" w:rsidRDefault="007F6E11" w:rsidP="007F6E11">
      <w:pPr>
        <w:rPr>
          <w:rFonts w:ascii="Times New Roman" w:hAnsi="Times New Roman"/>
          <w:szCs w:val="24"/>
        </w:rPr>
      </w:pPr>
    </w:p>
    <w:p w14:paraId="50B0445F" w14:textId="77777777" w:rsidR="00523CA9" w:rsidRDefault="00523CA9" w:rsidP="00523CA9">
      <w:pPr>
        <w:rPr>
          <w:rFonts w:ascii="Times New Roman" w:hAnsi="Times New Roman"/>
          <w:szCs w:val="24"/>
        </w:rPr>
      </w:pPr>
    </w:p>
    <w:p w14:paraId="153BC628" w14:textId="77777777" w:rsidR="00523CA9" w:rsidRDefault="00523CA9" w:rsidP="00523CA9">
      <w:pPr>
        <w:rPr>
          <w:rFonts w:ascii="Times New Roman" w:hAnsi="Times New Roman"/>
          <w:szCs w:val="24"/>
        </w:rPr>
      </w:pPr>
    </w:p>
    <w:p w14:paraId="312DB79C" w14:textId="77777777" w:rsidR="00523CA9" w:rsidRDefault="00523CA9" w:rsidP="00523CA9">
      <w:pPr>
        <w:pStyle w:val="ListParagraph"/>
        <w:numPr>
          <w:ilvl w:val="0"/>
          <w:numId w:val="17"/>
        </w:numPr>
        <w:ind w:hanging="720"/>
        <w:jc w:val="both"/>
        <w:rPr>
          <w:rFonts w:ascii="Times New Roman" w:hAnsi="Times New Roman"/>
          <w:szCs w:val="24"/>
        </w:rPr>
      </w:pPr>
      <w:r>
        <w:rPr>
          <w:rFonts w:ascii="Times New Roman" w:hAnsi="Times New Roman"/>
          <w:szCs w:val="24"/>
        </w:rPr>
        <w:t>Construction of parking facilities on the University of Bridgeport campus, including a parking garage and surface lots.</w:t>
      </w:r>
    </w:p>
    <w:p w14:paraId="41E9B5A9" w14:textId="77777777" w:rsidR="00523CA9" w:rsidRDefault="00523CA9" w:rsidP="00523CA9">
      <w:pPr>
        <w:pStyle w:val="ListParagraph"/>
        <w:jc w:val="both"/>
        <w:rPr>
          <w:rFonts w:ascii="Times New Roman" w:hAnsi="Times New Roman"/>
          <w:szCs w:val="24"/>
        </w:rPr>
      </w:pPr>
    </w:p>
    <w:p w14:paraId="3DEAF401" w14:textId="77777777" w:rsidR="00523CA9" w:rsidRDefault="00523CA9" w:rsidP="00523CA9">
      <w:pPr>
        <w:pStyle w:val="ListParagraph"/>
        <w:numPr>
          <w:ilvl w:val="0"/>
          <w:numId w:val="17"/>
        </w:numPr>
        <w:ind w:hanging="720"/>
        <w:jc w:val="both"/>
        <w:rPr>
          <w:rFonts w:ascii="Times New Roman" w:hAnsi="Times New Roman"/>
          <w:szCs w:val="24"/>
        </w:rPr>
      </w:pPr>
      <w:r>
        <w:rPr>
          <w:rFonts w:ascii="Times New Roman" w:hAnsi="Times New Roman"/>
          <w:szCs w:val="24"/>
        </w:rPr>
        <w:t xml:space="preserve">Construction of an IET lab </w:t>
      </w:r>
      <w:bookmarkStart w:id="0" w:name="_Hlk160085539"/>
      <w:r>
        <w:rPr>
          <w:rFonts w:ascii="Times New Roman" w:hAnsi="Times New Roman"/>
          <w:szCs w:val="24"/>
        </w:rPr>
        <w:t xml:space="preserve">and other academic lab enhancements </w:t>
      </w:r>
      <w:bookmarkEnd w:id="0"/>
      <w:r>
        <w:rPr>
          <w:rFonts w:ascii="Times New Roman" w:hAnsi="Times New Roman"/>
          <w:szCs w:val="24"/>
        </w:rPr>
        <w:t>to benefit the University of Bridgeport School of Engineering.</w:t>
      </w:r>
    </w:p>
    <w:p w14:paraId="799F9B82" w14:textId="77777777" w:rsidR="00523CA9" w:rsidRPr="00C203F6" w:rsidRDefault="00523CA9" w:rsidP="00523CA9">
      <w:pPr>
        <w:pStyle w:val="ListParagraph"/>
        <w:jc w:val="both"/>
        <w:rPr>
          <w:rFonts w:ascii="Times New Roman" w:hAnsi="Times New Roman"/>
          <w:szCs w:val="24"/>
        </w:rPr>
      </w:pPr>
    </w:p>
    <w:p w14:paraId="7B1DBF90" w14:textId="77777777" w:rsidR="00523CA9" w:rsidRDefault="00523CA9" w:rsidP="00523CA9">
      <w:pPr>
        <w:pStyle w:val="ListParagraph"/>
        <w:numPr>
          <w:ilvl w:val="0"/>
          <w:numId w:val="17"/>
        </w:numPr>
        <w:ind w:hanging="720"/>
        <w:jc w:val="both"/>
        <w:rPr>
          <w:rFonts w:ascii="Times New Roman" w:hAnsi="Times New Roman"/>
          <w:szCs w:val="24"/>
        </w:rPr>
      </w:pPr>
      <w:bookmarkStart w:id="1" w:name="_Hlk160085572"/>
      <w:r>
        <w:rPr>
          <w:rFonts w:ascii="Times New Roman" w:hAnsi="Times New Roman"/>
          <w:szCs w:val="24"/>
        </w:rPr>
        <w:t>Construction of labs, facilities and other improvements at the School of Health Sciences on the campus of the University of Bridgeport in Bridgeport including, without limitation, leasehold improvements, the construction of clinic labs, and equipment upgrades to the School of Chiropractic, and on the campus of Goodwin University in East Hartford, including, without limitation, the construction of simulation labs and buildout, and equipment acquisition benefitting the Nursing and Radiological Tech programs.</w:t>
      </w:r>
    </w:p>
    <w:bookmarkEnd w:id="1"/>
    <w:p w14:paraId="3F4AE289" w14:textId="77777777" w:rsidR="00523CA9" w:rsidRPr="00C203F6" w:rsidRDefault="00523CA9" w:rsidP="00523CA9">
      <w:pPr>
        <w:pStyle w:val="ListParagraph"/>
        <w:jc w:val="both"/>
        <w:rPr>
          <w:rFonts w:ascii="Times New Roman" w:hAnsi="Times New Roman"/>
          <w:szCs w:val="24"/>
        </w:rPr>
      </w:pPr>
    </w:p>
    <w:p w14:paraId="36E178E9" w14:textId="77777777" w:rsidR="00523CA9" w:rsidRDefault="00523CA9" w:rsidP="00523CA9">
      <w:pPr>
        <w:pStyle w:val="ListParagraph"/>
        <w:numPr>
          <w:ilvl w:val="0"/>
          <w:numId w:val="17"/>
        </w:numPr>
        <w:ind w:hanging="720"/>
        <w:jc w:val="both"/>
        <w:rPr>
          <w:rFonts w:ascii="Times New Roman" w:hAnsi="Times New Roman"/>
          <w:szCs w:val="24"/>
        </w:rPr>
      </w:pPr>
      <w:r>
        <w:rPr>
          <w:rFonts w:ascii="Times New Roman" w:hAnsi="Times New Roman"/>
          <w:szCs w:val="24"/>
        </w:rPr>
        <w:t xml:space="preserve">Renovation of Cortright Hall (Admissions Office) at the University of Bridgeport </w:t>
      </w:r>
      <w:bookmarkStart w:id="2" w:name="_Hlk160085621"/>
      <w:r>
        <w:rPr>
          <w:rFonts w:ascii="Times New Roman" w:hAnsi="Times New Roman"/>
          <w:szCs w:val="24"/>
        </w:rPr>
        <w:t>including construction of a new Admissions/Welcome Center</w:t>
      </w:r>
      <w:bookmarkEnd w:id="2"/>
      <w:r>
        <w:rPr>
          <w:rFonts w:ascii="Times New Roman" w:hAnsi="Times New Roman"/>
          <w:szCs w:val="24"/>
        </w:rPr>
        <w:t>.</w:t>
      </w:r>
    </w:p>
    <w:p w14:paraId="02E86601" w14:textId="77777777" w:rsidR="00523CA9" w:rsidRPr="00C203F6" w:rsidRDefault="00523CA9" w:rsidP="00523CA9">
      <w:pPr>
        <w:pStyle w:val="ListParagraph"/>
        <w:jc w:val="both"/>
        <w:rPr>
          <w:rFonts w:ascii="Times New Roman" w:hAnsi="Times New Roman"/>
          <w:szCs w:val="24"/>
        </w:rPr>
      </w:pPr>
    </w:p>
    <w:p w14:paraId="289DE24C" w14:textId="6A03828C" w:rsidR="00523CA9" w:rsidRDefault="00523CA9" w:rsidP="00523CA9">
      <w:pPr>
        <w:pStyle w:val="ListParagraph"/>
        <w:numPr>
          <w:ilvl w:val="0"/>
          <w:numId w:val="17"/>
        </w:numPr>
        <w:ind w:hanging="720"/>
        <w:jc w:val="both"/>
        <w:rPr>
          <w:rFonts w:ascii="Times New Roman" w:hAnsi="Times New Roman"/>
          <w:szCs w:val="24"/>
        </w:rPr>
      </w:pPr>
      <w:bookmarkStart w:id="3" w:name="_Hlk160085654"/>
      <w:r>
        <w:rPr>
          <w:rFonts w:ascii="Times New Roman" w:hAnsi="Times New Roman"/>
          <w:szCs w:val="24"/>
        </w:rPr>
        <w:t xml:space="preserve">Construction of new athletic fields and renovations to Harvey Hubbell Gymnasium, including, without limitation, the construction of bleachers, the installation of sound systems, and the construction of </w:t>
      </w:r>
      <w:r w:rsidR="009D46A5">
        <w:rPr>
          <w:rFonts w:ascii="Times New Roman" w:hAnsi="Times New Roman"/>
          <w:szCs w:val="24"/>
        </w:rPr>
        <w:t xml:space="preserve">an </w:t>
      </w:r>
      <w:r>
        <w:rPr>
          <w:rFonts w:ascii="Times New Roman" w:hAnsi="Times New Roman"/>
          <w:szCs w:val="24"/>
        </w:rPr>
        <w:t>entrance way, at the University of Bridgeport.</w:t>
      </w:r>
    </w:p>
    <w:p w14:paraId="4BFF3E59" w14:textId="77777777" w:rsidR="00523CA9" w:rsidRPr="00C203F6" w:rsidRDefault="00523CA9" w:rsidP="00523CA9">
      <w:pPr>
        <w:pStyle w:val="ListParagraph"/>
        <w:jc w:val="both"/>
        <w:rPr>
          <w:rFonts w:ascii="Times New Roman" w:hAnsi="Times New Roman"/>
          <w:szCs w:val="24"/>
        </w:rPr>
      </w:pPr>
    </w:p>
    <w:p w14:paraId="1A07CAC7" w14:textId="77777777" w:rsidR="00523CA9" w:rsidRPr="00E96055" w:rsidRDefault="00523CA9" w:rsidP="00523CA9">
      <w:pPr>
        <w:pStyle w:val="ListParagraph"/>
        <w:numPr>
          <w:ilvl w:val="0"/>
          <w:numId w:val="17"/>
        </w:numPr>
        <w:ind w:hanging="720"/>
        <w:jc w:val="both"/>
        <w:rPr>
          <w:rFonts w:ascii="Times New Roman" w:hAnsi="Times New Roman"/>
          <w:szCs w:val="24"/>
        </w:rPr>
      </w:pPr>
      <w:r w:rsidRPr="00E96055">
        <w:rPr>
          <w:rFonts w:ascii="Times New Roman" w:hAnsi="Times New Roman"/>
          <w:szCs w:val="24"/>
        </w:rPr>
        <w:t>Other capital expenditures at Goodwin University in East Hartford and the University of Bridgeport in Bridgeport</w:t>
      </w:r>
      <w:r>
        <w:rPr>
          <w:rFonts w:ascii="Times New Roman" w:hAnsi="Times New Roman"/>
          <w:szCs w:val="24"/>
        </w:rPr>
        <w:t xml:space="preserve"> including, without limitation, roof replacement, the installation of HVAC systems, classroom upgrades, residence life facility improvements, student life enhancements, public safety support improvements and the acquisition and installation of information technology systems, hardware and needed software.</w:t>
      </w:r>
    </w:p>
    <w:p w14:paraId="37FB0418" w14:textId="77777777" w:rsidR="00523CA9" w:rsidRPr="00DE0DA2" w:rsidRDefault="00523CA9" w:rsidP="00523CA9">
      <w:pPr>
        <w:jc w:val="both"/>
        <w:rPr>
          <w:rFonts w:ascii="Times New Roman" w:hAnsi="Times New Roman"/>
          <w:b/>
          <w:bCs/>
          <w:szCs w:val="24"/>
        </w:rPr>
      </w:pPr>
    </w:p>
    <w:bookmarkEnd w:id="3"/>
    <w:p w14:paraId="33D8D15B" w14:textId="77777777" w:rsidR="00523CA9" w:rsidRDefault="00523CA9" w:rsidP="00523CA9">
      <w:pPr>
        <w:jc w:val="both"/>
        <w:rPr>
          <w:rFonts w:ascii="Times New Roman" w:hAnsi="Times New Roman"/>
          <w:szCs w:val="24"/>
        </w:rPr>
      </w:pPr>
    </w:p>
    <w:p w14:paraId="1FE45239" w14:textId="77777777" w:rsidR="00523CA9" w:rsidRPr="00C35E7C" w:rsidRDefault="00523CA9" w:rsidP="00523CA9">
      <w:pPr>
        <w:jc w:val="both"/>
        <w:rPr>
          <w:rFonts w:ascii="Times New Roman" w:hAnsi="Times New Roman"/>
          <w:szCs w:val="24"/>
        </w:rPr>
      </w:pPr>
    </w:p>
    <w:p w14:paraId="53220890" w14:textId="77777777" w:rsidR="007F6E11" w:rsidRDefault="007F6E11" w:rsidP="007F6E11">
      <w:pPr>
        <w:rPr>
          <w:rFonts w:ascii="Times New Roman" w:hAnsi="Times New Roman"/>
          <w:szCs w:val="24"/>
        </w:rPr>
      </w:pPr>
    </w:p>
    <w:p w14:paraId="709FE6CD" w14:textId="77777777" w:rsidR="007F6E11" w:rsidRDefault="007F6E11" w:rsidP="007F6E11">
      <w:pPr>
        <w:rPr>
          <w:rFonts w:ascii="Times New Roman" w:hAnsi="Times New Roman"/>
          <w:szCs w:val="24"/>
        </w:rPr>
      </w:pPr>
    </w:p>
    <w:p w14:paraId="3ACCE2C2" w14:textId="77777777" w:rsidR="00C35E7C" w:rsidRDefault="00C35E7C" w:rsidP="00C35E7C">
      <w:pPr>
        <w:jc w:val="both"/>
        <w:rPr>
          <w:rFonts w:ascii="Times New Roman" w:hAnsi="Times New Roman"/>
          <w:szCs w:val="24"/>
        </w:rPr>
      </w:pPr>
    </w:p>
    <w:p w14:paraId="3EC27B36" w14:textId="77777777" w:rsidR="00C35E7C" w:rsidRPr="00C35E7C" w:rsidRDefault="00C35E7C" w:rsidP="00C35E7C">
      <w:pPr>
        <w:jc w:val="both"/>
        <w:rPr>
          <w:rFonts w:ascii="Times New Roman" w:hAnsi="Times New Roman"/>
          <w:szCs w:val="24"/>
        </w:rPr>
      </w:pPr>
    </w:p>
    <w:sectPr w:rsidR="00C35E7C" w:rsidRPr="00C35E7C">
      <w:pgSz w:w="12240" w:h="15840" w:code="1"/>
      <w:pgMar w:top="1440" w:right="1656"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B7AD55" w14:textId="77777777" w:rsidR="006E44EF" w:rsidRDefault="006E44EF">
      <w:r>
        <w:separator/>
      </w:r>
    </w:p>
  </w:endnote>
  <w:endnote w:type="continuationSeparator" w:id="0">
    <w:p w14:paraId="673DEA53" w14:textId="77777777" w:rsidR="006E44EF" w:rsidRDefault="006E4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9999143"/>
      <w:docPartObj>
        <w:docPartGallery w:val="Page Numbers (Bottom of Page)"/>
        <w:docPartUnique/>
      </w:docPartObj>
    </w:sdtPr>
    <w:sdtEndPr>
      <w:rPr>
        <w:noProof/>
      </w:rPr>
    </w:sdtEndPr>
    <w:sdtContent>
      <w:p w14:paraId="2F6C6E42" w14:textId="3C74E85C" w:rsidR="00036F7E" w:rsidRDefault="00036F7E">
        <w:pPr>
          <w:pStyle w:val="Footer"/>
          <w:jc w:val="center"/>
        </w:pPr>
        <w:r>
          <w:fldChar w:fldCharType="begin"/>
        </w:r>
        <w:r>
          <w:instrText xml:space="preserve"> PAGE   \* MERGEFORMAT </w:instrText>
        </w:r>
        <w:r>
          <w:fldChar w:fldCharType="separate"/>
        </w:r>
        <w:r w:rsidR="00A46F07">
          <w:rPr>
            <w:noProof/>
          </w:rPr>
          <w:t>2</w:t>
        </w:r>
        <w:r>
          <w:rPr>
            <w:noProof/>
          </w:rPr>
          <w:fldChar w:fldCharType="end"/>
        </w:r>
      </w:p>
    </w:sdtContent>
  </w:sdt>
  <w:p w14:paraId="62D9BD29" w14:textId="5F8C6151" w:rsidR="00DA2DB3" w:rsidRPr="00036F7E" w:rsidRDefault="00036F7E">
    <w:pPr>
      <w:rPr>
        <w:rFonts w:ascii="Times New Roman" w:hAnsi="Times New Roman"/>
        <w:sz w:val="16"/>
        <w:szCs w:val="16"/>
      </w:rPr>
    </w:pPr>
    <w:r w:rsidRPr="00036F7E">
      <w:rPr>
        <w:rFonts w:ascii="Times New Roman" w:hAnsi="Times New Roman"/>
        <w:sz w:val="16"/>
        <w:szCs w:val="16"/>
      </w:rPr>
      <w:fldChar w:fldCharType="begin"/>
    </w:r>
    <w:r w:rsidRPr="00036F7E">
      <w:rPr>
        <w:rFonts w:ascii="Times New Roman" w:hAnsi="Times New Roman"/>
        <w:sz w:val="16"/>
        <w:szCs w:val="16"/>
      </w:rPr>
      <w:instrText xml:space="preserve"> DOCPROPERTY UKS.imProfileDocNum \* MERGEFORMAT </w:instrText>
    </w:r>
    <w:r w:rsidRPr="00036F7E">
      <w:rPr>
        <w:rFonts w:ascii="Times New Roman" w:hAnsi="Times New Roman"/>
        <w:sz w:val="16"/>
        <w:szCs w:val="16"/>
      </w:rPr>
      <w:fldChar w:fldCharType="separate"/>
    </w:r>
    <w:r w:rsidR="00A1639B">
      <w:rPr>
        <w:rFonts w:ascii="Times New Roman" w:hAnsi="Times New Roman"/>
        <w:b/>
        <w:bCs/>
        <w:sz w:val="16"/>
        <w:szCs w:val="16"/>
      </w:rPr>
      <w:t>.</w:t>
    </w:r>
    <w:r w:rsidRPr="00036F7E">
      <w:rPr>
        <w:rFonts w:ascii="Times New Roman" w:hAnsi="Times New Roman"/>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12362" w14:textId="244D3A23" w:rsidR="006E44EF" w:rsidRDefault="006E44EF" w:rsidP="00E752B1">
    <w:pPr>
      <w:pStyle w:val="Footer"/>
      <w:tabs>
        <w:tab w:val="clear" w:pos="4320"/>
        <w:tab w:val="clear" w:pos="8640"/>
        <w:tab w:val="center" w:pos="4680"/>
        <w:tab w:val="right" w:pos="9360"/>
      </w:tabs>
    </w:pPr>
  </w:p>
  <w:p w14:paraId="15C843DA" w14:textId="77777777" w:rsidR="00C41B6C" w:rsidRPr="00C41B6C" w:rsidRDefault="00C41B6C" w:rsidP="00C41B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2019A3" w14:textId="77777777" w:rsidR="006E44EF" w:rsidRDefault="006E44EF">
      <w:r>
        <w:separator/>
      </w:r>
    </w:p>
  </w:footnote>
  <w:footnote w:type="continuationSeparator" w:id="0">
    <w:p w14:paraId="1136DD7C" w14:textId="77777777" w:rsidR="006E44EF" w:rsidRDefault="006E44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EB5AA8"/>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1" w15:restartNumberingAfterBreak="0">
    <w:nsid w:val="2A373242"/>
    <w:multiLevelType w:val="multilevel"/>
    <w:tmpl w:val="E91A1F74"/>
    <w:lvl w:ilvl="0">
      <w:start w:val="1"/>
      <w:numFmt w:val="decimal"/>
      <w:pStyle w:val="Heading1"/>
      <w:lvlText w:val="%1."/>
      <w:lvlJc w:val="left"/>
      <w:pPr>
        <w:tabs>
          <w:tab w:val="num" w:pos="720"/>
        </w:tabs>
        <w:ind w:left="720" w:hanging="720"/>
      </w:pPr>
      <w:rPr>
        <w:rFonts w:hint="default"/>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vanish w:val="0"/>
        <w:u w:val="none"/>
      </w:rPr>
    </w:lvl>
    <w:lvl w:ilvl="3">
      <w:start w:val="1"/>
      <w:numFmt w:val="lowerLetter"/>
      <w:pStyle w:val="Heading4"/>
      <w:lvlText w:val="%4)"/>
      <w:lvlJc w:val="left"/>
      <w:pPr>
        <w:tabs>
          <w:tab w:val="num" w:pos="2880"/>
        </w:tabs>
        <w:ind w:left="2880" w:hanging="720"/>
      </w:pPr>
      <w:rPr>
        <w:rFonts w:hint="default"/>
        <w:vanish w:val="0"/>
        <w:u w:val="none"/>
      </w:rPr>
    </w:lvl>
    <w:lvl w:ilvl="4">
      <w:start w:val="1"/>
      <w:numFmt w:val="lowerRoman"/>
      <w:pStyle w:val="Heading5"/>
      <w:lvlText w:val="%5)"/>
      <w:lvlJc w:val="left"/>
      <w:pPr>
        <w:tabs>
          <w:tab w:val="num" w:pos="3600"/>
        </w:tabs>
        <w:ind w:left="3600" w:hanging="720"/>
      </w:pPr>
      <w:rPr>
        <w:rFonts w:hint="default"/>
        <w:vanish w:val="0"/>
        <w:u w:val="none"/>
      </w:rPr>
    </w:lvl>
    <w:lvl w:ilvl="5">
      <w:start w:val="1"/>
      <w:numFmt w:val="lowerLetter"/>
      <w:lvlRestart w:val="0"/>
      <w:pStyle w:val="Heading6"/>
      <w:lvlText w:val="(%6)"/>
      <w:lvlJc w:val="left"/>
      <w:pPr>
        <w:tabs>
          <w:tab w:val="num" w:pos="4320"/>
        </w:tabs>
        <w:ind w:left="4320" w:hanging="720"/>
      </w:pPr>
      <w:rPr>
        <w:rFonts w:hint="default"/>
        <w:vanish w:val="0"/>
        <w:u w:val="none"/>
      </w:rPr>
    </w:lvl>
    <w:lvl w:ilvl="6">
      <w:start w:val="1"/>
      <w:numFmt w:val="upperRoman"/>
      <w:pStyle w:val="Heading7"/>
      <w:lvlText w:val="%7."/>
      <w:lvlJc w:val="left"/>
      <w:pPr>
        <w:tabs>
          <w:tab w:val="num" w:pos="1440"/>
        </w:tabs>
        <w:ind w:left="1440" w:hanging="720"/>
      </w:pPr>
      <w:rPr>
        <w:rFonts w:hint="default"/>
        <w:vanish w:val="0"/>
        <w:u w:val="none"/>
      </w:rPr>
    </w:lvl>
    <w:lvl w:ilvl="7">
      <w:start w:val="1"/>
      <w:numFmt w:val="upperLetter"/>
      <w:pStyle w:val="Heading8"/>
      <w:lvlText w:val="%8."/>
      <w:lvlJc w:val="left"/>
      <w:pPr>
        <w:tabs>
          <w:tab w:val="num" w:pos="2160"/>
        </w:tabs>
        <w:ind w:left="2160" w:hanging="720"/>
      </w:pPr>
      <w:rPr>
        <w:rFonts w:hint="default"/>
        <w:vanish w:val="0"/>
        <w:u w:val="none"/>
      </w:rPr>
    </w:lvl>
    <w:lvl w:ilvl="8">
      <w:start w:val="1"/>
      <w:numFmt w:val="decimal"/>
      <w:pStyle w:val="Heading9"/>
      <w:lvlText w:val="%9."/>
      <w:lvlJc w:val="left"/>
      <w:pPr>
        <w:tabs>
          <w:tab w:val="num" w:pos="2880"/>
        </w:tabs>
        <w:ind w:left="2880" w:hanging="720"/>
      </w:pPr>
      <w:rPr>
        <w:rFonts w:hint="default"/>
        <w:vanish w:val="0"/>
        <w:u w:val="none"/>
      </w:rPr>
    </w:lvl>
  </w:abstractNum>
  <w:abstractNum w:abstractNumId="2" w15:restartNumberingAfterBreak="0">
    <w:nsid w:val="2B4E0907"/>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3" w15:restartNumberingAfterBreak="0">
    <w:nsid w:val="315A151A"/>
    <w:multiLevelType w:val="hybridMultilevel"/>
    <w:tmpl w:val="0F604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41009C"/>
    <w:multiLevelType w:val="hybridMultilevel"/>
    <w:tmpl w:val="C700C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8135327">
    <w:abstractNumId w:val="1"/>
  </w:num>
  <w:num w:numId="2" w16cid:durableId="514537883">
    <w:abstractNumId w:val="1"/>
  </w:num>
  <w:num w:numId="3" w16cid:durableId="2086145581">
    <w:abstractNumId w:val="1"/>
  </w:num>
  <w:num w:numId="4" w16cid:durableId="756823615">
    <w:abstractNumId w:val="1"/>
  </w:num>
  <w:num w:numId="5" w16cid:durableId="63264664">
    <w:abstractNumId w:val="1"/>
  </w:num>
  <w:num w:numId="6" w16cid:durableId="517935459">
    <w:abstractNumId w:val="1"/>
  </w:num>
  <w:num w:numId="7" w16cid:durableId="12152519">
    <w:abstractNumId w:val="1"/>
  </w:num>
  <w:num w:numId="8" w16cid:durableId="500312849">
    <w:abstractNumId w:val="1"/>
  </w:num>
  <w:num w:numId="9" w16cid:durableId="532503397">
    <w:abstractNumId w:val="1"/>
  </w:num>
  <w:num w:numId="10" w16cid:durableId="392312380">
    <w:abstractNumId w:val="1"/>
  </w:num>
  <w:num w:numId="11" w16cid:durableId="1016663137">
    <w:abstractNumId w:val="1"/>
  </w:num>
  <w:num w:numId="12" w16cid:durableId="2002350233">
    <w:abstractNumId w:val="1"/>
  </w:num>
  <w:num w:numId="13" w16cid:durableId="1309558092">
    <w:abstractNumId w:val="1"/>
  </w:num>
  <w:num w:numId="14" w16cid:durableId="789665218">
    <w:abstractNumId w:val="1"/>
  </w:num>
  <w:num w:numId="15" w16cid:durableId="184638932">
    <w:abstractNumId w:val="2"/>
  </w:num>
  <w:num w:numId="16" w16cid:durableId="377437870">
    <w:abstractNumId w:val="0"/>
  </w:num>
  <w:num w:numId="17" w16cid:durableId="498039832">
    <w:abstractNumId w:val="4"/>
  </w:num>
  <w:num w:numId="18" w16cid:durableId="1048727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00A"/>
    <w:rsid w:val="00036F7E"/>
    <w:rsid w:val="00046CEC"/>
    <w:rsid w:val="00056D3D"/>
    <w:rsid w:val="00085D94"/>
    <w:rsid w:val="000D410C"/>
    <w:rsid w:val="00162BA0"/>
    <w:rsid w:val="001A1B31"/>
    <w:rsid w:val="001C7668"/>
    <w:rsid w:val="00207784"/>
    <w:rsid w:val="0021305A"/>
    <w:rsid w:val="00250AEA"/>
    <w:rsid w:val="00274FA2"/>
    <w:rsid w:val="002C2944"/>
    <w:rsid w:val="002C6676"/>
    <w:rsid w:val="002F7AD4"/>
    <w:rsid w:val="00315115"/>
    <w:rsid w:val="00316293"/>
    <w:rsid w:val="003176D2"/>
    <w:rsid w:val="003A2E26"/>
    <w:rsid w:val="00400D4D"/>
    <w:rsid w:val="00406B12"/>
    <w:rsid w:val="00480162"/>
    <w:rsid w:val="004A1EE5"/>
    <w:rsid w:val="004E75D8"/>
    <w:rsid w:val="005132E3"/>
    <w:rsid w:val="005145B6"/>
    <w:rsid w:val="00523CA9"/>
    <w:rsid w:val="00524946"/>
    <w:rsid w:val="005A23DE"/>
    <w:rsid w:val="005F3EA2"/>
    <w:rsid w:val="006315D1"/>
    <w:rsid w:val="00666920"/>
    <w:rsid w:val="006C4D7A"/>
    <w:rsid w:val="006E44EF"/>
    <w:rsid w:val="00713377"/>
    <w:rsid w:val="007258F7"/>
    <w:rsid w:val="00746D20"/>
    <w:rsid w:val="00772E16"/>
    <w:rsid w:val="00774553"/>
    <w:rsid w:val="007A14DB"/>
    <w:rsid w:val="007A2C97"/>
    <w:rsid w:val="007D6948"/>
    <w:rsid w:val="007F6E11"/>
    <w:rsid w:val="008112A9"/>
    <w:rsid w:val="008166D7"/>
    <w:rsid w:val="008514C3"/>
    <w:rsid w:val="008F0824"/>
    <w:rsid w:val="008F599D"/>
    <w:rsid w:val="009349E2"/>
    <w:rsid w:val="00966AFE"/>
    <w:rsid w:val="0099700A"/>
    <w:rsid w:val="009A4E2F"/>
    <w:rsid w:val="009B33DC"/>
    <w:rsid w:val="009C0136"/>
    <w:rsid w:val="009C522B"/>
    <w:rsid w:val="009D46A5"/>
    <w:rsid w:val="009F3B69"/>
    <w:rsid w:val="00A0690F"/>
    <w:rsid w:val="00A07E37"/>
    <w:rsid w:val="00A12376"/>
    <w:rsid w:val="00A1639B"/>
    <w:rsid w:val="00A46F07"/>
    <w:rsid w:val="00AA5C89"/>
    <w:rsid w:val="00AC008F"/>
    <w:rsid w:val="00AD4367"/>
    <w:rsid w:val="00B16EE1"/>
    <w:rsid w:val="00B4401F"/>
    <w:rsid w:val="00B47ED5"/>
    <w:rsid w:val="00BC44C3"/>
    <w:rsid w:val="00C02889"/>
    <w:rsid w:val="00C203F6"/>
    <w:rsid w:val="00C35E7C"/>
    <w:rsid w:val="00C41B6C"/>
    <w:rsid w:val="00C50775"/>
    <w:rsid w:val="00C71F97"/>
    <w:rsid w:val="00C8417F"/>
    <w:rsid w:val="00D31432"/>
    <w:rsid w:val="00D61712"/>
    <w:rsid w:val="00D929E1"/>
    <w:rsid w:val="00DA062B"/>
    <w:rsid w:val="00DA2DB3"/>
    <w:rsid w:val="00DC2B6A"/>
    <w:rsid w:val="00DD1D4B"/>
    <w:rsid w:val="00DE0DA2"/>
    <w:rsid w:val="00DE3E25"/>
    <w:rsid w:val="00DF0D57"/>
    <w:rsid w:val="00E24AE5"/>
    <w:rsid w:val="00E35F1E"/>
    <w:rsid w:val="00E752B1"/>
    <w:rsid w:val="00E9280E"/>
    <w:rsid w:val="00EC63E9"/>
    <w:rsid w:val="00F04012"/>
    <w:rsid w:val="00F362BF"/>
    <w:rsid w:val="00F8365C"/>
    <w:rsid w:val="00FA0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14:docId w14:val="738BC8E6"/>
  <w15:docId w15:val="{429765FE-2DAA-42B7-A874-48AE64854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23DE"/>
    <w:rPr>
      <w:rFonts w:ascii="CG Times" w:hAnsi="CG Times"/>
      <w:sz w:val="24"/>
    </w:rPr>
  </w:style>
  <w:style w:type="paragraph" w:styleId="Heading1">
    <w:name w:val="heading 1"/>
    <w:aliases w:val="h1"/>
    <w:basedOn w:val="Heading"/>
    <w:next w:val="BodyText"/>
    <w:qFormat/>
    <w:pPr>
      <w:numPr>
        <w:numId w:val="14"/>
      </w:numPr>
      <w:outlineLvl w:val="0"/>
    </w:pPr>
  </w:style>
  <w:style w:type="paragraph" w:styleId="Heading2">
    <w:name w:val="heading 2"/>
    <w:aliases w:val="h2"/>
    <w:basedOn w:val="Heading"/>
    <w:next w:val="BodyText"/>
    <w:qFormat/>
    <w:pPr>
      <w:numPr>
        <w:ilvl w:val="1"/>
        <w:numId w:val="14"/>
      </w:numPr>
      <w:outlineLvl w:val="1"/>
    </w:pPr>
  </w:style>
  <w:style w:type="paragraph" w:styleId="Heading3">
    <w:name w:val="heading 3"/>
    <w:aliases w:val="h3"/>
    <w:basedOn w:val="Heading"/>
    <w:next w:val="BodyText"/>
    <w:qFormat/>
    <w:pPr>
      <w:numPr>
        <w:ilvl w:val="2"/>
        <w:numId w:val="14"/>
      </w:numPr>
      <w:outlineLvl w:val="2"/>
    </w:pPr>
  </w:style>
  <w:style w:type="paragraph" w:styleId="Heading4">
    <w:name w:val="heading 4"/>
    <w:aliases w:val="h4"/>
    <w:basedOn w:val="Heading"/>
    <w:next w:val="BodyText"/>
    <w:qFormat/>
    <w:pPr>
      <w:numPr>
        <w:ilvl w:val="3"/>
        <w:numId w:val="14"/>
      </w:numPr>
      <w:outlineLvl w:val="3"/>
    </w:pPr>
  </w:style>
  <w:style w:type="paragraph" w:styleId="Heading5">
    <w:name w:val="heading 5"/>
    <w:aliases w:val="h5"/>
    <w:basedOn w:val="Heading"/>
    <w:next w:val="BodyText"/>
    <w:qFormat/>
    <w:pPr>
      <w:numPr>
        <w:ilvl w:val="4"/>
        <w:numId w:val="14"/>
      </w:numPr>
      <w:outlineLvl w:val="4"/>
    </w:pPr>
  </w:style>
  <w:style w:type="paragraph" w:styleId="Heading6">
    <w:name w:val="heading 6"/>
    <w:aliases w:val="h6"/>
    <w:basedOn w:val="Heading"/>
    <w:next w:val="Normal"/>
    <w:qFormat/>
    <w:pPr>
      <w:numPr>
        <w:ilvl w:val="5"/>
        <w:numId w:val="14"/>
      </w:numPr>
      <w:outlineLvl w:val="5"/>
    </w:pPr>
  </w:style>
  <w:style w:type="paragraph" w:styleId="Heading7">
    <w:name w:val="heading 7"/>
    <w:aliases w:val="h7"/>
    <w:basedOn w:val="Heading"/>
    <w:next w:val="Normal"/>
    <w:qFormat/>
    <w:pPr>
      <w:numPr>
        <w:ilvl w:val="6"/>
        <w:numId w:val="14"/>
      </w:numPr>
      <w:outlineLvl w:val="6"/>
    </w:pPr>
  </w:style>
  <w:style w:type="paragraph" w:styleId="Heading8">
    <w:name w:val="heading 8"/>
    <w:aliases w:val="h8"/>
    <w:basedOn w:val="Heading"/>
    <w:next w:val="Normal"/>
    <w:qFormat/>
    <w:pPr>
      <w:numPr>
        <w:ilvl w:val="7"/>
        <w:numId w:val="14"/>
      </w:numPr>
      <w:outlineLvl w:val="7"/>
    </w:pPr>
  </w:style>
  <w:style w:type="paragraph" w:styleId="Heading9">
    <w:name w:val="heading 9"/>
    <w:aliases w:val="h9"/>
    <w:basedOn w:val="Heading"/>
    <w:next w:val="Normal"/>
    <w:qFormat/>
    <w:pPr>
      <w:numPr>
        <w:ilvl w:val="8"/>
        <w:numId w:val="14"/>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pPr>
      <w:spacing w:before="240"/>
    </w:pPr>
  </w:style>
  <w:style w:type="paragraph" w:customStyle="1" w:styleId="DocID">
    <w:name w:val="DocID"/>
    <w:basedOn w:val="Footer"/>
    <w:next w:val="Footer"/>
    <w:rsid w:val="00400D4D"/>
    <w:pPr>
      <w:tabs>
        <w:tab w:val="clear" w:pos="4320"/>
        <w:tab w:val="clear" w:pos="8640"/>
      </w:tabs>
    </w:pPr>
    <w:rPr>
      <w:rFonts w:ascii="Times New Roman" w:hAnsi="Times New Roman"/>
      <w:sz w:val="16"/>
    </w:rPr>
  </w:style>
  <w:style w:type="paragraph" w:customStyle="1" w:styleId="Heading">
    <w:name w:val="Heading"/>
    <w:basedOn w:val="Normal"/>
    <w:pPr>
      <w:spacing w:before="240"/>
    </w:pPr>
  </w:style>
  <w:style w:type="paragraph" w:customStyle="1" w:styleId="heading1notoc">
    <w:name w:val="heading 1 (no toc)"/>
    <w:basedOn w:val="Heading1"/>
    <w:next w:val="Normal"/>
    <w:pPr>
      <w:numPr>
        <w:numId w:val="0"/>
      </w:numPr>
      <w:outlineLvl w:val="9"/>
    </w:pPr>
  </w:style>
  <w:style w:type="paragraph" w:customStyle="1" w:styleId="heading2notoc">
    <w:name w:val="heading 2 (no toc)"/>
    <w:basedOn w:val="Heading2"/>
    <w:next w:val="Normal"/>
    <w:pPr>
      <w:numPr>
        <w:ilvl w:val="0"/>
        <w:numId w:val="0"/>
      </w:numPr>
      <w:outlineLvl w:val="9"/>
    </w:pPr>
  </w:style>
  <w:style w:type="paragraph" w:customStyle="1" w:styleId="heading3notoc">
    <w:name w:val="heading 3 (no toc)"/>
    <w:basedOn w:val="Heading3"/>
    <w:next w:val="Normal"/>
    <w:pPr>
      <w:numPr>
        <w:ilvl w:val="0"/>
        <w:numId w:val="0"/>
      </w:numPr>
      <w:outlineLvl w:val="9"/>
    </w:pPr>
  </w:style>
  <w:style w:type="paragraph" w:customStyle="1" w:styleId="heading4notoc">
    <w:name w:val="heading 4 (no toc)"/>
    <w:basedOn w:val="Heading4"/>
    <w:next w:val="Normal"/>
    <w:pPr>
      <w:numPr>
        <w:ilvl w:val="0"/>
        <w:numId w:val="0"/>
      </w:numPr>
      <w:outlineLvl w:val="9"/>
    </w:pPr>
  </w:style>
  <w:style w:type="paragraph" w:customStyle="1" w:styleId="heading5notoc">
    <w:name w:val="heading 5 (no toc)"/>
    <w:basedOn w:val="Heading5"/>
    <w:next w:val="Normal"/>
    <w:pPr>
      <w:numPr>
        <w:ilvl w:val="0"/>
        <w:numId w:val="0"/>
      </w:numPr>
      <w:outlineLvl w:val="9"/>
    </w:pPr>
  </w:style>
  <w:style w:type="paragraph" w:customStyle="1" w:styleId="Quote1">
    <w:name w:val="Quote1"/>
    <w:aliases w:val="q"/>
    <w:basedOn w:val="Normal"/>
    <w:next w:val="QuoteContinued"/>
    <w:pPr>
      <w:spacing w:before="240"/>
      <w:ind w:left="1440" w:right="1440"/>
    </w:pPr>
  </w:style>
  <w:style w:type="paragraph" w:customStyle="1" w:styleId="QuoteDoubleSpace">
    <w:name w:val="Quote DoubleSpace"/>
    <w:aliases w:val="qd"/>
    <w:basedOn w:val="Quote1"/>
    <w:next w:val="Normal"/>
    <w:pPr>
      <w:spacing w:line="480" w:lineRule="auto"/>
    </w:pPr>
  </w:style>
  <w:style w:type="paragraph" w:styleId="TOC1">
    <w:name w:val="toc 1"/>
    <w:basedOn w:val="Normal"/>
    <w:next w:val="Normal"/>
    <w:autoRedefine/>
    <w:semiHidden/>
  </w:style>
  <w:style w:type="paragraph" w:customStyle="1" w:styleId="QuoteContinued">
    <w:name w:val="Quote Continued"/>
    <w:basedOn w:val="BodyText"/>
    <w:next w:val="BodyText"/>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BFirstInd">
    <w:name w:val="B First Ind"/>
    <w:aliases w:val="fi"/>
    <w:basedOn w:val="Normal"/>
    <w:rsid w:val="005145B6"/>
    <w:pPr>
      <w:spacing w:after="240"/>
      <w:ind w:firstLine="720"/>
    </w:pPr>
    <w:rPr>
      <w:rFonts w:ascii="Times New Roman" w:hAnsi="Times New Roman"/>
    </w:rPr>
  </w:style>
  <w:style w:type="paragraph" w:styleId="ListParagraph">
    <w:name w:val="List Paragraph"/>
    <w:basedOn w:val="Normal"/>
    <w:uiPriority w:val="34"/>
    <w:qFormat/>
    <w:rsid w:val="007F6E11"/>
    <w:pPr>
      <w:ind w:left="720"/>
      <w:contextualSpacing/>
    </w:pPr>
  </w:style>
  <w:style w:type="character" w:customStyle="1" w:styleId="FooterChar">
    <w:name w:val="Footer Char"/>
    <w:basedOn w:val="DefaultParagraphFont"/>
    <w:link w:val="Footer"/>
    <w:uiPriority w:val="99"/>
    <w:rsid w:val="00036F7E"/>
    <w:rPr>
      <w:rFonts w:ascii="CG Times" w:hAnsi="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ITEMPLATES\iBlank%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0a61da1-8288-425a-886d-5f877952a59a">
      <Terms xmlns="http://schemas.microsoft.com/office/infopath/2007/PartnerControls"/>
    </lcf76f155ced4ddcb4097134ff3c332f>
    <TaxCatchAll xmlns="25ea4c92-68aa-41a6-90bc-9004da3bf76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2" ma:contentTypeDescription="Create a new document." ma:contentTypeScope="" ma:versionID="0cbc1297bb7f4779a167a81f42bd9dba">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fe53e94183f3c13518e300512dad0cef"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Props1.xml><?xml version="1.0" encoding="utf-8"?>
<ds:datastoreItem xmlns:ds="http://schemas.openxmlformats.org/officeDocument/2006/customXml" ds:itemID="{3545C71D-B2E3-47BB-87B6-F44B36CED7FE}">
  <ds:schemaRefs>
    <ds:schemaRef ds:uri="http://schemas.microsoft.com/office/2006/metadata/properties"/>
    <ds:schemaRef ds:uri="http://schemas.microsoft.com/office/infopath/2007/PartnerControls"/>
    <ds:schemaRef ds:uri="http://schemas.microsoft.com/sharepoint/v3"/>
    <ds:schemaRef ds:uri="10a61da1-8288-425a-886d-5f877952a59a"/>
    <ds:schemaRef ds:uri="25ea4c92-68aa-41a6-90bc-9004da3bf76f"/>
  </ds:schemaRefs>
</ds:datastoreItem>
</file>

<file path=customXml/itemProps2.xml><?xml version="1.0" encoding="utf-8"?>
<ds:datastoreItem xmlns:ds="http://schemas.openxmlformats.org/officeDocument/2006/customXml" ds:itemID="{105E9030-63E4-44AD-ABBE-086099D45FBF}">
  <ds:schemaRefs>
    <ds:schemaRef ds:uri="http://schemas.microsoft.com/sharepoint/v3/contenttype/forms"/>
  </ds:schemaRefs>
</ds:datastoreItem>
</file>

<file path=customXml/itemProps3.xml><?xml version="1.0" encoding="utf-8"?>
<ds:datastoreItem xmlns:ds="http://schemas.openxmlformats.org/officeDocument/2006/customXml" ds:itemID="{C9C2EBB6-1ECB-4899-A5DC-3910455BB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a61da1-8288-425a-886d-5f877952a59a"/>
    <ds:schemaRef ds:uri="25ea4c92-68aa-41a6-90bc-9004da3bf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96324F-C490-411B-A736-46C4FBD880E9}">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iBlank Portrait</Template>
  <TotalTime>4</TotalTime>
  <Pages>5</Pages>
  <Words>1309</Words>
  <Characters>7167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Jana Damm</dc:creator>
  <dc:description/>
  <cp:lastModifiedBy>Jana Damm</cp:lastModifiedBy>
  <cp:revision>3</cp:revision>
  <cp:lastPrinted>2024-03-01T17:20:00Z</cp:lastPrinted>
  <dcterms:created xsi:type="dcterms:W3CDTF">2024-03-01T17:52:00Z</dcterms:created>
  <dcterms:modified xsi:type="dcterms:W3CDTF">2024-03-12T18:14:00Z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0x010100AA99B6B5F0E955438AAF2C4929282018</vt:lpwstr>
  </property>
  <property fmtid="{D5CDD505-2E9C-101B-9397-08002B2CF9AE}" pid="3" name="MediaServiceImageTags">
    <vt:lpwstr/>
  </property>
</Properties>
</file>