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B1ED9" w14:textId="77777777" w:rsidR="00E429FB" w:rsidRPr="0061648D" w:rsidRDefault="00000000">
      <w:pPr>
        <w:rPr>
          <w:sz w:val="44"/>
          <w:szCs w:val="44"/>
        </w:rPr>
      </w:pPr>
      <w:r w:rsidRPr="0061648D">
        <w:rPr>
          <w:noProof/>
          <w:sz w:val="20"/>
          <w:szCs w:val="20"/>
        </w:rPr>
        <mc:AlternateContent>
          <mc:Choice Requires="wps">
            <w:drawing>
              <wp:anchor distT="0" distB="0" distL="114300" distR="114300" simplePos="0" relativeHeight="251658240" behindDoc="0" locked="0" layoutInCell="1" allowOverlap="1" wp14:anchorId="137BE0CF" wp14:editId="126C29FD">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5" style="flip:y;mso-wrap-distance-bottom:0;mso-wrap-distance-left:9pt;mso-wrap-distance-right:9pt;mso-wrap-distance-top:0;mso-wrap-style:square;position:absolute;visibility:visible;z-index:251659264" from="109.5pt,54.75pt" to="442.5pt,55.5pt" strokecolor="black" strokeweight="0.5pt">
                <v:stroke joinstyle="miter"/>
              </v:line>
            </w:pict>
          </mc:Fallback>
        </mc:AlternateContent>
      </w:r>
      <w:r w:rsidRPr="0061648D">
        <w:rPr>
          <w:noProof/>
          <w:sz w:val="20"/>
          <w:szCs w:val="20"/>
        </w:rPr>
        <w:drawing>
          <wp:inline distT="0" distB="0" distL="0" distR="0" wp14:anchorId="5A938FA6" wp14:editId="69FAAABE">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53641"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61648D">
        <w:rPr>
          <w:sz w:val="44"/>
          <w:szCs w:val="44"/>
          <w:lang w:val="es-ES_tradnl"/>
        </w:rPr>
        <w:t xml:space="preserve">   </w:t>
      </w:r>
      <w:r w:rsidRPr="0061648D">
        <w:rPr>
          <w:b/>
          <w:bCs/>
          <w:color w:val="00593C"/>
          <w:sz w:val="44"/>
          <w:szCs w:val="44"/>
          <w:lang w:val="es-ES_tradnl"/>
        </w:rPr>
        <w:t>CALIFICACIONES Y REPORTES</w:t>
      </w:r>
    </w:p>
    <w:p w14:paraId="7E9B27BF" w14:textId="3F333935" w:rsidR="00D01B1C" w:rsidRPr="0061648D" w:rsidRDefault="00000000" w:rsidP="0061648D">
      <w:pPr>
        <w:ind w:left="1440" w:right="-279" w:firstLine="720"/>
        <w:rPr>
          <w:sz w:val="40"/>
          <w:szCs w:val="40"/>
        </w:rPr>
      </w:pPr>
      <w:r w:rsidRPr="0061648D">
        <w:rPr>
          <w:sz w:val="40"/>
          <w:szCs w:val="40"/>
          <w:lang w:val="es-ES_tradnl"/>
        </w:rPr>
        <w:t>ESCUELAS PREPARATORIAS (HIGH SCHOOLS)</w:t>
      </w:r>
    </w:p>
    <w:p w14:paraId="2150BE14" w14:textId="77777777" w:rsidR="00FE2F29" w:rsidRDefault="00FE2F29" w:rsidP="00FE2F29">
      <w:pPr>
        <w:pStyle w:val="Default"/>
      </w:pPr>
    </w:p>
    <w:p w14:paraId="3198CA20" w14:textId="0AADAE70" w:rsidR="001543B0"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PESOS DE CALIFICACIÓN</w:t>
      </w:r>
    </w:p>
    <w:p w14:paraId="4D8F04B1" w14:textId="38ADCC6C" w:rsidR="00B23D2F" w:rsidRPr="0056397C" w:rsidRDefault="00000000" w:rsidP="00E429FB">
      <w:pPr>
        <w:rPr>
          <w:sz w:val="24"/>
          <w:szCs w:val="24"/>
        </w:rPr>
      </w:pPr>
      <w:r>
        <w:rPr>
          <w:sz w:val="24"/>
          <w:szCs w:val="24"/>
          <w:lang w:val="es-ES_tradnl"/>
        </w:rPr>
        <w:t>Escuela secundaria (</w:t>
      </w:r>
      <w:r w:rsidR="00A5735B">
        <w:rPr>
          <w:sz w:val="24"/>
          <w:szCs w:val="24"/>
          <w:lang w:val="es-ES_tradnl"/>
        </w:rPr>
        <w:t xml:space="preserve">grado </w:t>
      </w:r>
      <w:r>
        <w:rPr>
          <w:sz w:val="24"/>
          <w:szCs w:val="24"/>
          <w:lang w:val="es-ES_tradnl"/>
        </w:rPr>
        <w:t xml:space="preserve">6 a 8) </w:t>
      </w:r>
    </w:p>
    <w:p w14:paraId="02B3D6B1" w14:textId="77777777" w:rsidR="00B23D2F" w:rsidRPr="0056397C" w:rsidRDefault="00000000" w:rsidP="00E429FB">
      <w:pPr>
        <w:rPr>
          <w:sz w:val="24"/>
          <w:szCs w:val="24"/>
        </w:rPr>
      </w:pPr>
      <w:r w:rsidRPr="0056397C">
        <w:rPr>
          <w:sz w:val="24"/>
          <w:szCs w:val="24"/>
          <w:lang w:val="es-ES_tradnl"/>
        </w:rPr>
        <w:t xml:space="preserve">• 55% – Categoría principal </w:t>
      </w:r>
    </w:p>
    <w:p w14:paraId="483FF65A" w14:textId="77777777" w:rsidR="00B23D2F" w:rsidRPr="0056397C" w:rsidRDefault="00000000" w:rsidP="00E429FB">
      <w:pPr>
        <w:rPr>
          <w:sz w:val="24"/>
          <w:szCs w:val="24"/>
        </w:rPr>
      </w:pPr>
      <w:r w:rsidRPr="0056397C">
        <w:rPr>
          <w:sz w:val="24"/>
          <w:szCs w:val="24"/>
          <w:lang w:val="es-ES_tradnl"/>
        </w:rPr>
        <w:t>• 35% – Categoría secundaria</w:t>
      </w:r>
    </w:p>
    <w:p w14:paraId="58DAC16C" w14:textId="77777777" w:rsidR="00457764" w:rsidRDefault="00000000" w:rsidP="00E429FB">
      <w:pPr>
        <w:rPr>
          <w:sz w:val="24"/>
          <w:szCs w:val="24"/>
        </w:rPr>
      </w:pPr>
      <w:r w:rsidRPr="0056397C">
        <w:rPr>
          <w:sz w:val="24"/>
          <w:szCs w:val="24"/>
          <w:lang w:val="es-ES_tradnl"/>
        </w:rPr>
        <w:t>• 10% – Categoría de práctica</w:t>
      </w:r>
    </w:p>
    <w:p w14:paraId="5B3B3E33" w14:textId="77777777" w:rsidR="001E6BC2" w:rsidRPr="00D13129" w:rsidRDefault="00000000" w:rsidP="00E429FB">
      <w:pPr>
        <w:rPr>
          <w:b/>
          <w:bCs/>
          <w:color w:val="00593C"/>
          <w:sz w:val="24"/>
          <w:szCs w:val="24"/>
        </w:rPr>
      </w:pPr>
      <w:r w:rsidRPr="00D13129">
        <w:rPr>
          <w:b/>
          <w:bCs/>
          <w:color w:val="00593C"/>
          <w:sz w:val="24"/>
          <w:szCs w:val="24"/>
          <w:lang w:val="es-ES_tradnl"/>
        </w:rPr>
        <w:t>CALIFICACIÓN DE FIN DE CURSO</w:t>
      </w:r>
    </w:p>
    <w:p w14:paraId="0ACE0EEF" w14:textId="77777777" w:rsidR="00D13129" w:rsidRPr="00D13129" w:rsidRDefault="00000000" w:rsidP="00E429FB">
      <w:pPr>
        <w:rPr>
          <w:b/>
          <w:bCs/>
        </w:rPr>
      </w:pPr>
      <w:r w:rsidRPr="00D13129">
        <w:rPr>
          <w:b/>
          <w:bCs/>
          <w:lang w:val="es-ES_tradnl"/>
        </w:rPr>
        <w:t>Cursos EOC, segundo semestre</w:t>
      </w:r>
    </w:p>
    <w:p w14:paraId="1E1FA996" w14:textId="77777777" w:rsidR="00D13129" w:rsidRDefault="00000000" w:rsidP="00291AAB">
      <w:pPr>
        <w:spacing w:after="0" w:line="240" w:lineRule="auto"/>
      </w:pPr>
      <w:r>
        <w:rPr>
          <w:lang w:val="es-ES_tradnl"/>
        </w:rPr>
        <w:t xml:space="preserve">• 20% – EOC </w:t>
      </w:r>
    </w:p>
    <w:p w14:paraId="3FB9B343" w14:textId="77777777" w:rsidR="00291AAB" w:rsidRDefault="00000000" w:rsidP="00291AAB">
      <w:pPr>
        <w:spacing w:after="0" w:line="240" w:lineRule="auto"/>
      </w:pPr>
      <w:r>
        <w:rPr>
          <w:lang w:val="es-ES_tradnl"/>
        </w:rPr>
        <w:t xml:space="preserve">• 40% – Principal </w:t>
      </w:r>
    </w:p>
    <w:p w14:paraId="521EEE06" w14:textId="77777777" w:rsidR="00291AAB" w:rsidRDefault="00000000" w:rsidP="00291AAB">
      <w:pPr>
        <w:spacing w:after="0" w:line="240" w:lineRule="auto"/>
      </w:pPr>
      <w:r>
        <w:rPr>
          <w:lang w:val="es-ES_tradnl"/>
        </w:rPr>
        <w:t xml:space="preserve">• 30% – Secundaria </w:t>
      </w:r>
    </w:p>
    <w:p w14:paraId="079E5079" w14:textId="77777777" w:rsidR="00291AAB" w:rsidRDefault="00000000" w:rsidP="00291AAB">
      <w:pPr>
        <w:spacing w:after="0" w:line="240" w:lineRule="auto"/>
      </w:pPr>
      <w:r>
        <w:rPr>
          <w:lang w:val="es-ES_tradnl"/>
        </w:rPr>
        <w:t xml:space="preserve">• 10% – De prácticas </w:t>
      </w:r>
    </w:p>
    <w:p w14:paraId="5F81E1D6" w14:textId="77777777" w:rsidR="00291AAB" w:rsidRDefault="00291AAB" w:rsidP="00291AAB">
      <w:pPr>
        <w:spacing w:after="0" w:line="240" w:lineRule="auto"/>
      </w:pPr>
    </w:p>
    <w:p w14:paraId="14C1AB35" w14:textId="77777777" w:rsidR="001E6BC2" w:rsidRPr="0056397C" w:rsidRDefault="00000000" w:rsidP="00E429FB">
      <w:pPr>
        <w:rPr>
          <w:rFonts w:cstheme="minorHAnsi"/>
          <w:sz w:val="24"/>
          <w:szCs w:val="24"/>
        </w:rPr>
      </w:pPr>
      <w:r>
        <w:rPr>
          <w:lang w:val="es-ES_tradnl"/>
        </w:rPr>
        <w:t>De acuerdo con la Regla de la Junta Estatal, los estudiantes que toman una evaluación de Fin de Curso (EOC), deben contar con el EOC como un porcentaje ponderado de la calificación total del/de la estudiante.</w:t>
      </w:r>
    </w:p>
    <w:p w14:paraId="64D1C946"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HABILIDADES NO ACADÉMICAS</w:t>
      </w:r>
    </w:p>
    <w:p w14:paraId="5F236509" w14:textId="77777777" w:rsidR="00DA7F08" w:rsidRPr="0056397C" w:rsidRDefault="00000000" w:rsidP="00E429FB">
      <w:pPr>
        <w:rPr>
          <w:sz w:val="24"/>
          <w:szCs w:val="24"/>
        </w:rPr>
      </w:pPr>
      <w:r w:rsidRPr="0056397C">
        <w:rPr>
          <w:sz w:val="24"/>
          <w:szCs w:val="24"/>
          <w:lang w:val="es-ES_tradnl"/>
        </w:rPr>
        <w:t xml:space="preserve">Retroalimentación proporcionada cada 9 semanas en áreas más allá del dominio académico. </w:t>
      </w:r>
    </w:p>
    <w:p w14:paraId="6BE7E59B" w14:textId="77777777" w:rsidR="00DA7F08" w:rsidRPr="0056397C" w:rsidRDefault="00000000" w:rsidP="00E429FB">
      <w:pPr>
        <w:rPr>
          <w:b/>
          <w:bCs/>
          <w:sz w:val="24"/>
          <w:szCs w:val="24"/>
        </w:rPr>
      </w:pPr>
      <w:r>
        <w:rPr>
          <w:b/>
          <w:bCs/>
          <w:sz w:val="24"/>
          <w:szCs w:val="24"/>
          <w:lang w:val="es-ES_tradnl"/>
        </w:rPr>
        <w:t>Grado 6 a 12</w:t>
      </w:r>
    </w:p>
    <w:p w14:paraId="3A605542" w14:textId="77777777" w:rsidR="00B674E4" w:rsidRDefault="00000000" w:rsidP="0056397C">
      <w:pPr>
        <w:spacing w:after="0" w:line="240" w:lineRule="auto"/>
        <w:rPr>
          <w:sz w:val="24"/>
          <w:szCs w:val="24"/>
        </w:rPr>
      </w:pPr>
      <w:r w:rsidRPr="00B674E4">
        <w:rPr>
          <w:sz w:val="24"/>
          <w:szCs w:val="24"/>
          <w:lang w:val="es-ES_tradnl"/>
        </w:rPr>
        <w:t xml:space="preserve">• Autodirección: El/la estudiante sigue instrucciones y procedimientos, mantiene la atención durante la clase y/o se resiste a las distracciones. </w:t>
      </w:r>
    </w:p>
    <w:p w14:paraId="1CB398D3" w14:textId="77777777" w:rsidR="00B674E4" w:rsidRDefault="00000000" w:rsidP="0056397C">
      <w:pPr>
        <w:spacing w:after="0" w:line="240" w:lineRule="auto"/>
        <w:rPr>
          <w:sz w:val="24"/>
          <w:szCs w:val="24"/>
        </w:rPr>
      </w:pPr>
      <w:r w:rsidRPr="00B674E4">
        <w:rPr>
          <w:sz w:val="24"/>
          <w:szCs w:val="24"/>
          <w:lang w:val="es-ES_tradnl"/>
        </w:rPr>
        <w:t xml:space="preserve">• Colaboración: El/la estudiante trabaja bien con sus compañeros, pide ayuda cuando la necesita, y/o comparte ideas. </w:t>
      </w:r>
    </w:p>
    <w:p w14:paraId="30FA93F2" w14:textId="77777777" w:rsidR="00B674E4" w:rsidRDefault="00000000" w:rsidP="0056397C">
      <w:pPr>
        <w:spacing w:after="0" w:line="240" w:lineRule="auto"/>
        <w:rPr>
          <w:sz w:val="24"/>
          <w:szCs w:val="24"/>
        </w:rPr>
      </w:pPr>
      <w:r w:rsidRPr="00B674E4">
        <w:rPr>
          <w:sz w:val="24"/>
          <w:szCs w:val="24"/>
          <w:lang w:val="es-ES_tradnl"/>
        </w:rPr>
        <w:t xml:space="preserve">• Resolución de problemas: El/la estudiante puede describir un problema, encuentra más de una forma de resolver un problema y/o es consciente de que todas las acciones tienen resultados. </w:t>
      </w:r>
    </w:p>
    <w:p w14:paraId="180A74B9" w14:textId="77777777" w:rsidR="0056397C" w:rsidRPr="0056397C" w:rsidRDefault="00000000" w:rsidP="0056397C">
      <w:pPr>
        <w:spacing w:after="0" w:line="240" w:lineRule="auto"/>
        <w:rPr>
          <w:sz w:val="24"/>
          <w:szCs w:val="24"/>
        </w:rPr>
      </w:pPr>
      <w:r w:rsidRPr="00B674E4">
        <w:rPr>
          <w:sz w:val="24"/>
          <w:szCs w:val="24"/>
          <w:lang w:val="es-ES_tradnl"/>
        </w:rPr>
        <w:t>• Hábitos de trabajo: El/la estudiante viene preparado(a) para la clase, administra el tiempo y los materiales y/o permanece concentrado(a) en la tarea.</w:t>
      </w:r>
    </w:p>
    <w:p w14:paraId="642C8D75" w14:textId="77777777" w:rsidR="00B674E4" w:rsidRDefault="00B674E4" w:rsidP="0056397C">
      <w:pPr>
        <w:spacing w:after="0" w:line="240" w:lineRule="auto"/>
        <w:rPr>
          <w:b/>
          <w:bCs/>
          <w:sz w:val="24"/>
          <w:szCs w:val="24"/>
        </w:rPr>
      </w:pPr>
    </w:p>
    <w:p w14:paraId="1C3BC0CF" w14:textId="77777777" w:rsidR="0056397C" w:rsidRDefault="0056397C" w:rsidP="0056397C">
      <w:pPr>
        <w:spacing w:after="0" w:line="240" w:lineRule="auto"/>
        <w:rPr>
          <w:sz w:val="24"/>
          <w:szCs w:val="24"/>
        </w:rPr>
      </w:pPr>
    </w:p>
    <w:p w14:paraId="3B608FFA"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ESCALA DE CALIFICACIONES</w:t>
      </w:r>
    </w:p>
    <w:p w14:paraId="02804E4E" w14:textId="77777777" w:rsidR="00A86D4E" w:rsidRPr="0056397C" w:rsidRDefault="00000000" w:rsidP="00E429FB">
      <w:pPr>
        <w:rPr>
          <w:rFonts w:cstheme="minorHAnsi"/>
          <w:b/>
          <w:bCs/>
          <w:sz w:val="24"/>
          <w:szCs w:val="24"/>
        </w:rPr>
      </w:pPr>
      <w:r>
        <w:rPr>
          <w:rFonts w:cstheme="minorHAnsi"/>
          <w:b/>
          <w:bCs/>
          <w:sz w:val="24"/>
          <w:szCs w:val="24"/>
          <w:lang w:val="es-ES_tradnl"/>
        </w:rPr>
        <w:t>Grados 6 a 8</w:t>
      </w:r>
    </w:p>
    <w:tbl>
      <w:tblPr>
        <w:tblStyle w:val="Tablaconcuadrcula"/>
        <w:tblW w:w="0" w:type="auto"/>
        <w:tblLook w:val="04A0" w:firstRow="1" w:lastRow="0" w:firstColumn="1" w:lastColumn="0" w:noHBand="0" w:noVBand="1"/>
      </w:tblPr>
      <w:tblGrid>
        <w:gridCol w:w="1885"/>
        <w:gridCol w:w="2646"/>
      </w:tblGrid>
      <w:tr w:rsidR="000819CD" w14:paraId="71A32E0A" w14:textId="77777777" w:rsidTr="0061648D">
        <w:tc>
          <w:tcPr>
            <w:tcW w:w="4531" w:type="dxa"/>
            <w:gridSpan w:val="2"/>
            <w:shd w:val="clear" w:color="auto" w:fill="C99F41"/>
          </w:tcPr>
          <w:p w14:paraId="0F48A9B5" w14:textId="77777777" w:rsidR="00E64810" w:rsidRPr="001C739D" w:rsidRDefault="00000000" w:rsidP="00CD5D92">
            <w:pPr>
              <w:jc w:val="center"/>
              <w:rPr>
                <w:rFonts w:cstheme="minorHAnsi"/>
                <w:b/>
                <w:bCs/>
              </w:rPr>
            </w:pPr>
            <w:r w:rsidRPr="001C739D">
              <w:rPr>
                <w:rFonts w:cstheme="minorHAnsi"/>
                <w:b/>
                <w:bCs/>
                <w:lang w:val="es-ES_tradnl"/>
              </w:rPr>
              <w:t>Grados 3 a 12</w:t>
            </w:r>
          </w:p>
        </w:tc>
      </w:tr>
      <w:tr w:rsidR="000819CD" w14:paraId="2CD5AD7B" w14:textId="77777777" w:rsidTr="0061648D">
        <w:tc>
          <w:tcPr>
            <w:tcW w:w="1885" w:type="dxa"/>
          </w:tcPr>
          <w:p w14:paraId="1C2A29B3" w14:textId="77777777" w:rsidR="00E64810" w:rsidRDefault="00000000" w:rsidP="00CD5D92">
            <w:pPr>
              <w:rPr>
                <w:rFonts w:cstheme="minorHAnsi"/>
              </w:rPr>
            </w:pPr>
            <w:r>
              <w:rPr>
                <w:rFonts w:cstheme="minorHAnsi"/>
                <w:lang w:val="es-ES_tradnl"/>
              </w:rPr>
              <w:t>A</w:t>
            </w:r>
          </w:p>
        </w:tc>
        <w:tc>
          <w:tcPr>
            <w:tcW w:w="2646" w:type="dxa"/>
          </w:tcPr>
          <w:p w14:paraId="188E7971" w14:textId="77777777" w:rsidR="00E64810" w:rsidRDefault="00000000" w:rsidP="00CD5D92">
            <w:pPr>
              <w:rPr>
                <w:rFonts w:cstheme="minorHAnsi"/>
              </w:rPr>
            </w:pPr>
            <w:r>
              <w:rPr>
                <w:rFonts w:cstheme="minorHAnsi"/>
                <w:lang w:val="es-ES_tradnl"/>
              </w:rPr>
              <w:t>90 y superior</w:t>
            </w:r>
          </w:p>
        </w:tc>
      </w:tr>
      <w:tr w:rsidR="000819CD" w14:paraId="135774A7" w14:textId="77777777" w:rsidTr="0061648D">
        <w:tc>
          <w:tcPr>
            <w:tcW w:w="1885" w:type="dxa"/>
          </w:tcPr>
          <w:p w14:paraId="1C6D21D3" w14:textId="77777777" w:rsidR="00E64810" w:rsidRDefault="00000000" w:rsidP="00CD5D92">
            <w:pPr>
              <w:rPr>
                <w:rFonts w:cstheme="minorHAnsi"/>
              </w:rPr>
            </w:pPr>
            <w:r>
              <w:rPr>
                <w:rFonts w:cstheme="minorHAnsi"/>
                <w:lang w:val="es-ES_tradnl"/>
              </w:rPr>
              <w:t>B</w:t>
            </w:r>
          </w:p>
        </w:tc>
        <w:tc>
          <w:tcPr>
            <w:tcW w:w="2646" w:type="dxa"/>
          </w:tcPr>
          <w:p w14:paraId="21B762D6" w14:textId="77777777" w:rsidR="00E64810" w:rsidRDefault="00000000" w:rsidP="00CD5D92">
            <w:pPr>
              <w:rPr>
                <w:rFonts w:cstheme="minorHAnsi"/>
              </w:rPr>
            </w:pPr>
            <w:r>
              <w:rPr>
                <w:rFonts w:cstheme="minorHAnsi"/>
                <w:lang w:val="es-ES_tradnl"/>
              </w:rPr>
              <w:t>80 a 89</w:t>
            </w:r>
          </w:p>
        </w:tc>
      </w:tr>
      <w:tr w:rsidR="000819CD" w14:paraId="43AF71AF" w14:textId="77777777" w:rsidTr="0061648D">
        <w:tc>
          <w:tcPr>
            <w:tcW w:w="1885" w:type="dxa"/>
          </w:tcPr>
          <w:p w14:paraId="1D22D408" w14:textId="77777777" w:rsidR="00E64810" w:rsidRDefault="00000000" w:rsidP="00CD5D92">
            <w:pPr>
              <w:rPr>
                <w:rFonts w:cstheme="minorHAnsi"/>
              </w:rPr>
            </w:pPr>
            <w:r>
              <w:rPr>
                <w:rFonts w:cstheme="minorHAnsi"/>
                <w:lang w:val="es-ES_tradnl"/>
              </w:rPr>
              <w:t>C</w:t>
            </w:r>
          </w:p>
        </w:tc>
        <w:tc>
          <w:tcPr>
            <w:tcW w:w="2646" w:type="dxa"/>
          </w:tcPr>
          <w:p w14:paraId="5C2CF492" w14:textId="77777777" w:rsidR="00E64810" w:rsidRDefault="00000000" w:rsidP="00CD5D92">
            <w:pPr>
              <w:rPr>
                <w:rFonts w:cstheme="minorHAnsi"/>
              </w:rPr>
            </w:pPr>
            <w:r>
              <w:rPr>
                <w:rFonts w:cstheme="minorHAnsi"/>
                <w:lang w:val="es-ES_tradnl"/>
              </w:rPr>
              <w:t>70 a 79</w:t>
            </w:r>
          </w:p>
        </w:tc>
      </w:tr>
      <w:tr w:rsidR="000819CD" w14:paraId="25FF80E4" w14:textId="77777777" w:rsidTr="0061648D">
        <w:tc>
          <w:tcPr>
            <w:tcW w:w="1885" w:type="dxa"/>
          </w:tcPr>
          <w:p w14:paraId="3CA92EF3" w14:textId="77777777" w:rsidR="00E64810" w:rsidRDefault="00000000" w:rsidP="00CD5D92">
            <w:pPr>
              <w:rPr>
                <w:rFonts w:cstheme="minorHAnsi"/>
              </w:rPr>
            </w:pPr>
            <w:r>
              <w:rPr>
                <w:rFonts w:cstheme="minorHAnsi"/>
                <w:lang w:val="es-ES_tradnl"/>
              </w:rPr>
              <w:t>F</w:t>
            </w:r>
          </w:p>
        </w:tc>
        <w:tc>
          <w:tcPr>
            <w:tcW w:w="2646" w:type="dxa"/>
          </w:tcPr>
          <w:p w14:paraId="417AFB17" w14:textId="77777777" w:rsidR="00E64810" w:rsidRDefault="00000000" w:rsidP="00CD5D92">
            <w:pPr>
              <w:rPr>
                <w:rFonts w:cstheme="minorHAnsi"/>
              </w:rPr>
            </w:pPr>
            <w:r>
              <w:rPr>
                <w:rFonts w:cstheme="minorHAnsi"/>
                <w:lang w:val="es-ES_tradnl"/>
              </w:rPr>
              <w:t>69 e inferior</w:t>
            </w:r>
          </w:p>
        </w:tc>
      </w:tr>
      <w:tr w:rsidR="000819CD" w14:paraId="094782FE" w14:textId="77777777" w:rsidTr="0061648D">
        <w:tc>
          <w:tcPr>
            <w:tcW w:w="1885" w:type="dxa"/>
          </w:tcPr>
          <w:p w14:paraId="56007502" w14:textId="77777777" w:rsidR="00E64810" w:rsidRDefault="00000000" w:rsidP="00CD5D92">
            <w:pPr>
              <w:rPr>
                <w:rFonts w:cstheme="minorHAnsi"/>
              </w:rPr>
            </w:pPr>
            <w:r>
              <w:rPr>
                <w:rFonts w:cstheme="minorHAnsi"/>
                <w:lang w:val="es-ES_tradnl"/>
              </w:rPr>
              <w:t>W/(1-100)</w:t>
            </w:r>
          </w:p>
        </w:tc>
        <w:tc>
          <w:tcPr>
            <w:tcW w:w="2646" w:type="dxa"/>
          </w:tcPr>
          <w:p w14:paraId="6A95A0D2" w14:textId="77777777" w:rsidR="00E64810" w:rsidRDefault="00000000" w:rsidP="00CD5D92">
            <w:pPr>
              <w:rPr>
                <w:rFonts w:cstheme="minorHAnsi"/>
              </w:rPr>
            </w:pPr>
            <w:r>
              <w:rPr>
                <w:rFonts w:cstheme="minorHAnsi"/>
                <w:lang w:val="es-ES_tradnl"/>
              </w:rPr>
              <w:t>Retirado</w:t>
            </w:r>
          </w:p>
        </w:tc>
      </w:tr>
      <w:tr w:rsidR="000819CD" w14:paraId="5901BBDE" w14:textId="77777777" w:rsidTr="0061648D">
        <w:tc>
          <w:tcPr>
            <w:tcW w:w="1885" w:type="dxa"/>
          </w:tcPr>
          <w:p w14:paraId="1778F091" w14:textId="77777777" w:rsidR="00E64810" w:rsidRDefault="00000000" w:rsidP="00CD5D92">
            <w:pPr>
              <w:rPr>
                <w:rFonts w:cstheme="minorHAnsi"/>
              </w:rPr>
            </w:pPr>
            <w:r>
              <w:rPr>
                <w:rFonts w:cstheme="minorHAnsi"/>
                <w:lang w:val="es-ES_tradnl"/>
              </w:rPr>
              <w:t>P/F</w:t>
            </w:r>
          </w:p>
        </w:tc>
        <w:tc>
          <w:tcPr>
            <w:tcW w:w="2646" w:type="dxa"/>
          </w:tcPr>
          <w:p w14:paraId="15B19730" w14:textId="77777777" w:rsidR="00E64810" w:rsidRDefault="00000000" w:rsidP="00CD5D92">
            <w:pPr>
              <w:rPr>
                <w:rFonts w:cstheme="minorHAnsi"/>
              </w:rPr>
            </w:pPr>
            <w:r>
              <w:rPr>
                <w:rFonts w:cstheme="minorHAnsi"/>
                <w:lang w:val="es-ES_tradnl"/>
              </w:rPr>
              <w:t>Aprobado o desaprobado</w:t>
            </w:r>
          </w:p>
        </w:tc>
      </w:tr>
      <w:tr w:rsidR="000819CD" w14:paraId="64E9E038" w14:textId="77777777" w:rsidTr="0061648D">
        <w:tc>
          <w:tcPr>
            <w:tcW w:w="1885" w:type="dxa"/>
          </w:tcPr>
          <w:p w14:paraId="32910CAA" w14:textId="77777777" w:rsidR="00E64810" w:rsidRDefault="00000000" w:rsidP="00CD5D92">
            <w:pPr>
              <w:rPr>
                <w:rFonts w:cstheme="minorHAnsi"/>
              </w:rPr>
            </w:pPr>
            <w:r>
              <w:rPr>
                <w:rFonts w:cstheme="minorHAnsi"/>
                <w:lang w:val="es-ES_tradnl"/>
              </w:rPr>
              <w:t>NG</w:t>
            </w:r>
          </w:p>
        </w:tc>
        <w:tc>
          <w:tcPr>
            <w:tcW w:w="2646" w:type="dxa"/>
          </w:tcPr>
          <w:p w14:paraId="019FA782" w14:textId="77777777" w:rsidR="00E64810" w:rsidRDefault="00000000" w:rsidP="00CD5D92">
            <w:pPr>
              <w:rPr>
                <w:rFonts w:cstheme="minorHAnsi"/>
              </w:rPr>
            </w:pPr>
            <w:r>
              <w:rPr>
                <w:rFonts w:cstheme="minorHAnsi"/>
                <w:lang w:val="es-ES_tradnl"/>
              </w:rPr>
              <w:t>Sin calificación</w:t>
            </w:r>
          </w:p>
        </w:tc>
      </w:tr>
      <w:tr w:rsidR="000819CD" w14:paraId="00D62A0C" w14:textId="77777777" w:rsidTr="0061648D">
        <w:tc>
          <w:tcPr>
            <w:tcW w:w="1885" w:type="dxa"/>
          </w:tcPr>
          <w:p w14:paraId="7B4BB4CF" w14:textId="77777777" w:rsidR="00E64810" w:rsidRDefault="00000000" w:rsidP="00CD5D92">
            <w:pPr>
              <w:rPr>
                <w:rFonts w:cstheme="minorHAnsi"/>
              </w:rPr>
            </w:pPr>
            <w:r>
              <w:rPr>
                <w:rFonts w:cstheme="minorHAnsi"/>
                <w:lang w:val="es-ES_tradnl"/>
              </w:rPr>
              <w:t>I</w:t>
            </w:r>
          </w:p>
        </w:tc>
        <w:tc>
          <w:tcPr>
            <w:tcW w:w="2646" w:type="dxa"/>
          </w:tcPr>
          <w:p w14:paraId="22646728" w14:textId="77777777" w:rsidR="00E64810" w:rsidRDefault="00000000" w:rsidP="00CD5D92">
            <w:pPr>
              <w:rPr>
                <w:rFonts w:cstheme="minorHAnsi"/>
              </w:rPr>
            </w:pPr>
            <w:r>
              <w:rPr>
                <w:rFonts w:cstheme="minorHAnsi"/>
                <w:lang w:val="es-ES_tradnl"/>
              </w:rPr>
              <w:t>Incompleto</w:t>
            </w:r>
          </w:p>
        </w:tc>
      </w:tr>
      <w:tr w:rsidR="000819CD" w14:paraId="5F89EB6C" w14:textId="77777777" w:rsidTr="0061648D">
        <w:tc>
          <w:tcPr>
            <w:tcW w:w="1885" w:type="dxa"/>
          </w:tcPr>
          <w:p w14:paraId="3317D0E6" w14:textId="77777777" w:rsidR="00E64810" w:rsidRDefault="00000000" w:rsidP="00CD5D92">
            <w:pPr>
              <w:rPr>
                <w:rFonts w:cstheme="minorHAnsi"/>
              </w:rPr>
            </w:pPr>
            <w:r>
              <w:rPr>
                <w:rFonts w:cstheme="minorHAnsi"/>
                <w:lang w:val="es-ES_tradnl"/>
              </w:rPr>
              <w:t>RC</w:t>
            </w:r>
          </w:p>
        </w:tc>
        <w:tc>
          <w:tcPr>
            <w:tcW w:w="2646" w:type="dxa"/>
          </w:tcPr>
          <w:p w14:paraId="33B5C66C" w14:textId="77777777" w:rsidR="00E64810" w:rsidRDefault="00000000" w:rsidP="00CD5D92">
            <w:pPr>
              <w:rPr>
                <w:rFonts w:cstheme="minorHAnsi"/>
              </w:rPr>
            </w:pPr>
            <w:r>
              <w:rPr>
                <w:rFonts w:cstheme="minorHAnsi"/>
                <w:lang w:val="es-ES_tradnl"/>
              </w:rPr>
              <w:t>Crédito</w:t>
            </w:r>
          </w:p>
        </w:tc>
      </w:tr>
      <w:tr w:rsidR="000819CD" w14:paraId="44B59F60" w14:textId="77777777" w:rsidTr="0061648D">
        <w:tc>
          <w:tcPr>
            <w:tcW w:w="1885" w:type="dxa"/>
          </w:tcPr>
          <w:p w14:paraId="491969AF" w14:textId="77777777" w:rsidR="00E64810" w:rsidRDefault="00000000" w:rsidP="00CD5D92">
            <w:pPr>
              <w:rPr>
                <w:rFonts w:cstheme="minorHAnsi"/>
              </w:rPr>
            </w:pPr>
            <w:r>
              <w:rPr>
                <w:rFonts w:cstheme="minorHAnsi"/>
                <w:lang w:val="es-ES_tradnl"/>
              </w:rPr>
              <w:t>NC</w:t>
            </w:r>
          </w:p>
        </w:tc>
        <w:tc>
          <w:tcPr>
            <w:tcW w:w="2646" w:type="dxa"/>
          </w:tcPr>
          <w:p w14:paraId="6EF83FD4" w14:textId="77777777" w:rsidR="00E64810" w:rsidRDefault="00000000" w:rsidP="00CD5D92">
            <w:pPr>
              <w:rPr>
                <w:rFonts w:cstheme="minorHAnsi"/>
              </w:rPr>
            </w:pPr>
            <w:r>
              <w:rPr>
                <w:rFonts w:cstheme="minorHAnsi"/>
                <w:lang w:val="es-ES_tradnl"/>
              </w:rPr>
              <w:t>Sin crédito</w:t>
            </w:r>
          </w:p>
        </w:tc>
      </w:tr>
    </w:tbl>
    <w:p w14:paraId="06B00D5B" w14:textId="77777777" w:rsidR="00A86D4E" w:rsidRDefault="00A86D4E" w:rsidP="00E429FB">
      <w:pPr>
        <w:rPr>
          <w:rFonts w:cstheme="minorHAnsi"/>
        </w:rPr>
      </w:pPr>
    </w:p>
    <w:p w14:paraId="2AFD099E"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CALIFICACIONES MÍNIMAS POR 9 SEMANAS</w:t>
      </w:r>
    </w:p>
    <w:p w14:paraId="4866B6A8" w14:textId="77777777" w:rsidR="00C00690" w:rsidRDefault="00000000" w:rsidP="0056397C">
      <w:pPr>
        <w:spacing w:after="0" w:line="240" w:lineRule="auto"/>
      </w:pPr>
      <w:r>
        <w:rPr>
          <w:lang w:val="es-ES_tradnl"/>
        </w:rPr>
        <w:t xml:space="preserve">Para cursos de un año, un número mínimo de 8 calificaciones por 9 semanas: </w:t>
      </w:r>
    </w:p>
    <w:p w14:paraId="277A3714" w14:textId="138D1038" w:rsidR="00C00690" w:rsidRDefault="00000000" w:rsidP="0056397C">
      <w:pPr>
        <w:spacing w:after="0" w:line="240" w:lineRule="auto"/>
      </w:pPr>
      <w:r>
        <w:rPr>
          <w:lang w:val="es-ES_tradnl"/>
        </w:rPr>
        <w:t xml:space="preserve">• 2 </w:t>
      </w:r>
      <w:r w:rsidR="00A5735B">
        <w:rPr>
          <w:lang w:val="es-ES_tradnl"/>
        </w:rPr>
        <w:t>p</w:t>
      </w:r>
      <w:r>
        <w:rPr>
          <w:lang w:val="es-ES_tradnl"/>
        </w:rPr>
        <w:t xml:space="preserve">rincipales </w:t>
      </w:r>
    </w:p>
    <w:p w14:paraId="169FD143" w14:textId="77777777" w:rsidR="00C00690" w:rsidRDefault="00000000" w:rsidP="0056397C">
      <w:pPr>
        <w:spacing w:after="0" w:line="240" w:lineRule="auto"/>
      </w:pPr>
      <w:r>
        <w:rPr>
          <w:lang w:val="es-ES_tradnl"/>
        </w:rPr>
        <w:t xml:space="preserve">• 3 secundarias </w:t>
      </w:r>
    </w:p>
    <w:p w14:paraId="0C2BA666" w14:textId="77777777" w:rsidR="00807E8B" w:rsidRDefault="00000000" w:rsidP="0056397C">
      <w:pPr>
        <w:spacing w:after="0" w:line="240" w:lineRule="auto"/>
      </w:pPr>
      <w:r>
        <w:rPr>
          <w:lang w:val="es-ES_tradnl"/>
        </w:rPr>
        <w:t>• 3 de prácticas</w:t>
      </w:r>
    </w:p>
    <w:p w14:paraId="019B4D3B" w14:textId="77777777" w:rsidR="00C00690" w:rsidRDefault="00C00690" w:rsidP="0056397C">
      <w:pPr>
        <w:spacing w:after="0" w:line="240" w:lineRule="auto"/>
      </w:pPr>
    </w:p>
    <w:p w14:paraId="3DEE906C" w14:textId="77777777" w:rsidR="00807E8B" w:rsidRPr="00E46BC5" w:rsidRDefault="00000000" w:rsidP="0056397C">
      <w:pPr>
        <w:spacing w:after="0" w:line="240" w:lineRule="auto"/>
        <w:rPr>
          <w:b/>
          <w:bCs/>
        </w:rPr>
      </w:pPr>
      <w:r w:rsidRPr="00E46BC5">
        <w:rPr>
          <w:b/>
          <w:bCs/>
          <w:lang w:val="es-ES_tradnl"/>
        </w:rPr>
        <w:t>Exámenes finales</w:t>
      </w:r>
    </w:p>
    <w:p w14:paraId="04275DB9" w14:textId="77777777" w:rsidR="00E46BC5" w:rsidRDefault="00000000" w:rsidP="0056397C">
      <w:pPr>
        <w:spacing w:after="0" w:line="240" w:lineRule="auto"/>
      </w:pPr>
      <w:r>
        <w:rPr>
          <w:lang w:val="es-ES_tradnl"/>
        </w:rPr>
        <w:t>No se requieren finales. Si se administran, los exámenes finales o parciales solo pueden contar como una de las evaluaciones principales del curso y no pueden tener un peso separado.</w:t>
      </w:r>
    </w:p>
    <w:p w14:paraId="75434304" w14:textId="77777777" w:rsidR="00E46BC5" w:rsidRDefault="00E46BC5" w:rsidP="0056397C">
      <w:pPr>
        <w:spacing w:after="0" w:line="240" w:lineRule="auto"/>
      </w:pPr>
    </w:p>
    <w:p w14:paraId="306EF53A" w14:textId="77777777" w:rsidR="00E46BC5" w:rsidRDefault="00000000" w:rsidP="0056397C">
      <w:pPr>
        <w:spacing w:after="0" w:line="240" w:lineRule="auto"/>
        <w:rPr>
          <w:rFonts w:cstheme="minorHAnsi"/>
          <w:sz w:val="24"/>
          <w:szCs w:val="24"/>
        </w:rPr>
      </w:pPr>
      <w:r>
        <w:rPr>
          <w:lang w:val="es-ES_tradnl"/>
        </w:rPr>
        <w:t>Cuando un curso incluye una prueba de fin de curso que exige el estado, la calificación del/de la estudiante en el segundo semestre de ese curso reflejará el peso porcentual requerido para esa evaluación según la Regla de la Junta Estatal en una categoría separada.</w:t>
      </w:r>
    </w:p>
    <w:p w14:paraId="2BC286D1" w14:textId="77777777" w:rsidR="00807E8B" w:rsidRPr="0056397C" w:rsidRDefault="00807E8B" w:rsidP="0056397C">
      <w:pPr>
        <w:spacing w:after="0" w:line="240" w:lineRule="auto"/>
        <w:rPr>
          <w:rFonts w:cstheme="minorHAnsi"/>
          <w:sz w:val="24"/>
          <w:szCs w:val="24"/>
        </w:rPr>
      </w:pPr>
    </w:p>
    <w:p w14:paraId="60BAC41C" w14:textId="77777777" w:rsidR="00457764" w:rsidRPr="0056397C" w:rsidRDefault="00000000" w:rsidP="00E429FB">
      <w:pPr>
        <w:rPr>
          <w:rFonts w:cstheme="minorHAnsi"/>
          <w:b/>
          <w:bCs/>
          <w:color w:val="00593C"/>
          <w:sz w:val="24"/>
          <w:szCs w:val="24"/>
        </w:rPr>
      </w:pPr>
      <w:r w:rsidRPr="0056397C">
        <w:rPr>
          <w:rFonts w:cstheme="minorHAnsi"/>
          <w:b/>
          <w:bCs/>
          <w:color w:val="00593C"/>
          <w:sz w:val="24"/>
          <w:szCs w:val="24"/>
          <w:lang w:val="es-ES_tradnl"/>
        </w:rPr>
        <w:t>CATEGORÍAS DE CALIFICACIÓN</w:t>
      </w:r>
    </w:p>
    <w:p w14:paraId="78024B3F" w14:textId="77777777" w:rsidR="00034F7D" w:rsidRPr="0056397C" w:rsidRDefault="00000000" w:rsidP="00E429FB">
      <w:pPr>
        <w:rPr>
          <w:sz w:val="24"/>
          <w:szCs w:val="24"/>
        </w:rPr>
      </w:pPr>
      <w:r w:rsidRPr="0056397C">
        <w:rPr>
          <w:sz w:val="24"/>
          <w:szCs w:val="24"/>
          <w:lang w:val="es-ES_tradnl"/>
        </w:rPr>
        <w:t xml:space="preserve">Las calificaciones de los estudiantes se determinan mediante el uso de las siguientes categorías: </w:t>
      </w:r>
    </w:p>
    <w:p w14:paraId="0B0DB15E" w14:textId="77777777" w:rsidR="00034F7D" w:rsidRPr="0056397C" w:rsidRDefault="00000000" w:rsidP="00E429FB">
      <w:pPr>
        <w:rPr>
          <w:sz w:val="24"/>
          <w:szCs w:val="24"/>
        </w:rPr>
      </w:pPr>
      <w:r w:rsidRPr="0056397C">
        <w:rPr>
          <w:sz w:val="24"/>
          <w:szCs w:val="24"/>
          <w:lang w:val="es-ES_tradnl"/>
        </w:rPr>
        <w:t xml:space="preserve">• </w:t>
      </w:r>
      <w:r w:rsidRPr="0056397C">
        <w:rPr>
          <w:sz w:val="24"/>
          <w:szCs w:val="24"/>
          <w:u w:val="single"/>
          <w:lang w:val="es-ES_tradnl"/>
        </w:rPr>
        <w:t>Principal</w:t>
      </w:r>
      <w:r w:rsidRPr="0056397C">
        <w:rPr>
          <w:sz w:val="24"/>
          <w:szCs w:val="24"/>
          <w:lang w:val="es-ES_tradnl"/>
        </w:rPr>
        <w:t xml:space="preserve">: Una asignación o evaluación de naturaleza acumulativa que mide los objetivos de aprendizaje de múltiples estándares/habilidades. </w:t>
      </w:r>
    </w:p>
    <w:p w14:paraId="275A11D5" w14:textId="77777777" w:rsidR="00034F7D" w:rsidRPr="0056397C" w:rsidRDefault="00000000" w:rsidP="00E429FB">
      <w:pPr>
        <w:rPr>
          <w:sz w:val="24"/>
          <w:szCs w:val="24"/>
        </w:rPr>
      </w:pPr>
      <w:r w:rsidRPr="0056397C">
        <w:rPr>
          <w:sz w:val="24"/>
          <w:szCs w:val="24"/>
          <w:lang w:val="es-ES_tradnl"/>
        </w:rPr>
        <w:t xml:space="preserve">• </w:t>
      </w:r>
      <w:r w:rsidRPr="0056397C">
        <w:rPr>
          <w:sz w:val="24"/>
          <w:szCs w:val="24"/>
          <w:u w:val="single"/>
          <w:lang w:val="es-ES_tradnl"/>
        </w:rPr>
        <w:t>Secundaria</w:t>
      </w:r>
      <w:r w:rsidRPr="0056397C">
        <w:rPr>
          <w:sz w:val="24"/>
          <w:szCs w:val="24"/>
          <w:lang w:val="es-ES_tradnl"/>
        </w:rPr>
        <w:t>: Una asignación o evaluación que mide un objetivo de aprendizaje individual, un estándar o un subconjunto de objetivos/estándares/habilidades de aprendizaje dentro de una unidad.</w:t>
      </w:r>
    </w:p>
    <w:p w14:paraId="456AD213" w14:textId="77777777" w:rsidR="00B23D2F" w:rsidRPr="0056397C" w:rsidRDefault="00000000" w:rsidP="00E429FB">
      <w:pPr>
        <w:rPr>
          <w:rFonts w:cstheme="minorHAnsi"/>
          <w:sz w:val="24"/>
          <w:szCs w:val="24"/>
        </w:rPr>
      </w:pPr>
      <w:r w:rsidRPr="0056397C">
        <w:rPr>
          <w:rFonts w:cs="Calibri"/>
          <w:sz w:val="24"/>
          <w:szCs w:val="24"/>
          <w:lang w:val="es-ES_tradnl"/>
        </w:rPr>
        <w:t xml:space="preserve">• </w:t>
      </w:r>
      <w:r w:rsidRPr="0056397C">
        <w:rPr>
          <w:rFonts w:cs="Calibri"/>
          <w:sz w:val="24"/>
          <w:szCs w:val="24"/>
          <w:u w:val="single"/>
          <w:lang w:val="es-ES_tradnl"/>
        </w:rPr>
        <w:t>De prácticas</w:t>
      </w:r>
      <w:r w:rsidRPr="0056397C">
        <w:rPr>
          <w:rFonts w:cs="Calibri"/>
          <w:sz w:val="24"/>
          <w:szCs w:val="24"/>
          <w:lang w:val="es-ES_tradnl"/>
        </w:rPr>
        <w:t>: Asignaciones diarias, observaciones y/o actividades de participación dadas en clase o como tarea para desarrollar habilidades previas, medir el progreso hacia el dominio de un objetivo o estándar de aprendizaje, enriquecer y/o remediar habilidades</w:t>
      </w:r>
    </w:p>
    <w:p w14:paraId="2E09F77F" w14:textId="77777777" w:rsidR="00B23D2F" w:rsidRPr="0061307D" w:rsidRDefault="00000000" w:rsidP="00E429FB">
      <w:pPr>
        <w:rPr>
          <w:rFonts w:cstheme="minorHAnsi"/>
          <w:b/>
          <w:bCs/>
          <w:color w:val="00593C"/>
          <w:sz w:val="24"/>
          <w:szCs w:val="24"/>
        </w:rPr>
      </w:pPr>
      <w:r w:rsidRPr="0061307D">
        <w:rPr>
          <w:rFonts w:cstheme="minorHAnsi"/>
          <w:b/>
          <w:bCs/>
          <w:color w:val="00593C"/>
          <w:sz w:val="24"/>
          <w:szCs w:val="24"/>
          <w:lang w:val="es-ES_tradnl"/>
        </w:rPr>
        <w:lastRenderedPageBreak/>
        <w:t>COMUNICACIÓN</w:t>
      </w:r>
    </w:p>
    <w:p w14:paraId="4F689FBF" w14:textId="77777777" w:rsidR="0056397C" w:rsidRPr="0061307D" w:rsidRDefault="00000000" w:rsidP="00E13236">
      <w:pPr>
        <w:spacing w:after="0" w:line="240" w:lineRule="auto"/>
        <w:rPr>
          <w:sz w:val="24"/>
          <w:szCs w:val="24"/>
        </w:rPr>
      </w:pPr>
      <w:r w:rsidRPr="0061307D">
        <w:rPr>
          <w:sz w:val="24"/>
          <w:szCs w:val="24"/>
          <w:lang w:val="es-ES_tradnl"/>
        </w:rPr>
        <w:t xml:space="preserve">• Reportes de progreso cada 4.5 semanas </w:t>
      </w:r>
    </w:p>
    <w:p w14:paraId="7BC54FB4" w14:textId="77777777" w:rsidR="0056397C" w:rsidRPr="0061307D" w:rsidRDefault="00000000" w:rsidP="00E13236">
      <w:pPr>
        <w:spacing w:after="0" w:line="240" w:lineRule="auto"/>
        <w:rPr>
          <w:sz w:val="24"/>
          <w:szCs w:val="24"/>
        </w:rPr>
      </w:pPr>
      <w:r w:rsidRPr="0061307D">
        <w:rPr>
          <w:sz w:val="24"/>
          <w:szCs w:val="24"/>
          <w:lang w:val="es-ES_tradnl"/>
        </w:rPr>
        <w:t xml:space="preserve">• Habilidades no académicas cada 9 semanas </w:t>
      </w:r>
    </w:p>
    <w:p w14:paraId="5B8FAD1E" w14:textId="77777777" w:rsidR="0056397C" w:rsidRPr="0061307D" w:rsidRDefault="00000000" w:rsidP="00C00690">
      <w:pPr>
        <w:spacing w:after="0" w:line="240" w:lineRule="auto"/>
        <w:rPr>
          <w:sz w:val="24"/>
          <w:szCs w:val="24"/>
        </w:rPr>
      </w:pPr>
      <w:r w:rsidRPr="0061307D">
        <w:rPr>
          <w:sz w:val="24"/>
          <w:szCs w:val="24"/>
          <w:lang w:val="es-ES_tradnl"/>
        </w:rPr>
        <w:t>• Boletas de calificaciones al final del semestre</w:t>
      </w:r>
    </w:p>
    <w:p w14:paraId="31F13423" w14:textId="77777777" w:rsidR="00182997" w:rsidRDefault="00000000" w:rsidP="0061307D">
      <w:pPr>
        <w:pStyle w:val="Prrafodelista"/>
        <w:numPr>
          <w:ilvl w:val="0"/>
          <w:numId w:val="3"/>
        </w:numPr>
        <w:spacing w:after="0" w:line="240" w:lineRule="auto"/>
        <w:ind w:left="180" w:hanging="180"/>
        <w:rPr>
          <w:sz w:val="24"/>
          <w:szCs w:val="24"/>
        </w:rPr>
      </w:pPr>
      <w:r w:rsidRPr="0061307D">
        <w:rPr>
          <w:sz w:val="24"/>
          <w:szCs w:val="24"/>
          <w:lang w:val="es-ES_tradnl"/>
        </w:rPr>
        <w:t>Antes del último año, cada estudiante será notificado de su posición actual y los</w:t>
      </w:r>
    </w:p>
    <w:p w14:paraId="0D69ED32" w14:textId="77777777" w:rsidR="00C00690" w:rsidRPr="0061307D" w:rsidRDefault="00000000" w:rsidP="00182997">
      <w:pPr>
        <w:pStyle w:val="Prrafodelista"/>
        <w:spacing w:after="0" w:line="240" w:lineRule="auto"/>
        <w:ind w:left="180"/>
        <w:rPr>
          <w:sz w:val="24"/>
          <w:szCs w:val="24"/>
        </w:rPr>
      </w:pPr>
      <w:r w:rsidRPr="0061307D">
        <w:rPr>
          <w:sz w:val="24"/>
          <w:szCs w:val="24"/>
          <w:lang w:val="es-ES_tradnl"/>
        </w:rPr>
        <w:t>cursos que debe completar para graduarse</w:t>
      </w:r>
    </w:p>
    <w:p w14:paraId="33BD5FC5" w14:textId="0121DCDB" w:rsidR="00034F7D" w:rsidRPr="0061307D" w:rsidRDefault="00000000" w:rsidP="00182997">
      <w:pPr>
        <w:spacing w:after="0" w:line="240" w:lineRule="auto"/>
        <w:ind w:left="180" w:hanging="180"/>
        <w:rPr>
          <w:rFonts w:cstheme="minorHAnsi"/>
          <w:sz w:val="24"/>
          <w:szCs w:val="24"/>
        </w:rPr>
      </w:pPr>
      <w:r w:rsidRPr="0061307D">
        <w:rPr>
          <w:rFonts w:cs="Calibri"/>
          <w:sz w:val="24"/>
          <w:szCs w:val="24"/>
          <w:lang w:val="es-ES_tradnl"/>
        </w:rPr>
        <w:t>• Los maestros notificarán a los padres/tutores de los estudiantes en riesgo de desaprobar un curso, notificará</w:t>
      </w:r>
      <w:r w:rsidR="00751F09">
        <w:rPr>
          <w:rFonts w:cs="Calibri"/>
          <w:sz w:val="24"/>
          <w:szCs w:val="24"/>
          <w:lang w:val="es-ES_tradnl"/>
        </w:rPr>
        <w:t>n</w:t>
      </w:r>
      <w:r w:rsidRPr="0061307D">
        <w:rPr>
          <w:rFonts w:cs="Calibri"/>
          <w:sz w:val="24"/>
          <w:szCs w:val="24"/>
          <w:lang w:val="es-ES_tradnl"/>
        </w:rPr>
        <w:t xml:space="preserve"> la retención o recomendarán cambiar una clase o nivel de colocación y brindará</w:t>
      </w:r>
      <w:r w:rsidR="00751F09">
        <w:rPr>
          <w:rFonts w:cs="Calibri"/>
          <w:sz w:val="24"/>
          <w:szCs w:val="24"/>
          <w:lang w:val="es-ES_tradnl"/>
        </w:rPr>
        <w:t>n</w:t>
      </w:r>
      <w:r w:rsidRPr="0061307D">
        <w:rPr>
          <w:rFonts w:cs="Calibri"/>
          <w:sz w:val="24"/>
          <w:szCs w:val="24"/>
          <w:lang w:val="es-ES_tradnl"/>
        </w:rPr>
        <w:t xml:space="preserve"> la oportunidad de una conferencia individual</w:t>
      </w:r>
      <w:r w:rsidR="00751F09">
        <w:rPr>
          <w:rFonts w:cs="Calibri"/>
          <w:sz w:val="24"/>
          <w:szCs w:val="24"/>
          <w:lang w:val="es-ES_tradnl"/>
        </w:rPr>
        <w:t>.</w:t>
      </w:r>
    </w:p>
    <w:p w14:paraId="030FE2C9" w14:textId="77777777" w:rsidR="008E7C97" w:rsidRDefault="008E7C97" w:rsidP="00E429FB">
      <w:pPr>
        <w:rPr>
          <w:rFonts w:cstheme="minorHAnsi"/>
        </w:rPr>
      </w:pPr>
    </w:p>
    <w:sectPr w:rsidR="008E7C97" w:rsidSect="009E7708">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48CDA" w14:textId="77777777" w:rsidR="004A63FA" w:rsidRDefault="004A63FA">
      <w:pPr>
        <w:spacing w:after="0" w:line="240" w:lineRule="auto"/>
      </w:pPr>
      <w:r>
        <w:separator/>
      </w:r>
    </w:p>
  </w:endnote>
  <w:endnote w:type="continuationSeparator" w:id="0">
    <w:p w14:paraId="15337699" w14:textId="77777777" w:rsidR="004A63FA" w:rsidRDefault="004A6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AF9D" w14:textId="77777777" w:rsidR="001D7A71" w:rsidRDefault="001D7A71" w:rsidP="001D7A71">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129A" w14:textId="77777777" w:rsidR="00457764" w:rsidRDefault="00000000" w:rsidP="00457764">
    <w:pPr>
      <w:pStyle w:val="Piedepgina"/>
      <w:jc w:val="right"/>
    </w:pPr>
    <w:r>
      <w:rPr>
        <w:rFonts w:cstheme="minorHAnsi"/>
        <w:noProof/>
      </w:rPr>
      <w:drawing>
        <wp:inline distT="0" distB="0" distL="0" distR="0" wp14:anchorId="1352FC76" wp14:editId="71ABED24">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37065"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7828C" w14:textId="77777777" w:rsidR="004A63FA" w:rsidRDefault="004A63FA">
      <w:pPr>
        <w:spacing w:after="0" w:line="240" w:lineRule="auto"/>
      </w:pPr>
      <w:r>
        <w:separator/>
      </w:r>
    </w:p>
  </w:footnote>
  <w:footnote w:type="continuationSeparator" w:id="0">
    <w:p w14:paraId="5FCFAF43" w14:textId="77777777" w:rsidR="004A63FA" w:rsidRDefault="004A6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52304887" w14:textId="77777777" w:rsidR="0049003C" w:rsidRDefault="00000000">
        <w:pPr>
          <w:pStyle w:val="Encabezado"/>
          <w:jc w:val="right"/>
        </w:pPr>
        <w:r>
          <w:fldChar w:fldCharType="begin"/>
        </w:r>
        <w:r>
          <w:instrText xml:space="preserve"> PAGE   \* MERGEFORMAT </w:instrText>
        </w:r>
        <w:r>
          <w:fldChar w:fldCharType="separate"/>
        </w:r>
        <w:r>
          <w:rPr>
            <w:noProof/>
          </w:rPr>
          <w:t>2</w:t>
        </w:r>
        <w:r>
          <w:rPr>
            <w:noProof/>
          </w:rPr>
          <w:fldChar w:fldCharType="end"/>
        </w:r>
      </w:p>
    </w:sdtContent>
  </w:sdt>
  <w:p w14:paraId="215B4DD1" w14:textId="77777777" w:rsidR="0049003C" w:rsidRDefault="004900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74"/>
    <w:multiLevelType w:val="hybridMultilevel"/>
    <w:tmpl w:val="22BA7AE8"/>
    <w:lvl w:ilvl="0" w:tplc="280467EE">
      <w:start w:val="1"/>
      <w:numFmt w:val="bullet"/>
      <w:lvlText w:val=""/>
      <w:lvlJc w:val="left"/>
      <w:pPr>
        <w:ind w:left="720" w:hanging="360"/>
      </w:pPr>
      <w:rPr>
        <w:rFonts w:asciiTheme="minorHAnsi" w:hAnsiTheme="minorHAnsi" w:cstheme="minorHAnsi" w:hint="default"/>
      </w:rPr>
    </w:lvl>
    <w:lvl w:ilvl="1" w:tplc="7E56384A" w:tentative="1">
      <w:start w:val="1"/>
      <w:numFmt w:val="bullet"/>
      <w:lvlText w:val="o"/>
      <w:lvlJc w:val="left"/>
      <w:pPr>
        <w:ind w:left="1440" w:hanging="360"/>
      </w:pPr>
      <w:rPr>
        <w:rFonts w:ascii="Courier New" w:hAnsi="Courier New" w:cs="Courier New" w:hint="default"/>
      </w:rPr>
    </w:lvl>
    <w:lvl w:ilvl="2" w:tplc="E7987114" w:tentative="1">
      <w:start w:val="1"/>
      <w:numFmt w:val="bullet"/>
      <w:lvlText w:val=""/>
      <w:lvlJc w:val="left"/>
      <w:pPr>
        <w:ind w:left="2160" w:hanging="360"/>
      </w:pPr>
      <w:rPr>
        <w:rFonts w:ascii="Wingdings" w:hAnsi="Wingdings" w:hint="default"/>
      </w:rPr>
    </w:lvl>
    <w:lvl w:ilvl="3" w:tplc="8B444986" w:tentative="1">
      <w:start w:val="1"/>
      <w:numFmt w:val="bullet"/>
      <w:lvlText w:val=""/>
      <w:lvlJc w:val="left"/>
      <w:pPr>
        <w:ind w:left="2880" w:hanging="360"/>
      </w:pPr>
      <w:rPr>
        <w:rFonts w:ascii="Symbol" w:hAnsi="Symbol" w:hint="default"/>
      </w:rPr>
    </w:lvl>
    <w:lvl w:ilvl="4" w:tplc="24BA611C" w:tentative="1">
      <w:start w:val="1"/>
      <w:numFmt w:val="bullet"/>
      <w:lvlText w:val="o"/>
      <w:lvlJc w:val="left"/>
      <w:pPr>
        <w:ind w:left="3600" w:hanging="360"/>
      </w:pPr>
      <w:rPr>
        <w:rFonts w:ascii="Courier New" w:hAnsi="Courier New" w:cs="Courier New" w:hint="default"/>
      </w:rPr>
    </w:lvl>
    <w:lvl w:ilvl="5" w:tplc="0E44C6B2" w:tentative="1">
      <w:start w:val="1"/>
      <w:numFmt w:val="bullet"/>
      <w:lvlText w:val=""/>
      <w:lvlJc w:val="left"/>
      <w:pPr>
        <w:ind w:left="4320" w:hanging="360"/>
      </w:pPr>
      <w:rPr>
        <w:rFonts w:ascii="Wingdings" w:hAnsi="Wingdings" w:hint="default"/>
      </w:rPr>
    </w:lvl>
    <w:lvl w:ilvl="6" w:tplc="0E1A7628" w:tentative="1">
      <w:start w:val="1"/>
      <w:numFmt w:val="bullet"/>
      <w:lvlText w:val=""/>
      <w:lvlJc w:val="left"/>
      <w:pPr>
        <w:ind w:left="5040" w:hanging="360"/>
      </w:pPr>
      <w:rPr>
        <w:rFonts w:ascii="Symbol" w:hAnsi="Symbol" w:hint="default"/>
      </w:rPr>
    </w:lvl>
    <w:lvl w:ilvl="7" w:tplc="3B4E9918" w:tentative="1">
      <w:start w:val="1"/>
      <w:numFmt w:val="bullet"/>
      <w:lvlText w:val="o"/>
      <w:lvlJc w:val="left"/>
      <w:pPr>
        <w:ind w:left="5760" w:hanging="360"/>
      </w:pPr>
      <w:rPr>
        <w:rFonts w:ascii="Courier New" w:hAnsi="Courier New" w:cs="Courier New" w:hint="default"/>
      </w:rPr>
    </w:lvl>
    <w:lvl w:ilvl="8" w:tplc="DB6EAE96" w:tentative="1">
      <w:start w:val="1"/>
      <w:numFmt w:val="bullet"/>
      <w:lvlText w:val=""/>
      <w:lvlJc w:val="left"/>
      <w:pPr>
        <w:ind w:left="6480" w:hanging="360"/>
      </w:pPr>
      <w:rPr>
        <w:rFonts w:ascii="Wingdings" w:hAnsi="Wingdings" w:hint="default"/>
      </w:rPr>
    </w:lvl>
  </w:abstractNum>
  <w:abstractNum w:abstractNumId="1" w15:restartNumberingAfterBreak="0">
    <w:nsid w:val="178C16F7"/>
    <w:multiLevelType w:val="hybridMultilevel"/>
    <w:tmpl w:val="803AC734"/>
    <w:lvl w:ilvl="0" w:tplc="E00A9CF6">
      <w:start w:val="1"/>
      <w:numFmt w:val="bullet"/>
      <w:lvlText w:val=""/>
      <w:lvlJc w:val="left"/>
      <w:pPr>
        <w:ind w:left="780" w:hanging="360"/>
      </w:pPr>
      <w:rPr>
        <w:rFonts w:ascii="Symbol" w:hAnsi="Symbol" w:hint="default"/>
      </w:rPr>
    </w:lvl>
    <w:lvl w:ilvl="1" w:tplc="F3B2B4AA" w:tentative="1">
      <w:start w:val="1"/>
      <w:numFmt w:val="bullet"/>
      <w:lvlText w:val="o"/>
      <w:lvlJc w:val="left"/>
      <w:pPr>
        <w:ind w:left="1500" w:hanging="360"/>
      </w:pPr>
      <w:rPr>
        <w:rFonts w:ascii="Courier New" w:hAnsi="Courier New" w:cs="Courier New" w:hint="default"/>
      </w:rPr>
    </w:lvl>
    <w:lvl w:ilvl="2" w:tplc="4A4A7F04" w:tentative="1">
      <w:start w:val="1"/>
      <w:numFmt w:val="bullet"/>
      <w:lvlText w:val=""/>
      <w:lvlJc w:val="left"/>
      <w:pPr>
        <w:ind w:left="2220" w:hanging="360"/>
      </w:pPr>
      <w:rPr>
        <w:rFonts w:ascii="Wingdings" w:hAnsi="Wingdings" w:hint="default"/>
      </w:rPr>
    </w:lvl>
    <w:lvl w:ilvl="3" w:tplc="302A2B58" w:tentative="1">
      <w:start w:val="1"/>
      <w:numFmt w:val="bullet"/>
      <w:lvlText w:val=""/>
      <w:lvlJc w:val="left"/>
      <w:pPr>
        <w:ind w:left="2940" w:hanging="360"/>
      </w:pPr>
      <w:rPr>
        <w:rFonts w:ascii="Symbol" w:hAnsi="Symbol" w:hint="default"/>
      </w:rPr>
    </w:lvl>
    <w:lvl w:ilvl="4" w:tplc="46FE0DF4" w:tentative="1">
      <w:start w:val="1"/>
      <w:numFmt w:val="bullet"/>
      <w:lvlText w:val="o"/>
      <w:lvlJc w:val="left"/>
      <w:pPr>
        <w:ind w:left="3660" w:hanging="360"/>
      </w:pPr>
      <w:rPr>
        <w:rFonts w:ascii="Courier New" w:hAnsi="Courier New" w:cs="Courier New" w:hint="default"/>
      </w:rPr>
    </w:lvl>
    <w:lvl w:ilvl="5" w:tplc="8B3043FA" w:tentative="1">
      <w:start w:val="1"/>
      <w:numFmt w:val="bullet"/>
      <w:lvlText w:val=""/>
      <w:lvlJc w:val="left"/>
      <w:pPr>
        <w:ind w:left="4380" w:hanging="360"/>
      </w:pPr>
      <w:rPr>
        <w:rFonts w:ascii="Wingdings" w:hAnsi="Wingdings" w:hint="default"/>
      </w:rPr>
    </w:lvl>
    <w:lvl w:ilvl="6" w:tplc="5E4603D4" w:tentative="1">
      <w:start w:val="1"/>
      <w:numFmt w:val="bullet"/>
      <w:lvlText w:val=""/>
      <w:lvlJc w:val="left"/>
      <w:pPr>
        <w:ind w:left="5100" w:hanging="360"/>
      </w:pPr>
      <w:rPr>
        <w:rFonts w:ascii="Symbol" w:hAnsi="Symbol" w:hint="default"/>
      </w:rPr>
    </w:lvl>
    <w:lvl w:ilvl="7" w:tplc="3A6E00D8" w:tentative="1">
      <w:start w:val="1"/>
      <w:numFmt w:val="bullet"/>
      <w:lvlText w:val="o"/>
      <w:lvlJc w:val="left"/>
      <w:pPr>
        <w:ind w:left="5820" w:hanging="360"/>
      </w:pPr>
      <w:rPr>
        <w:rFonts w:ascii="Courier New" w:hAnsi="Courier New" w:cs="Courier New" w:hint="default"/>
      </w:rPr>
    </w:lvl>
    <w:lvl w:ilvl="8" w:tplc="D68423AC" w:tentative="1">
      <w:start w:val="1"/>
      <w:numFmt w:val="bullet"/>
      <w:lvlText w:val=""/>
      <w:lvlJc w:val="left"/>
      <w:pPr>
        <w:ind w:left="6540" w:hanging="360"/>
      </w:pPr>
      <w:rPr>
        <w:rFonts w:ascii="Wingdings" w:hAnsi="Wingdings" w:hint="default"/>
      </w:rPr>
    </w:lvl>
  </w:abstractNum>
  <w:abstractNum w:abstractNumId="2" w15:restartNumberingAfterBreak="0">
    <w:nsid w:val="480B1F58"/>
    <w:multiLevelType w:val="hybridMultilevel"/>
    <w:tmpl w:val="45427F84"/>
    <w:lvl w:ilvl="0" w:tplc="59B037FC">
      <w:start w:val="1"/>
      <w:numFmt w:val="bullet"/>
      <w:lvlText w:val=""/>
      <w:lvlJc w:val="left"/>
      <w:pPr>
        <w:ind w:left="720" w:hanging="360"/>
      </w:pPr>
      <w:rPr>
        <w:rFonts w:ascii="Symbol" w:hAnsi="Symbol" w:hint="default"/>
      </w:rPr>
    </w:lvl>
    <w:lvl w:ilvl="1" w:tplc="05D8841C" w:tentative="1">
      <w:start w:val="1"/>
      <w:numFmt w:val="bullet"/>
      <w:lvlText w:val="o"/>
      <w:lvlJc w:val="left"/>
      <w:pPr>
        <w:ind w:left="1440" w:hanging="360"/>
      </w:pPr>
      <w:rPr>
        <w:rFonts w:ascii="Courier New" w:hAnsi="Courier New" w:cs="Courier New" w:hint="default"/>
      </w:rPr>
    </w:lvl>
    <w:lvl w:ilvl="2" w:tplc="B35A059C" w:tentative="1">
      <w:start w:val="1"/>
      <w:numFmt w:val="bullet"/>
      <w:lvlText w:val=""/>
      <w:lvlJc w:val="left"/>
      <w:pPr>
        <w:ind w:left="2160" w:hanging="360"/>
      </w:pPr>
      <w:rPr>
        <w:rFonts w:ascii="Wingdings" w:hAnsi="Wingdings" w:hint="default"/>
      </w:rPr>
    </w:lvl>
    <w:lvl w:ilvl="3" w:tplc="AEFEF55C" w:tentative="1">
      <w:start w:val="1"/>
      <w:numFmt w:val="bullet"/>
      <w:lvlText w:val=""/>
      <w:lvlJc w:val="left"/>
      <w:pPr>
        <w:ind w:left="2880" w:hanging="360"/>
      </w:pPr>
      <w:rPr>
        <w:rFonts w:ascii="Symbol" w:hAnsi="Symbol" w:hint="default"/>
      </w:rPr>
    </w:lvl>
    <w:lvl w:ilvl="4" w:tplc="7122975E" w:tentative="1">
      <w:start w:val="1"/>
      <w:numFmt w:val="bullet"/>
      <w:lvlText w:val="o"/>
      <w:lvlJc w:val="left"/>
      <w:pPr>
        <w:ind w:left="3600" w:hanging="360"/>
      </w:pPr>
      <w:rPr>
        <w:rFonts w:ascii="Courier New" w:hAnsi="Courier New" w:cs="Courier New" w:hint="default"/>
      </w:rPr>
    </w:lvl>
    <w:lvl w:ilvl="5" w:tplc="6BD69326" w:tentative="1">
      <w:start w:val="1"/>
      <w:numFmt w:val="bullet"/>
      <w:lvlText w:val=""/>
      <w:lvlJc w:val="left"/>
      <w:pPr>
        <w:ind w:left="4320" w:hanging="360"/>
      </w:pPr>
      <w:rPr>
        <w:rFonts w:ascii="Wingdings" w:hAnsi="Wingdings" w:hint="default"/>
      </w:rPr>
    </w:lvl>
    <w:lvl w:ilvl="6" w:tplc="B1C0C8AC" w:tentative="1">
      <w:start w:val="1"/>
      <w:numFmt w:val="bullet"/>
      <w:lvlText w:val=""/>
      <w:lvlJc w:val="left"/>
      <w:pPr>
        <w:ind w:left="5040" w:hanging="360"/>
      </w:pPr>
      <w:rPr>
        <w:rFonts w:ascii="Symbol" w:hAnsi="Symbol" w:hint="default"/>
      </w:rPr>
    </w:lvl>
    <w:lvl w:ilvl="7" w:tplc="E376DD8A" w:tentative="1">
      <w:start w:val="1"/>
      <w:numFmt w:val="bullet"/>
      <w:lvlText w:val="o"/>
      <w:lvlJc w:val="left"/>
      <w:pPr>
        <w:ind w:left="5760" w:hanging="360"/>
      </w:pPr>
      <w:rPr>
        <w:rFonts w:ascii="Courier New" w:hAnsi="Courier New" w:cs="Courier New" w:hint="default"/>
      </w:rPr>
    </w:lvl>
    <w:lvl w:ilvl="8" w:tplc="7AEE579E" w:tentative="1">
      <w:start w:val="1"/>
      <w:numFmt w:val="bullet"/>
      <w:lvlText w:val=""/>
      <w:lvlJc w:val="left"/>
      <w:pPr>
        <w:ind w:left="6480" w:hanging="360"/>
      </w:pPr>
      <w:rPr>
        <w:rFonts w:ascii="Wingdings" w:hAnsi="Wingdings" w:hint="default"/>
      </w:rPr>
    </w:lvl>
  </w:abstractNum>
  <w:num w:numId="1" w16cid:durableId="1410037736">
    <w:abstractNumId w:val="1"/>
  </w:num>
  <w:num w:numId="2" w16cid:durableId="259683626">
    <w:abstractNumId w:val="0"/>
  </w:num>
  <w:num w:numId="3" w16cid:durableId="92091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4F7D"/>
    <w:rsid w:val="000819CD"/>
    <w:rsid w:val="000E381E"/>
    <w:rsid w:val="00122E4B"/>
    <w:rsid w:val="00152352"/>
    <w:rsid w:val="001543B0"/>
    <w:rsid w:val="001719C2"/>
    <w:rsid w:val="00182997"/>
    <w:rsid w:val="001A06CA"/>
    <w:rsid w:val="001C739D"/>
    <w:rsid w:val="001C79A7"/>
    <w:rsid w:val="001D7A71"/>
    <w:rsid w:val="001E51C2"/>
    <w:rsid w:val="001E6BC2"/>
    <w:rsid w:val="001F498C"/>
    <w:rsid w:val="00204A60"/>
    <w:rsid w:val="00291AAB"/>
    <w:rsid w:val="00297EC5"/>
    <w:rsid w:val="002A712C"/>
    <w:rsid w:val="002C5C5D"/>
    <w:rsid w:val="0030259A"/>
    <w:rsid w:val="003D0460"/>
    <w:rsid w:val="00424607"/>
    <w:rsid w:val="00457764"/>
    <w:rsid w:val="0049003C"/>
    <w:rsid w:val="004A63FA"/>
    <w:rsid w:val="004B1F8B"/>
    <w:rsid w:val="0055220D"/>
    <w:rsid w:val="0056397C"/>
    <w:rsid w:val="005B1E23"/>
    <w:rsid w:val="0061307D"/>
    <w:rsid w:val="0061648D"/>
    <w:rsid w:val="00642C6D"/>
    <w:rsid w:val="00694F46"/>
    <w:rsid w:val="006D55AA"/>
    <w:rsid w:val="0071205B"/>
    <w:rsid w:val="00751F09"/>
    <w:rsid w:val="007A7FD5"/>
    <w:rsid w:val="008009D4"/>
    <w:rsid w:val="00801B4D"/>
    <w:rsid w:val="00807E8B"/>
    <w:rsid w:val="00807F4A"/>
    <w:rsid w:val="00845D81"/>
    <w:rsid w:val="008C3BFE"/>
    <w:rsid w:val="008D578B"/>
    <w:rsid w:val="008E7C97"/>
    <w:rsid w:val="00981573"/>
    <w:rsid w:val="009D6F90"/>
    <w:rsid w:val="009E7708"/>
    <w:rsid w:val="00A562B4"/>
    <w:rsid w:val="00A5735B"/>
    <w:rsid w:val="00A86D4E"/>
    <w:rsid w:val="00B23D2F"/>
    <w:rsid w:val="00B47CEF"/>
    <w:rsid w:val="00B674E4"/>
    <w:rsid w:val="00B86BEA"/>
    <w:rsid w:val="00B945AD"/>
    <w:rsid w:val="00BA349D"/>
    <w:rsid w:val="00C00690"/>
    <w:rsid w:val="00C345F8"/>
    <w:rsid w:val="00CD5D92"/>
    <w:rsid w:val="00D01B1C"/>
    <w:rsid w:val="00D13129"/>
    <w:rsid w:val="00D236D6"/>
    <w:rsid w:val="00D34E36"/>
    <w:rsid w:val="00DA7F08"/>
    <w:rsid w:val="00DD1576"/>
    <w:rsid w:val="00E13236"/>
    <w:rsid w:val="00E20B0B"/>
    <w:rsid w:val="00E41D20"/>
    <w:rsid w:val="00E429FB"/>
    <w:rsid w:val="00E45013"/>
    <w:rsid w:val="00E46BC5"/>
    <w:rsid w:val="00E64810"/>
    <w:rsid w:val="00EA0827"/>
    <w:rsid w:val="00EA1E65"/>
    <w:rsid w:val="00EB534E"/>
    <w:rsid w:val="00ED373E"/>
    <w:rsid w:val="00EF0F80"/>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B09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Encabezado">
    <w:name w:val="header"/>
    <w:basedOn w:val="Normal"/>
    <w:link w:val="EncabezadoCar"/>
    <w:uiPriority w:val="99"/>
    <w:unhideWhenUsed/>
    <w:rsid w:val="001D7A7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D7A71"/>
  </w:style>
  <w:style w:type="paragraph" w:styleId="Piedepgina">
    <w:name w:val="footer"/>
    <w:basedOn w:val="Normal"/>
    <w:link w:val="PiedepginaCar"/>
    <w:uiPriority w:val="99"/>
    <w:unhideWhenUsed/>
    <w:rsid w:val="001D7A7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D7A71"/>
  </w:style>
  <w:style w:type="character" w:styleId="Hipervnculo">
    <w:name w:val="Hyperlink"/>
    <w:basedOn w:val="Fuentedeprrafopredeter"/>
    <w:uiPriority w:val="99"/>
    <w:unhideWhenUsed/>
    <w:rsid w:val="008E7C97"/>
    <w:rPr>
      <w:color w:val="0563C1" w:themeColor="hyperlink"/>
      <w:u w:val="single"/>
    </w:rPr>
  </w:style>
  <w:style w:type="character" w:customStyle="1" w:styleId="Mencinsinresolver1">
    <w:name w:val="Mención sin resolver1"/>
    <w:basedOn w:val="Fuentedeprrafopredeter"/>
    <w:uiPriority w:val="99"/>
    <w:semiHidden/>
    <w:unhideWhenUsed/>
    <w:rsid w:val="008E7C97"/>
    <w:rPr>
      <w:color w:val="605E5C"/>
      <w:shd w:val="clear" w:color="auto" w:fill="E1DFDD"/>
    </w:rPr>
  </w:style>
  <w:style w:type="table" w:styleId="Tablaconcuadrcula">
    <w:name w:val="Table Grid"/>
    <w:basedOn w:val="Tabla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00690"/>
    <w:pPr>
      <w:ind w:left="720"/>
      <w:contextualSpacing/>
    </w:pPr>
  </w:style>
  <w:style w:type="paragraph" w:styleId="Revisin">
    <w:name w:val="Revision"/>
    <w:hidden/>
    <w:uiPriority w:val="99"/>
    <w:semiHidden/>
    <w:rsid w:val="009D6F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2862</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2022-08-09T17:03:00Z</dcterms:created>
  <dcterms:modified xsi:type="dcterms:W3CDTF">2022-08-09T17:03:00Z</dcterms:modified>
</cp:coreProperties>
</file>