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5C75E" w14:textId="1DE31EB3" w:rsidR="00E429FB" w:rsidRPr="00F73F33" w:rsidRDefault="00E429FB">
      <w:pPr>
        <w:rPr>
          <w:rFonts w:eastAsia="宋体"/>
          <w:sz w:val="48"/>
          <w:szCs w:val="48"/>
          <w:lang w:eastAsia="zh-CN"/>
        </w:rPr>
      </w:pPr>
      <w:r w:rsidRPr="00F73F33">
        <w:rPr>
          <w:rFonts w:eastAsia="宋体"/>
          <w:lang w:eastAsia="zh-C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96302B" id="Straight Connector 3"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sidRPr="00F73F33">
        <w:rPr>
          <w:rFonts w:eastAsia="宋体"/>
          <w:lang w:eastAsia="zh-CN"/>
        </w:rPr>
        <w:drawing>
          <wp:inline distT="0" distB="0" distL="0" distR="0" wp14:anchorId="61D44FF5" wp14:editId="43053A9F">
            <wp:extent cx="1142229" cy="542925"/>
            <wp:effectExtent l="0" t="0" r="1270" b="0"/>
            <wp:docPr id="2" name="Picture 2"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F73F33">
        <w:rPr>
          <w:rFonts w:eastAsia="宋体"/>
          <w:sz w:val="48"/>
          <w:szCs w:val="48"/>
          <w:lang w:eastAsia="zh-CN"/>
        </w:rPr>
        <w:t xml:space="preserve">   </w:t>
      </w:r>
      <w:r w:rsidRPr="00F73F33">
        <w:rPr>
          <w:rFonts w:eastAsia="宋体"/>
          <w:b/>
          <w:bCs/>
          <w:color w:val="00593C"/>
          <w:sz w:val="48"/>
          <w:szCs w:val="48"/>
          <w:lang w:eastAsia="zh-CN"/>
        </w:rPr>
        <w:t>评分和报告</w:t>
      </w:r>
    </w:p>
    <w:p w14:paraId="02CC2BC6" w14:textId="00741100" w:rsidR="00D01B1C" w:rsidRPr="00F73F33" w:rsidRDefault="00D61F58" w:rsidP="00E429FB">
      <w:pPr>
        <w:ind w:left="1440" w:firstLine="720"/>
        <w:rPr>
          <w:rFonts w:eastAsia="宋体"/>
          <w:sz w:val="48"/>
          <w:szCs w:val="48"/>
          <w:lang w:eastAsia="zh-CN"/>
        </w:rPr>
      </w:pPr>
      <w:r w:rsidRPr="00F73F33">
        <w:rPr>
          <w:rFonts w:eastAsia="宋体"/>
          <w:sz w:val="48"/>
          <w:szCs w:val="48"/>
          <w:lang w:eastAsia="zh-CN"/>
        </w:rPr>
        <w:t xml:space="preserve">14 </w:t>
      </w:r>
      <w:r w:rsidRPr="00F73F33">
        <w:rPr>
          <w:rFonts w:eastAsia="宋体"/>
          <w:sz w:val="48"/>
          <w:szCs w:val="48"/>
          <w:lang w:eastAsia="zh-CN"/>
        </w:rPr>
        <w:t>评分承诺</w:t>
      </w:r>
    </w:p>
    <w:p w14:paraId="4CCB75F2" w14:textId="62D6888E" w:rsidR="00424607" w:rsidRPr="00F73F33" w:rsidRDefault="00D61F58" w:rsidP="007B33C0">
      <w:pPr>
        <w:spacing w:after="0" w:line="240" w:lineRule="auto"/>
        <w:rPr>
          <w:rFonts w:eastAsia="宋体" w:cstheme="minorHAnsi"/>
          <w:b/>
          <w:bCs/>
          <w:color w:val="00593C"/>
          <w:sz w:val="24"/>
          <w:szCs w:val="24"/>
          <w:lang w:eastAsia="zh-CN"/>
        </w:rPr>
      </w:pPr>
      <w:r w:rsidRPr="00F73F33">
        <w:rPr>
          <w:rFonts w:eastAsia="宋体" w:cstheme="minorHAnsi"/>
          <w:b/>
          <w:bCs/>
          <w:color w:val="00593C"/>
          <w:sz w:val="24"/>
          <w:szCs w:val="24"/>
          <w:lang w:eastAsia="zh-CN"/>
        </w:rPr>
        <w:t>富尔顿县学校致力于实现一致的评分方法，使成绩准确反映学生的学习状况。以下</w:t>
      </w:r>
      <w:r w:rsidRPr="00F73F33">
        <w:rPr>
          <w:rFonts w:eastAsia="宋体" w:cstheme="minorHAnsi"/>
          <w:b/>
          <w:bCs/>
          <w:color w:val="00593C"/>
          <w:sz w:val="24"/>
          <w:szCs w:val="24"/>
          <w:lang w:eastAsia="zh-CN"/>
        </w:rPr>
        <w:t xml:space="preserve"> 14 </w:t>
      </w:r>
      <w:r w:rsidRPr="00F73F33">
        <w:rPr>
          <w:rFonts w:eastAsia="宋体" w:cstheme="minorHAnsi"/>
          <w:b/>
          <w:bCs/>
          <w:color w:val="00593C"/>
          <w:sz w:val="24"/>
          <w:szCs w:val="24"/>
          <w:lang w:eastAsia="zh-CN"/>
        </w:rPr>
        <w:t>项承诺概述了富尔顿县学校在整个学区的评分做法方面的信念。</w:t>
      </w:r>
    </w:p>
    <w:p w14:paraId="5B418D8B" w14:textId="680E4DE1" w:rsidR="00D61F58" w:rsidRPr="00F73F33" w:rsidRDefault="00D61F58" w:rsidP="00D61F58">
      <w:pPr>
        <w:spacing w:after="0" w:line="240" w:lineRule="auto"/>
        <w:jc w:val="center"/>
        <w:rPr>
          <w:rFonts w:eastAsia="宋体" w:cstheme="minorHAnsi"/>
          <w:b/>
          <w:bCs/>
          <w:color w:val="00593C"/>
          <w:sz w:val="24"/>
          <w:szCs w:val="24"/>
          <w:lang w:eastAsia="zh-CN"/>
        </w:rPr>
      </w:pPr>
    </w:p>
    <w:p w14:paraId="60078A1C"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富尔顿县学校认为，应该强调对标准的掌握，而非强调学生的行为。</w:t>
      </w:r>
      <w:r w:rsidRPr="00F73F33">
        <w:rPr>
          <w:rFonts w:eastAsia="宋体"/>
          <w:sz w:val="24"/>
          <w:szCs w:val="24"/>
          <w:lang w:eastAsia="zh-CN"/>
        </w:rPr>
        <w:t xml:space="preserve"> </w:t>
      </w:r>
    </w:p>
    <w:p w14:paraId="67E79753"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富尔顿县学校认为，所有学生都应该就学生目前所学课程或水平，对学生的标准掌握情况进行评估，但如果有任何个人教育计划</w:t>
      </w:r>
      <w:r w:rsidRPr="00F73F33">
        <w:rPr>
          <w:rFonts w:eastAsia="宋体"/>
          <w:sz w:val="24"/>
          <w:szCs w:val="24"/>
          <w:lang w:eastAsia="zh-CN"/>
        </w:rPr>
        <w:t xml:space="preserve"> (Individual Education Plan, IEP)</w:t>
      </w:r>
      <w:r w:rsidRPr="00F73F33">
        <w:rPr>
          <w:rFonts w:eastAsia="宋体"/>
          <w:sz w:val="24"/>
          <w:szCs w:val="24"/>
          <w:lang w:eastAsia="zh-CN"/>
        </w:rPr>
        <w:t>，则另行处理。</w:t>
      </w:r>
      <w:r w:rsidRPr="00F73F33">
        <w:rPr>
          <w:rFonts w:eastAsia="宋体"/>
          <w:sz w:val="24"/>
          <w:szCs w:val="24"/>
          <w:lang w:eastAsia="zh-CN"/>
        </w:rPr>
        <w:t xml:space="preserve"> </w:t>
      </w:r>
    </w:p>
    <w:p w14:paraId="6FB95137"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富尔顿县学校相信教师的决策和专业精神，并期望本学区所有员工的评分是都真实的，没有偏见和</w:t>
      </w:r>
      <w:r w:rsidRPr="00F73F33">
        <w:rPr>
          <w:rFonts w:eastAsia="宋体"/>
          <w:sz w:val="24"/>
          <w:szCs w:val="24"/>
          <w:lang w:eastAsia="zh-CN"/>
        </w:rPr>
        <w:t>/</w:t>
      </w:r>
      <w:r w:rsidRPr="00F73F33">
        <w:rPr>
          <w:rFonts w:eastAsia="宋体"/>
          <w:sz w:val="24"/>
          <w:szCs w:val="24"/>
          <w:lang w:eastAsia="zh-CN"/>
        </w:rPr>
        <w:t>或对学生学习的失真衡量。</w:t>
      </w:r>
    </w:p>
    <w:p w14:paraId="3C3B80BB"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富尔顿县学校对学业的要求很高，但也重视学习习惯和性格培养。学生在非学业技能方面的进步对学生的成功至关重要，应根据与年龄相适应的非学业因素进行报告（与学业成绩分开报告）。</w:t>
      </w:r>
      <w:r w:rsidRPr="00F73F33">
        <w:rPr>
          <w:rFonts w:eastAsia="宋体"/>
          <w:sz w:val="24"/>
          <w:szCs w:val="24"/>
          <w:lang w:eastAsia="zh-CN"/>
        </w:rPr>
        <w:t xml:space="preserve"> </w:t>
      </w:r>
    </w:p>
    <w:p w14:paraId="4249811E"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富尔顿县学校认为，教师应考虑学生学习的各个方面，以确定他们的掌握程度。任何形式的单个作业都不应该决定一个学生在课程中的整体学业状况。</w:t>
      </w:r>
      <w:r w:rsidRPr="00F73F33">
        <w:rPr>
          <w:rFonts w:eastAsia="宋体"/>
          <w:sz w:val="24"/>
          <w:szCs w:val="24"/>
          <w:lang w:eastAsia="zh-CN"/>
        </w:rPr>
        <w:t xml:space="preserve"> </w:t>
      </w:r>
    </w:p>
    <w:p w14:paraId="14E089A9"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富尔顿县学校笃信使用一种评估模式，让学生接受各种基于标准的诊断性、形成性、总结性和补救性评估，以确定对标准的掌握程度。</w:t>
      </w:r>
      <w:r w:rsidRPr="00F73F33">
        <w:rPr>
          <w:rFonts w:eastAsia="宋体"/>
          <w:sz w:val="24"/>
          <w:szCs w:val="24"/>
          <w:lang w:eastAsia="zh-CN"/>
        </w:rPr>
        <w:t xml:space="preserve"> </w:t>
      </w:r>
    </w:p>
    <w:p w14:paraId="7D52FBAE"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富尔顿县学校认为，整个学区的评分做法在级别上应该是一致的。</w:t>
      </w:r>
      <w:r w:rsidRPr="00F73F33">
        <w:rPr>
          <w:rFonts w:eastAsia="宋体"/>
          <w:sz w:val="24"/>
          <w:szCs w:val="24"/>
          <w:lang w:eastAsia="zh-CN"/>
        </w:rPr>
        <w:t xml:space="preserve"> </w:t>
      </w:r>
    </w:p>
    <w:p w14:paraId="33856F08"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富尔顿县学校认为，学生的成绩应该用大考、小考和练习作业</w:t>
      </w:r>
      <w:r w:rsidRPr="00F73F33">
        <w:rPr>
          <w:rFonts w:eastAsia="宋体"/>
          <w:sz w:val="24"/>
          <w:szCs w:val="24"/>
          <w:lang w:eastAsia="zh-CN"/>
        </w:rPr>
        <w:t>/</w:t>
      </w:r>
      <w:r w:rsidRPr="00F73F33">
        <w:rPr>
          <w:rFonts w:eastAsia="宋体"/>
          <w:sz w:val="24"/>
          <w:szCs w:val="24"/>
          <w:lang w:eastAsia="zh-CN"/>
        </w:rPr>
        <w:t>评估相组合的方式来计算。</w:t>
      </w:r>
      <w:r w:rsidRPr="00F73F33">
        <w:rPr>
          <w:rFonts w:eastAsia="宋体"/>
          <w:sz w:val="24"/>
          <w:szCs w:val="24"/>
          <w:lang w:eastAsia="zh-CN"/>
        </w:rPr>
        <w:t xml:space="preserve"> </w:t>
      </w:r>
    </w:p>
    <w:p w14:paraId="4BB4C037"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富尔顿县学校认为，尚未提供掌握证据的学生应该有机会获得补课、补习和</w:t>
      </w:r>
      <w:r w:rsidRPr="00F73F33">
        <w:rPr>
          <w:rFonts w:eastAsia="宋体"/>
          <w:sz w:val="24"/>
          <w:szCs w:val="24"/>
          <w:lang w:eastAsia="zh-CN"/>
        </w:rPr>
        <w:t>/</w:t>
      </w:r>
      <w:r w:rsidRPr="00F73F33">
        <w:rPr>
          <w:rFonts w:eastAsia="宋体"/>
          <w:sz w:val="24"/>
          <w:szCs w:val="24"/>
          <w:lang w:eastAsia="zh-CN"/>
        </w:rPr>
        <w:t>或重新评估。</w:t>
      </w:r>
      <w:r w:rsidRPr="00F73F33">
        <w:rPr>
          <w:rFonts w:eastAsia="宋体"/>
          <w:sz w:val="24"/>
          <w:szCs w:val="24"/>
          <w:lang w:eastAsia="zh-CN"/>
        </w:rPr>
        <w:t xml:space="preserve"> </w:t>
      </w:r>
    </w:p>
    <w:p w14:paraId="3668DF46"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富尔顿县学校认为，与父母</w:t>
      </w:r>
      <w:r w:rsidRPr="00F73F33">
        <w:rPr>
          <w:rFonts w:eastAsia="宋体"/>
          <w:sz w:val="24"/>
          <w:szCs w:val="24"/>
          <w:lang w:eastAsia="zh-CN"/>
        </w:rPr>
        <w:t>/</w:t>
      </w:r>
      <w:r w:rsidRPr="00F73F33">
        <w:rPr>
          <w:rFonts w:eastAsia="宋体"/>
          <w:sz w:val="24"/>
          <w:szCs w:val="24"/>
          <w:lang w:eastAsia="zh-CN"/>
        </w:rPr>
        <w:t>监护人及时沟通学生在学校的学业进展是很关键的。</w:t>
      </w:r>
      <w:r w:rsidRPr="00F73F33">
        <w:rPr>
          <w:rFonts w:eastAsia="宋体"/>
          <w:sz w:val="24"/>
          <w:szCs w:val="24"/>
          <w:lang w:eastAsia="zh-CN"/>
        </w:rPr>
        <w:t xml:space="preserve"> </w:t>
      </w:r>
    </w:p>
    <w:p w14:paraId="6B3D0B5D"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富尔顿县学校认为，家庭作业应该用来通过有意义的学习活动，借助在家练习、补救和</w:t>
      </w:r>
      <w:r w:rsidRPr="00F73F33">
        <w:rPr>
          <w:rFonts w:eastAsia="宋体"/>
          <w:sz w:val="24"/>
          <w:szCs w:val="24"/>
          <w:lang w:eastAsia="zh-CN"/>
        </w:rPr>
        <w:t>/</w:t>
      </w:r>
      <w:r w:rsidRPr="00F73F33">
        <w:rPr>
          <w:rFonts w:eastAsia="宋体"/>
          <w:sz w:val="24"/>
          <w:szCs w:val="24"/>
          <w:lang w:eastAsia="zh-CN"/>
        </w:rPr>
        <w:t>或来标准扩展，支持学生掌握相关课业。</w:t>
      </w:r>
      <w:r w:rsidRPr="00F73F33">
        <w:rPr>
          <w:rFonts w:eastAsia="宋体"/>
          <w:sz w:val="24"/>
          <w:szCs w:val="24"/>
          <w:lang w:eastAsia="zh-CN"/>
        </w:rPr>
        <w:t xml:space="preserve"> </w:t>
      </w:r>
    </w:p>
    <w:p w14:paraId="68F5DA86"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富尔顿县学校认为应为学生持续展示超越掌握的进展以及超过标准（而不是为非学业行为）提供加分机会。</w:t>
      </w:r>
      <w:r w:rsidRPr="00F73F33">
        <w:rPr>
          <w:rFonts w:eastAsia="宋体"/>
          <w:sz w:val="24"/>
          <w:szCs w:val="24"/>
          <w:lang w:eastAsia="zh-CN"/>
        </w:rPr>
        <w:t xml:space="preserve"> </w:t>
      </w:r>
    </w:p>
    <w:p w14:paraId="6B0EF85B" w14:textId="77777777" w:rsidR="00C57E0C"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富尔顿县学校认为，当学生转入</w:t>
      </w:r>
      <w:r w:rsidRPr="00F73F33">
        <w:rPr>
          <w:rFonts w:eastAsia="宋体"/>
          <w:sz w:val="24"/>
          <w:szCs w:val="24"/>
          <w:lang w:eastAsia="zh-CN"/>
        </w:rPr>
        <w:t xml:space="preserve"> FCS </w:t>
      </w:r>
      <w:r w:rsidRPr="00F73F33">
        <w:rPr>
          <w:rFonts w:eastAsia="宋体"/>
          <w:sz w:val="24"/>
          <w:szCs w:val="24"/>
          <w:lang w:eastAsia="zh-CN"/>
        </w:rPr>
        <w:t>或离开</w:t>
      </w:r>
      <w:r w:rsidRPr="00F73F33">
        <w:rPr>
          <w:rFonts w:eastAsia="宋体"/>
          <w:sz w:val="24"/>
          <w:szCs w:val="24"/>
          <w:lang w:eastAsia="zh-CN"/>
        </w:rPr>
        <w:t xml:space="preserve"> FCS </w:t>
      </w:r>
      <w:r w:rsidRPr="00F73F33">
        <w:rPr>
          <w:rFonts w:eastAsia="宋体"/>
          <w:sz w:val="24"/>
          <w:szCs w:val="24"/>
          <w:lang w:eastAsia="zh-CN"/>
        </w:rPr>
        <w:t>时，他们应该得到一份关于他们当前学业状况的真实和公正描述。</w:t>
      </w:r>
      <w:r w:rsidRPr="00F73F33">
        <w:rPr>
          <w:rFonts w:eastAsia="宋体"/>
          <w:sz w:val="24"/>
          <w:szCs w:val="24"/>
          <w:lang w:eastAsia="zh-CN"/>
        </w:rPr>
        <w:t xml:space="preserve"> </w:t>
      </w:r>
    </w:p>
    <w:p w14:paraId="07CEA0FC" w14:textId="3ACD24F1" w:rsidR="00D61F58" w:rsidRPr="00F73F33" w:rsidRDefault="00C57E0C" w:rsidP="00C57E0C">
      <w:pPr>
        <w:pStyle w:val="ListParagraph"/>
        <w:numPr>
          <w:ilvl w:val="0"/>
          <w:numId w:val="1"/>
        </w:numPr>
        <w:spacing w:after="0" w:line="240" w:lineRule="auto"/>
        <w:rPr>
          <w:rFonts w:eastAsia="宋体" w:cstheme="minorHAnsi"/>
          <w:b/>
          <w:bCs/>
          <w:color w:val="00593C"/>
          <w:sz w:val="24"/>
          <w:szCs w:val="24"/>
          <w:lang w:eastAsia="zh-CN"/>
        </w:rPr>
      </w:pPr>
      <w:r w:rsidRPr="00F73F33">
        <w:rPr>
          <w:rFonts w:eastAsia="宋体"/>
          <w:sz w:val="24"/>
          <w:szCs w:val="24"/>
          <w:lang w:eastAsia="zh-CN"/>
        </w:rPr>
        <w:t>富尔顿县学校认为，学生成绩的记录应该是及时的，而且可由学生以及他们的父母和</w:t>
      </w:r>
      <w:r w:rsidRPr="00F73F33">
        <w:rPr>
          <w:rFonts w:eastAsia="宋体"/>
          <w:sz w:val="24"/>
          <w:szCs w:val="24"/>
          <w:lang w:eastAsia="zh-CN"/>
        </w:rPr>
        <w:t>/</w:t>
      </w:r>
      <w:r w:rsidRPr="00F73F33">
        <w:rPr>
          <w:rFonts w:eastAsia="宋体"/>
          <w:sz w:val="24"/>
          <w:szCs w:val="24"/>
          <w:lang w:eastAsia="zh-CN"/>
        </w:rPr>
        <w:t>或监护人查阅。</w:t>
      </w:r>
    </w:p>
    <w:sectPr w:rsidR="00D61F58" w:rsidRPr="00F73F33" w:rsidSect="0049003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EE4DE" w14:textId="77777777" w:rsidR="00EA46D9" w:rsidRDefault="00EA46D9" w:rsidP="00E41D20">
      <w:pPr>
        <w:spacing w:after="0" w:line="240" w:lineRule="auto"/>
      </w:pPr>
      <w:r>
        <w:separator/>
      </w:r>
    </w:p>
  </w:endnote>
  <w:endnote w:type="continuationSeparator" w:id="0">
    <w:p w14:paraId="182EA3BE" w14:textId="77777777" w:rsidR="00EA46D9" w:rsidRDefault="00EA46D9"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F752" w14:textId="77777777" w:rsidR="00F73F33" w:rsidRDefault="00F73F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3C95" w14:textId="11E68ADC" w:rsidR="001D7A71" w:rsidRDefault="001D7A71" w:rsidP="001D7A7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7737F" w14:textId="78A3831D" w:rsidR="00C57E0C" w:rsidRPr="00F73F33" w:rsidRDefault="00C57E0C" w:rsidP="00C57E0C">
    <w:pPr>
      <w:pStyle w:val="Footer"/>
      <w:jc w:val="right"/>
      <w:rPr>
        <w:rFonts w:eastAsia="宋体"/>
        <w:lang w:eastAsia="zh-CN"/>
      </w:rPr>
    </w:pPr>
    <w:r w:rsidRPr="00F73F33">
      <w:rPr>
        <w:rFonts w:eastAsia="宋体"/>
        <w:lang w:eastAsia="zh-CN"/>
      </w:rPr>
      <w:drawing>
        <wp:inline distT="0" distB="0" distL="0" distR="0" wp14:anchorId="33E9E6F9" wp14:editId="71D4AE57">
          <wp:extent cx="797425" cy="914400"/>
          <wp:effectExtent l="0" t="0" r="3175" b="0"/>
          <wp:docPr id="5" name="Picture 5"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814417" cy="93388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21E86" w14:textId="77777777" w:rsidR="00EA46D9" w:rsidRDefault="00EA46D9" w:rsidP="00E41D20">
      <w:pPr>
        <w:spacing w:after="0" w:line="240" w:lineRule="auto"/>
      </w:pPr>
      <w:r>
        <w:separator/>
      </w:r>
    </w:p>
  </w:footnote>
  <w:footnote w:type="continuationSeparator" w:id="0">
    <w:p w14:paraId="2386C601" w14:textId="77777777" w:rsidR="00EA46D9" w:rsidRDefault="00EA46D9" w:rsidP="00E41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4A3C7" w14:textId="77777777" w:rsidR="00F73F33" w:rsidRDefault="00F73F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874643"/>
      <w:docPartObj>
        <w:docPartGallery w:val="Page Numbers (Top of Page)"/>
        <w:docPartUnique/>
      </w:docPartObj>
    </w:sdtPr>
    <w:sdtEndPr>
      <w:rPr>
        <w:noProof/>
      </w:rPr>
    </w:sdtEndPr>
    <w:sdtContent>
      <w:p w14:paraId="7D780203" w14:textId="09F6DA08" w:rsidR="0049003C" w:rsidRDefault="0049003C">
        <w:pPr>
          <w:pStyle w:val="Header"/>
          <w:jc w:val="right"/>
        </w:pPr>
        <w:r>
          <w:rPr>
            <w:lang w:eastAsia="zh-CN"/>
          </w:rPr>
          <w:fldChar w:fldCharType="begin"/>
        </w:r>
        <w:r>
          <w:rPr>
            <w:lang w:eastAsia="zh-CN"/>
          </w:rPr>
          <w:instrText xml:space="preserve"> PAGE   \* MERGEFORMAT </w:instrText>
        </w:r>
        <w:r>
          <w:rPr>
            <w:lang w:eastAsia="zh-CN"/>
          </w:rPr>
          <w:fldChar w:fldCharType="separate"/>
        </w:r>
        <w:r>
          <w:rPr>
            <w:noProof/>
            <w:lang w:eastAsia="zh-CN"/>
          </w:rPr>
          <w:t>2</w:t>
        </w:r>
        <w:r>
          <w:rPr>
            <w:noProof/>
            <w:lang w:eastAsia="zh-CN"/>
          </w:rPr>
          <w:fldChar w:fldCharType="end"/>
        </w:r>
      </w:p>
    </w:sdtContent>
  </w:sdt>
  <w:p w14:paraId="06C5B7EE" w14:textId="77777777" w:rsidR="0049003C" w:rsidRDefault="004900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CBA78" w14:textId="77777777" w:rsidR="00F73F33" w:rsidRPr="00F73F33" w:rsidRDefault="00F73F33">
    <w:pPr>
      <w:pStyle w:val="Header"/>
      <w:rPr>
        <w:rFonts w:eastAsia="宋体"/>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43CB5"/>
    <w:multiLevelType w:val="hybridMultilevel"/>
    <w:tmpl w:val="26B8E5F4"/>
    <w:lvl w:ilvl="0" w:tplc="CBE47894">
      <w:start w:val="1"/>
      <w:numFmt w:val="decimal"/>
      <w:lvlText w:val="%1."/>
      <w:lvlJc w:val="left"/>
      <w:pPr>
        <w:ind w:left="720" w:hanging="360"/>
      </w:pPr>
      <w:rPr>
        <w:rFonts w:cstheme="minorBid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044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E381E"/>
    <w:rsid w:val="00122E4B"/>
    <w:rsid w:val="00152352"/>
    <w:rsid w:val="001543B0"/>
    <w:rsid w:val="001719C2"/>
    <w:rsid w:val="001A06CA"/>
    <w:rsid w:val="001C739D"/>
    <w:rsid w:val="001C79A7"/>
    <w:rsid w:val="001D7A71"/>
    <w:rsid w:val="001F498C"/>
    <w:rsid w:val="00204A60"/>
    <w:rsid w:val="00297EC5"/>
    <w:rsid w:val="00424607"/>
    <w:rsid w:val="0049003C"/>
    <w:rsid w:val="0055220D"/>
    <w:rsid w:val="005B1E23"/>
    <w:rsid w:val="007B33C0"/>
    <w:rsid w:val="00801B4D"/>
    <w:rsid w:val="00845D81"/>
    <w:rsid w:val="008C3BFE"/>
    <w:rsid w:val="008E7C97"/>
    <w:rsid w:val="008F35B4"/>
    <w:rsid w:val="00A562B4"/>
    <w:rsid w:val="00B47CEF"/>
    <w:rsid w:val="00B86BEA"/>
    <w:rsid w:val="00BA349D"/>
    <w:rsid w:val="00C345F8"/>
    <w:rsid w:val="00C57E0C"/>
    <w:rsid w:val="00D01B1C"/>
    <w:rsid w:val="00D236D6"/>
    <w:rsid w:val="00D61F58"/>
    <w:rsid w:val="00E41D20"/>
    <w:rsid w:val="00E429FB"/>
    <w:rsid w:val="00EA0827"/>
    <w:rsid w:val="00EA1E65"/>
    <w:rsid w:val="00EA46D9"/>
    <w:rsid w:val="00ED373E"/>
    <w:rsid w:val="00EF0F80"/>
    <w:rsid w:val="00F547EF"/>
    <w:rsid w:val="00F73F33"/>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7E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127</Words>
  <Characters>729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Jiang Wei</cp:lastModifiedBy>
  <cp:revision>6</cp:revision>
  <dcterms:created xsi:type="dcterms:W3CDTF">2022-08-01T19:33:00Z</dcterms:created>
  <dcterms:modified xsi:type="dcterms:W3CDTF">2022-08-09T11:42:00Z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