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89A" w:rsidRDefault="00A0589A" w:rsidP="004B19A2">
      <w:pPr>
        <w:pStyle w:val="CM48"/>
        <w:spacing w:after="282"/>
        <w:rPr>
          <w:color w:val="000000"/>
          <w:sz w:val="23"/>
          <w:szCs w:val="23"/>
        </w:rPr>
      </w:pPr>
      <w:r>
        <w:rPr>
          <w:b/>
          <w:bCs/>
          <w:color w:val="000000"/>
          <w:sz w:val="23"/>
          <w:szCs w:val="23"/>
        </w:rPr>
        <w:t xml:space="preserve">E. Medically Fragile: </w:t>
      </w:r>
    </w:p>
    <w:p w:rsidR="00A0589A" w:rsidRDefault="00A0589A" w:rsidP="00A0589A">
      <w:pPr>
        <w:pStyle w:val="CM48"/>
        <w:spacing w:after="282" w:line="283" w:lineRule="atLeast"/>
        <w:ind w:left="720"/>
        <w:jc w:val="both"/>
        <w:rPr>
          <w:color w:val="000000"/>
          <w:sz w:val="23"/>
          <w:szCs w:val="23"/>
        </w:rPr>
      </w:pPr>
      <w:r>
        <w:rPr>
          <w:color w:val="000000"/>
          <w:sz w:val="23"/>
          <w:szCs w:val="23"/>
        </w:rPr>
        <w:t xml:space="preserve">Students who are medically fragile are frequently absent from school, and their absences are directly related to their severe or life threatening physical condition. </w:t>
      </w:r>
    </w:p>
    <w:p w:rsidR="00A0589A" w:rsidRDefault="00A0589A" w:rsidP="00A0589A">
      <w:pPr>
        <w:pStyle w:val="CM48"/>
        <w:spacing w:after="282" w:line="283" w:lineRule="atLeast"/>
        <w:ind w:left="720"/>
        <w:jc w:val="both"/>
        <w:rPr>
          <w:color w:val="000000"/>
          <w:sz w:val="23"/>
          <w:szCs w:val="23"/>
        </w:rPr>
      </w:pPr>
      <w:r>
        <w:rPr>
          <w:color w:val="000000"/>
          <w:sz w:val="23"/>
          <w:szCs w:val="23"/>
        </w:rPr>
        <w:t xml:space="preserve">A medically fragile student is identified as follows: </w:t>
      </w:r>
    </w:p>
    <w:p w:rsidR="00A0589A" w:rsidRDefault="00A0589A" w:rsidP="00A0589A">
      <w:pPr>
        <w:pStyle w:val="CM48"/>
        <w:spacing w:after="282" w:line="286" w:lineRule="atLeast"/>
        <w:ind w:left="1440"/>
        <w:jc w:val="both"/>
        <w:rPr>
          <w:color w:val="000000"/>
          <w:sz w:val="23"/>
          <w:szCs w:val="23"/>
        </w:rPr>
      </w:pPr>
      <w:r>
        <w:rPr>
          <w:color w:val="000000"/>
          <w:sz w:val="23"/>
          <w:szCs w:val="23"/>
        </w:rPr>
        <w:t xml:space="preserve">A student who qualifies for special education in one of the existing categories of disability and for whom a licensed medical doctor has provided documentation that an associated or accompanying chronic illness is so severe as to affect the student's school attendance. A medically fragile student is one whose illness frequently places him/her in life threatening situations. In addition, he/she may be technology-dependent for life support systems, i.e., tracheotomy, gastrostomy, etc. </w:t>
      </w:r>
    </w:p>
    <w:p w:rsidR="00A0589A" w:rsidRDefault="00A0589A" w:rsidP="00A0589A">
      <w:pPr>
        <w:pStyle w:val="CM48"/>
        <w:spacing w:after="282" w:line="286" w:lineRule="atLeast"/>
        <w:ind w:left="1440"/>
        <w:jc w:val="both"/>
        <w:rPr>
          <w:color w:val="000000"/>
          <w:sz w:val="23"/>
          <w:szCs w:val="23"/>
        </w:rPr>
      </w:pPr>
      <w:r>
        <w:rPr>
          <w:color w:val="000000"/>
          <w:sz w:val="23"/>
          <w:szCs w:val="23"/>
        </w:rPr>
        <w:t xml:space="preserve">Rare instances may exist in which a child does not qualify for special education as defined in the Individuals with Disabilities Education Act (IDEA). However, the child would unquestionably meet the definition of disabled under Section 504 of the Rehabilitation Act of 1973, and thus would be eligible for consideration as a medically fragile student. </w:t>
      </w:r>
    </w:p>
    <w:p w:rsidR="00A0589A" w:rsidRDefault="00A0589A" w:rsidP="00A0589A">
      <w:pPr>
        <w:pStyle w:val="CM48"/>
        <w:spacing w:after="282" w:line="286" w:lineRule="atLeast"/>
        <w:ind w:left="1440"/>
        <w:jc w:val="both"/>
        <w:rPr>
          <w:color w:val="000000"/>
          <w:sz w:val="23"/>
          <w:szCs w:val="23"/>
        </w:rPr>
      </w:pPr>
      <w:r>
        <w:rPr>
          <w:color w:val="000000"/>
          <w:sz w:val="23"/>
          <w:szCs w:val="23"/>
        </w:rPr>
        <w:t xml:space="preserve">The absence of medically fragile students should be coded </w:t>
      </w:r>
      <w:r>
        <w:rPr>
          <w:b/>
          <w:bCs/>
          <w:color w:val="000000"/>
          <w:sz w:val="23"/>
          <w:szCs w:val="23"/>
        </w:rPr>
        <w:t>1H</w:t>
      </w:r>
      <w:r>
        <w:rPr>
          <w:color w:val="000000"/>
          <w:sz w:val="23"/>
          <w:szCs w:val="23"/>
        </w:rPr>
        <w:t xml:space="preserve">. </w:t>
      </w:r>
    </w:p>
    <w:p w:rsidR="00A0589A" w:rsidRDefault="00A0589A" w:rsidP="00A0589A">
      <w:pPr>
        <w:pStyle w:val="CM48"/>
        <w:spacing w:after="282" w:line="280" w:lineRule="atLeast"/>
        <w:ind w:left="2160" w:hanging="1440"/>
        <w:jc w:val="both"/>
        <w:rPr>
          <w:color w:val="000000"/>
          <w:sz w:val="23"/>
          <w:szCs w:val="23"/>
        </w:rPr>
      </w:pPr>
      <w:r>
        <w:rPr>
          <w:b/>
          <w:bCs/>
          <w:color w:val="000000"/>
          <w:sz w:val="23"/>
          <w:szCs w:val="23"/>
        </w:rPr>
        <w:t xml:space="preserve">NOTE: </w:t>
      </w:r>
      <w:r>
        <w:rPr>
          <w:color w:val="000000"/>
          <w:sz w:val="23"/>
          <w:szCs w:val="23"/>
        </w:rPr>
        <w:t xml:space="preserve">Medically fragile absences are not included by the Department of Public Instruction in the calculation of a school's attendance rate. </w:t>
      </w:r>
    </w:p>
    <w:p w:rsidR="00A0589A" w:rsidRDefault="00A0589A" w:rsidP="00A0589A">
      <w:pPr>
        <w:pStyle w:val="CM48"/>
        <w:spacing w:after="282" w:line="283" w:lineRule="atLeast"/>
        <w:jc w:val="both"/>
        <w:rPr>
          <w:color w:val="000000"/>
          <w:sz w:val="23"/>
          <w:szCs w:val="23"/>
        </w:rPr>
      </w:pPr>
      <w:r>
        <w:rPr>
          <w:b/>
          <w:bCs/>
          <w:color w:val="000000"/>
          <w:sz w:val="23"/>
          <w:szCs w:val="23"/>
        </w:rPr>
        <w:t xml:space="preserve">F. Staggered Kindergarten: </w:t>
      </w:r>
    </w:p>
    <w:p w:rsidR="00A0589A" w:rsidRDefault="00A0589A" w:rsidP="00A0589A">
      <w:pPr>
        <w:pStyle w:val="CM48"/>
        <w:spacing w:after="282" w:line="283" w:lineRule="atLeast"/>
        <w:ind w:left="720"/>
        <w:jc w:val="both"/>
        <w:rPr>
          <w:color w:val="000000"/>
          <w:sz w:val="23"/>
          <w:szCs w:val="23"/>
        </w:rPr>
      </w:pPr>
      <w:r>
        <w:rPr>
          <w:color w:val="000000"/>
          <w:sz w:val="23"/>
          <w:szCs w:val="23"/>
        </w:rPr>
        <w:t xml:space="preserve">Staggered Kindergarten enrollment programs are limited to the beginning of the school year. Kindergarten is the only grade for which a staggered enrollment program may be used. In order to allow staggered enrollment programs for Kindergarten to operate without adversely affecting a school's ADM or attendance rate, the following procedure is to be used. </w:t>
      </w:r>
    </w:p>
    <w:p w:rsidR="00A0589A" w:rsidRDefault="00A0589A" w:rsidP="00A0589A">
      <w:pPr>
        <w:pStyle w:val="Default"/>
        <w:numPr>
          <w:ilvl w:val="0"/>
          <w:numId w:val="1"/>
        </w:numPr>
        <w:spacing w:after="238"/>
        <w:ind w:left="360" w:hanging="360"/>
        <w:rPr>
          <w:sz w:val="23"/>
          <w:szCs w:val="23"/>
        </w:rPr>
      </w:pPr>
      <w:r>
        <w:rPr>
          <w:sz w:val="23"/>
          <w:szCs w:val="23"/>
        </w:rPr>
        <w:t>Enroll (</w:t>
      </w:r>
      <w:r>
        <w:rPr>
          <w:b/>
          <w:bCs/>
          <w:sz w:val="23"/>
          <w:szCs w:val="23"/>
        </w:rPr>
        <w:t>E1</w:t>
      </w:r>
      <w:r>
        <w:rPr>
          <w:sz w:val="23"/>
          <w:szCs w:val="23"/>
        </w:rPr>
        <w:t xml:space="preserve">) all participating Kindergartners on Day 01. </w:t>
      </w:r>
    </w:p>
    <w:p w:rsidR="00A0589A" w:rsidRDefault="00A0589A" w:rsidP="00A0589A">
      <w:pPr>
        <w:pStyle w:val="Default"/>
        <w:numPr>
          <w:ilvl w:val="0"/>
          <w:numId w:val="1"/>
        </w:numPr>
        <w:ind w:left="360" w:hanging="360"/>
        <w:rPr>
          <w:sz w:val="23"/>
          <w:szCs w:val="23"/>
        </w:rPr>
      </w:pPr>
      <w:r>
        <w:rPr>
          <w:sz w:val="23"/>
          <w:szCs w:val="23"/>
        </w:rPr>
        <w:t xml:space="preserve">Students should be counted present on days assigned to be at home. </w:t>
      </w:r>
    </w:p>
    <w:p w:rsidR="00A0589A" w:rsidRDefault="00A0589A" w:rsidP="00A0589A">
      <w:pPr>
        <w:pStyle w:val="Default"/>
        <w:rPr>
          <w:sz w:val="23"/>
          <w:szCs w:val="23"/>
        </w:rPr>
      </w:pPr>
    </w:p>
    <w:p w:rsidR="00A0589A" w:rsidRDefault="00A0589A" w:rsidP="00A0589A">
      <w:pPr>
        <w:pStyle w:val="CM17"/>
        <w:ind w:left="720"/>
        <w:jc w:val="both"/>
        <w:rPr>
          <w:color w:val="000000"/>
          <w:sz w:val="23"/>
          <w:szCs w:val="23"/>
        </w:rPr>
      </w:pPr>
      <w:r>
        <w:rPr>
          <w:color w:val="000000"/>
          <w:sz w:val="23"/>
          <w:szCs w:val="23"/>
        </w:rPr>
        <w:t xml:space="preserve">Kindergarten students that did not participate in the Staggered Kindergarten Program or are presented for enrollment after the program’s termination should have an enrollment date on the first day they are present in accordance with Chapter 2 Section III. </w:t>
      </w:r>
    </w:p>
    <w:p w:rsidR="007F768D" w:rsidRDefault="00A0589A" w:rsidP="00A0589A">
      <w:r>
        <w:rPr>
          <w:sz w:val="20"/>
          <w:szCs w:val="20"/>
        </w:rPr>
        <w:t xml:space="preserve">Page </w:t>
      </w:r>
      <w:r>
        <w:rPr>
          <w:sz w:val="23"/>
          <w:szCs w:val="23"/>
        </w:rPr>
        <w:t>12</w:t>
      </w:r>
    </w:p>
    <w:sectPr w:rsidR="007F768D" w:rsidSect="007F76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154485"/>
    <w:multiLevelType w:val="hybridMultilevel"/>
    <w:tmpl w:val="0BA494B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0589A"/>
    <w:rsid w:val="0016529A"/>
    <w:rsid w:val="001A5847"/>
    <w:rsid w:val="004B19A2"/>
    <w:rsid w:val="005C5BE5"/>
    <w:rsid w:val="007F768D"/>
    <w:rsid w:val="00A058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6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589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48">
    <w:name w:val="CM48"/>
    <w:basedOn w:val="Default"/>
    <w:next w:val="Default"/>
    <w:uiPriority w:val="99"/>
    <w:rsid w:val="00A0589A"/>
    <w:rPr>
      <w:color w:val="auto"/>
    </w:rPr>
  </w:style>
  <w:style w:type="paragraph" w:customStyle="1" w:styleId="CM17">
    <w:name w:val="CM17"/>
    <w:basedOn w:val="Default"/>
    <w:next w:val="Default"/>
    <w:uiPriority w:val="99"/>
    <w:rsid w:val="00A0589A"/>
    <w:pPr>
      <w:spacing w:line="283" w:lineRule="atLeast"/>
    </w:pPr>
    <w:rPr>
      <w:color w:val="aut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1759</Characters>
  <Application>Microsoft Office Word</Application>
  <DocSecurity>0</DocSecurity>
  <Lines>14</Lines>
  <Paragraphs>4</Paragraphs>
  <ScaleCrop>false</ScaleCrop>
  <Company>Madison County Schools</Company>
  <LinksUpToDate>false</LinksUpToDate>
  <CharactersWithSpaces>2063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lastModifiedBy>
  <cp:revision>2</cp:revision>
  <dcterms:created xsi:type="dcterms:W3CDTF">2009-08-28T19:50:00Z</dcterms:created>
  <dcterms:modified xsi:type="dcterms:W3CDTF">2009-08-28T19:50:00Z</dcterms:modified>
</cp:coreProperties>
</file>