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412" w:rsidRDefault="003B5412" w:rsidP="003B5412">
      <w:pPr>
        <w:spacing w:after="0"/>
      </w:pPr>
      <w:r>
        <w:t>Prairie-Hills Elementary School District 144</w:t>
      </w:r>
    </w:p>
    <w:p w:rsidR="003B5412" w:rsidRDefault="003B5412" w:rsidP="003B5412">
      <w:pPr>
        <w:spacing w:after="0"/>
      </w:pPr>
      <w:r>
        <w:t>Vendor Contracts in Excess of $25,000</w:t>
      </w:r>
    </w:p>
    <w:p w:rsidR="003B5412" w:rsidRDefault="003B5412" w:rsidP="003B5412">
      <w:pPr>
        <w:spacing w:after="0"/>
      </w:pPr>
      <w:r>
        <w:t>And Collective Bargaining Agreements</w:t>
      </w:r>
    </w:p>
    <w:p w:rsidR="003B5412" w:rsidRDefault="003B5412" w:rsidP="003B5412">
      <w:pPr>
        <w:pBdr>
          <w:bottom w:val="single" w:sz="4" w:space="1" w:color="auto"/>
        </w:pBdr>
      </w:pPr>
    </w:p>
    <w:p w:rsidR="003B5412" w:rsidRDefault="003B5412" w:rsidP="003B5412">
      <w:r>
        <w:t>In accordance with the requirements of 105ILCS 5/10-20.40, the District must list on the District’s website all contracts over $25,000 and any contract the Board of Education enters into with an exclusive bargaining representative.</w:t>
      </w:r>
    </w:p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4940"/>
        <w:gridCol w:w="4940"/>
      </w:tblGrid>
      <w:tr w:rsidR="003B5412" w:rsidRPr="00131448" w:rsidTr="00BE0AF8">
        <w:trPr>
          <w:trHeight w:val="25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12" w:rsidRPr="00131448" w:rsidRDefault="003B5412" w:rsidP="00BE0AF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DISTRICT 144 EDUCATION ASSOCIATION</w:t>
            </w:r>
          </w:p>
        </w:tc>
        <w:tc>
          <w:tcPr>
            <w:tcW w:w="4940" w:type="dxa"/>
            <w:vAlign w:val="bottom"/>
          </w:tcPr>
          <w:p w:rsidR="003B5412" w:rsidRPr="00131448" w:rsidRDefault="003B5412" w:rsidP="00BE0AF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PRAIRIE-HILLS SUPPORT PERSONNEL ASSOCIATION,IEA/N</w:t>
            </w:r>
          </w:p>
        </w:tc>
      </w:tr>
    </w:tbl>
    <w:p w:rsidR="003B5412" w:rsidRDefault="003B5412" w:rsidP="003B5412"/>
    <w:tbl>
      <w:tblPr>
        <w:tblW w:w="10280" w:type="dxa"/>
        <w:tblInd w:w="93" w:type="dxa"/>
        <w:tblLook w:val="04A0" w:firstRow="1" w:lastRow="0" w:firstColumn="1" w:lastColumn="0" w:noHBand="0" w:noVBand="1"/>
      </w:tblPr>
      <w:tblGrid>
        <w:gridCol w:w="5140"/>
        <w:gridCol w:w="5140"/>
      </w:tblGrid>
      <w:tr w:rsidR="003B5412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ALL COVERED</w:t>
            </w:r>
          </w:p>
        </w:tc>
        <w:tc>
          <w:tcPr>
            <w:tcW w:w="5140" w:type="dxa"/>
            <w:vAlign w:val="bottom"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NGLIC</w:t>
            </w:r>
          </w:p>
        </w:tc>
      </w:tr>
      <w:tr w:rsidR="003B5412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ALTERNATIVE ACADEMIC ACHIEVEMENT</w:t>
            </w:r>
          </w:p>
        </w:tc>
        <w:tc>
          <w:tcPr>
            <w:tcW w:w="5140" w:type="dxa"/>
            <w:vAlign w:val="bottom"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NICHOLAS &amp; ASSOCIATES INC</w:t>
            </w:r>
          </w:p>
        </w:tc>
      </w:tr>
      <w:tr w:rsidR="003B5412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AMEREN ENERGY MARKETING</w:t>
            </w:r>
          </w:p>
        </w:tc>
        <w:tc>
          <w:tcPr>
            <w:tcW w:w="5140" w:type="dxa"/>
            <w:vAlign w:val="bottom"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NORTHWEST EVALUATION ASSOCIATION</w:t>
            </w:r>
          </w:p>
        </w:tc>
      </w:tr>
      <w:tr w:rsidR="003B5412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AMERICAN SCHOOL BUS</w:t>
            </w:r>
          </w:p>
        </w:tc>
        <w:tc>
          <w:tcPr>
            <w:tcW w:w="5140" w:type="dxa"/>
            <w:vAlign w:val="bottom"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PCS</w:t>
            </w:r>
          </w:p>
        </w:tc>
      </w:tr>
      <w:tr w:rsidR="003B5412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ANDREWS PRINTING</w:t>
            </w:r>
          </w:p>
        </w:tc>
        <w:tc>
          <w:tcPr>
            <w:tcW w:w="5140" w:type="dxa"/>
            <w:vAlign w:val="bottom"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PERFECTION LEARNING CORP</w:t>
            </w:r>
          </w:p>
        </w:tc>
      </w:tr>
      <w:tr w:rsidR="003B5412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ANNE K. BLUDGEN</w:t>
            </w:r>
          </w:p>
        </w:tc>
        <w:tc>
          <w:tcPr>
            <w:tcW w:w="5140" w:type="dxa"/>
            <w:vAlign w:val="bottom"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PETERS &amp; ASSOCIATES</w:t>
            </w:r>
          </w:p>
        </w:tc>
      </w:tr>
      <w:tr w:rsidR="003B5412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APPLE, INC.</w:t>
            </w:r>
          </w:p>
        </w:tc>
        <w:tc>
          <w:tcPr>
            <w:tcW w:w="5140" w:type="dxa"/>
            <w:vAlign w:val="bottom"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PLATO LEARNING</w:t>
            </w:r>
          </w:p>
        </w:tc>
      </w:tr>
      <w:tr w:rsidR="003B5412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APPLIED COMMUNICATIONS GROUP</w:t>
            </w:r>
          </w:p>
        </w:tc>
        <w:tc>
          <w:tcPr>
            <w:tcW w:w="5140" w:type="dxa"/>
            <w:vAlign w:val="bottom"/>
          </w:tcPr>
          <w:p w:rsidR="003B5412" w:rsidRPr="005C2F9E" w:rsidRDefault="003B5412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POSITIVE CONNECTIONS, INC.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ARCHIPELAGO LEARNING,INC.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PREFERRED MEAL SYSTEMS, INC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ARCON ASSOCIATES, INC.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PROFESSIONAL SYSTEMS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AT &amp; T MOBILITY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ROBBINS SCHWARTZ NICHOLAS LIFTON TAYLOR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AT&amp;T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S/D 144 LOCAL EDUC ASSN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AWESOME TRANSPORTATION, INC.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SCHOOLWIRES INC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BAKER, TILLY, VIRCHOW KRAUSE,LLP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SCOTT FORESMAN/PEARSON EDUCATION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BREMEN TOWNSHIP SCHOOL TREASURER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SHARON RAK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CAPSTONE PUBLISHERS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SPEED S.E.J.A. #802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CDW-G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STAPLES, INC.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CHICAGO OFFICE TECHNOLOGY GROUP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SYLVAN LEARNING CENTER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CHILDREN'S HABILITATION CENTER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THE SPEECH PROS,INC.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CLIC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TRI EXCELLENCE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COLFAX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VERIZON WIRELESS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CONSTELLATION NEWENERGY GAS DIVISION,LLC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3755A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VORTEX ENTERPRISES, INC.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CONSTRUCTION SOLUTIONS OF ILLINOIS,INC.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E115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0" w:name="_GoBack"/>
            <w:bookmarkEnd w:id="0"/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WILLIAMS TRANS TRANSPORTATIONS</w:t>
            </w: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CONTRAX FURNISHINGS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DOCUMENT IMAGING SOLUTIONS, INC.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ECHO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EDUCATIONAL BENEFIT COOPERATIVE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ERIC V. HARWELL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GUARDIAN LIFE INSURANCE COMPANY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HEINEMANN-RAINTREE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ILLINOIS CENTRAL SCHOOL BUS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JOHNSON CONTROLS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KRYSTAL DAIRY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MAXIM HEALTHCARE SERVICES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MCGRAW-HILL/WRIGHT GROUP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NCS PEARSON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NEOFUNDS BY NEOPOST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667BE" w:rsidRPr="005C2F9E" w:rsidTr="00BE0AF8">
        <w:trPr>
          <w:trHeight w:val="21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C2F9E">
              <w:rPr>
                <w:rFonts w:ascii="Calibri" w:eastAsia="Times New Roman" w:hAnsi="Calibri" w:cs="Calibri"/>
                <w:sz w:val="20"/>
                <w:szCs w:val="20"/>
              </w:rPr>
              <w:t>NEWSBANK INC.</w:t>
            </w:r>
          </w:p>
        </w:tc>
        <w:tc>
          <w:tcPr>
            <w:tcW w:w="5140" w:type="dxa"/>
            <w:vAlign w:val="bottom"/>
          </w:tcPr>
          <w:p w:rsidR="006667BE" w:rsidRPr="005C2F9E" w:rsidRDefault="006667BE" w:rsidP="00BE0A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131448" w:rsidRPr="00131448" w:rsidRDefault="00131448" w:rsidP="003B5412">
      <w:pPr>
        <w:spacing w:after="0"/>
        <w:rPr>
          <w:rFonts w:cstheme="minorHAnsi"/>
        </w:rPr>
      </w:pPr>
    </w:p>
    <w:sectPr w:rsidR="00131448" w:rsidRPr="00131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448"/>
    <w:rsid w:val="000747E9"/>
    <w:rsid w:val="00131448"/>
    <w:rsid w:val="00237CD0"/>
    <w:rsid w:val="003B5412"/>
    <w:rsid w:val="006667BE"/>
    <w:rsid w:val="0084301A"/>
    <w:rsid w:val="0087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4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4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5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274B1-8C71-46D9-A447-E7ACC09BC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A. Evans</dc:creator>
  <cp:lastModifiedBy>Dr. Evans</cp:lastModifiedBy>
  <cp:revision>5</cp:revision>
  <cp:lastPrinted>2012-11-09T15:50:00Z</cp:lastPrinted>
  <dcterms:created xsi:type="dcterms:W3CDTF">2012-11-09T15:33:00Z</dcterms:created>
  <dcterms:modified xsi:type="dcterms:W3CDTF">2012-11-09T17:32:00Z</dcterms:modified>
</cp:coreProperties>
</file>