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36C20" w14:textId="466420F8" w:rsidR="008F199E" w:rsidRDefault="008F199E" w:rsidP="008F199E">
      <w:pPr>
        <w:spacing w:before="120" w:after="0" w:line="276" w:lineRule="auto"/>
        <w:rPr>
          <w:rFonts w:ascii="Garamond" w:eastAsia="Times New Roman" w:hAnsi="Garamond" w:cs="Times New Roman"/>
          <w:sz w:val="24"/>
          <w:szCs w:val="24"/>
          <w:lang w:eastAsia="zh-CN"/>
        </w:rPr>
      </w:pPr>
      <w:r>
        <w:rPr>
          <w:rFonts w:ascii="Lato" w:hAnsi="Lato"/>
          <w:noProof/>
        </w:rPr>
        <mc:AlternateContent>
          <mc:Choice Requires="wps">
            <w:drawing>
              <wp:anchor distT="0" distB="0" distL="114300" distR="114300" simplePos="0" relativeHeight="251669504" behindDoc="0" locked="0" layoutInCell="1" allowOverlap="1" wp14:anchorId="0A51939A" wp14:editId="18212DC8">
                <wp:simplePos x="0" y="0"/>
                <wp:positionH relativeFrom="column">
                  <wp:posOffset>615088</wp:posOffset>
                </wp:positionH>
                <wp:positionV relativeFrom="paragraph">
                  <wp:posOffset>262041</wp:posOffset>
                </wp:positionV>
                <wp:extent cx="4490519" cy="669956"/>
                <wp:effectExtent l="0" t="0" r="0" b="0"/>
                <wp:wrapNone/>
                <wp:docPr id="9" name="Text Box 9"/>
                <wp:cNvGraphicFramePr/>
                <a:graphic xmlns:a="http://schemas.openxmlformats.org/drawingml/2006/main">
                  <a:graphicData uri="http://schemas.microsoft.com/office/word/2010/wordprocessingShape">
                    <wps:wsp>
                      <wps:cNvSpPr txBox="1"/>
                      <wps:spPr>
                        <a:xfrm>
                          <a:off x="0" y="0"/>
                          <a:ext cx="4490519" cy="669956"/>
                        </a:xfrm>
                        <a:prstGeom prst="rect">
                          <a:avLst/>
                        </a:prstGeom>
                        <a:noFill/>
                        <a:ln w="6350">
                          <a:noFill/>
                        </a:ln>
                      </wps:spPr>
                      <wps:txbx>
                        <w:txbxContent>
                          <w:p w14:paraId="2899A8DC" w14:textId="6B684D97" w:rsidR="008F199E" w:rsidRPr="00341F4E" w:rsidRDefault="008F199E" w:rsidP="008F199E">
                            <w:pPr>
                              <w:jc w:val="center"/>
                              <w:rPr>
                                <w:rFonts w:ascii="Lato" w:hAnsi="Lato"/>
                                <w:b/>
                                <w:bCs/>
                                <w:color w:val="FFFFFF" w:themeColor="background1"/>
                                <w:sz w:val="32"/>
                                <w:szCs w:val="32"/>
                              </w:rPr>
                            </w:pPr>
                            <w:r>
                              <w:rPr>
                                <w:rFonts w:ascii="Lato" w:hAnsi="Lato"/>
                                <w:b/>
                                <w:bCs/>
                                <w:color w:val="FFFFFF" w:themeColor="background1"/>
                                <w:sz w:val="32"/>
                                <w:szCs w:val="32"/>
                              </w:rPr>
                              <w:t>WORKSHEET 3: IDENTIFY CONNECTIONS BETWEEN POLICY AND PRACTICE</w:t>
                            </w:r>
                          </w:p>
                          <w:p w14:paraId="29EFC1C9" w14:textId="77777777" w:rsidR="008F199E" w:rsidRDefault="008F199E" w:rsidP="008F19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51939A" id="_x0000_t202" coordsize="21600,21600" o:spt="202" path="m,l,21600r21600,l21600,xe">
                <v:stroke joinstyle="miter"/>
                <v:path gradientshapeok="t" o:connecttype="rect"/>
              </v:shapetype>
              <v:shape id="Text Box 9" o:spid="_x0000_s1026" type="#_x0000_t202" style="position:absolute;margin-left:48.45pt;margin-top:20.65pt;width:353.6pt;height:52.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" filled="f" stroked="f" strokeweight=".5pt">
                <v:textbox>
                  <w:txbxContent>
                    <w:p w14:paraId="2899A8DC" w14:textId="6B684D97" w:rsidR="008F199E" w:rsidRPr="00341F4E" w:rsidRDefault="008F199E" w:rsidP="008F199E">
                      <w:pPr>
                        <w:jc w:val="center"/>
                        <w:rPr>
                          <w:rFonts w:ascii="Lato" w:hAnsi="Lato"/>
                          <w:b/>
                          <w:bCs/>
                          <w:color w:val="FFFFFF" w:themeColor="background1"/>
                          <w:sz w:val="32"/>
                          <w:szCs w:val="32"/>
                        </w:rPr>
                      </w:pPr>
                      <w:r>
                        <w:rPr>
                          <w:rFonts w:ascii="Lato" w:hAnsi="Lato"/>
                          <w:b/>
                          <w:bCs/>
                          <w:color w:val="FFFFFF" w:themeColor="background1"/>
                          <w:sz w:val="32"/>
                          <w:szCs w:val="32"/>
                        </w:rPr>
                        <w:t>WORKSHEET 3: IDENTIFY CONNECTIONS BETWEEN POLICY AND PRACTICE</w:t>
                      </w:r>
                    </w:p>
                    <w:p w14:paraId="29EFC1C9" w14:textId="77777777" w:rsidR="008F199E" w:rsidRDefault="008F199E" w:rsidP="008F199E"/>
                  </w:txbxContent>
                </v:textbox>
              </v:shape>
            </w:pict>
          </mc:Fallback>
        </mc:AlternateContent>
      </w:r>
      <w:r w:rsidRPr="00341F4E">
        <w:rPr>
          <w:rFonts w:ascii="Lato" w:hAnsi="Lato"/>
          <w:b/>
          <w:bCs/>
          <w:noProof/>
          <w:color w:val="1F3864" w:themeColor="accent1" w:themeShade="80"/>
          <w:sz w:val="36"/>
          <w:szCs w:val="36"/>
        </w:rPr>
        <mc:AlternateContent>
          <mc:Choice Requires="wps">
            <w:drawing>
              <wp:anchor distT="0" distB="0" distL="114300" distR="114300" simplePos="0" relativeHeight="251667456" behindDoc="0" locked="0" layoutInCell="1" allowOverlap="1" wp14:anchorId="637BFE03" wp14:editId="24CC5DF0">
                <wp:simplePos x="0" y="0"/>
                <wp:positionH relativeFrom="column">
                  <wp:posOffset>135802</wp:posOffset>
                </wp:positionH>
                <wp:positionV relativeFrom="paragraph">
                  <wp:posOffset>66266</wp:posOffset>
                </wp:positionV>
                <wp:extent cx="5477346" cy="1059256"/>
                <wp:effectExtent l="0" t="0" r="0" b="0"/>
                <wp:wrapNone/>
                <wp:docPr id="6" name="Rectangle 6"/>
                <wp:cNvGraphicFramePr/>
                <a:graphic xmlns:a="http://schemas.openxmlformats.org/drawingml/2006/main">
                  <a:graphicData uri="http://schemas.microsoft.com/office/word/2010/wordprocessingShape">
                    <wps:wsp>
                      <wps:cNvSpPr/>
                      <wps:spPr>
                        <a:xfrm>
                          <a:off x="0" y="0"/>
                          <a:ext cx="5477346" cy="1059256"/>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F767E" id="Rectangle 6" o:spid="_x0000_s1026" style="position:absolute;margin-left:10.7pt;margin-top:5.2pt;width:431.3pt;height:83.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" fillcolor="#1f3763 [1604]" stroked="f" strokeweight="1pt"/>
            </w:pict>
          </mc:Fallback>
        </mc:AlternateContent>
      </w:r>
    </w:p>
    <w:p w14:paraId="26E847EA" w14:textId="79086F72" w:rsidR="008F199E" w:rsidRDefault="008F199E" w:rsidP="008F199E">
      <w:pPr>
        <w:spacing w:before="120" w:after="0" w:line="276" w:lineRule="auto"/>
        <w:rPr>
          <w:rFonts w:ascii="Garamond" w:eastAsia="Times New Roman" w:hAnsi="Garamond" w:cs="Times New Roman"/>
          <w:sz w:val="24"/>
          <w:szCs w:val="24"/>
          <w:lang w:eastAsia="zh-CN"/>
        </w:rPr>
      </w:pPr>
    </w:p>
    <w:p w14:paraId="1630E4A4" w14:textId="6ACFB240" w:rsidR="008F199E" w:rsidRDefault="008F199E" w:rsidP="008F199E">
      <w:pPr>
        <w:spacing w:before="120" w:after="0" w:line="276" w:lineRule="auto"/>
        <w:rPr>
          <w:rFonts w:ascii="Garamond" w:eastAsia="Times New Roman" w:hAnsi="Garamond" w:cs="Times New Roman"/>
          <w:sz w:val="24"/>
          <w:szCs w:val="24"/>
          <w:lang w:eastAsia="zh-CN"/>
        </w:rPr>
      </w:pPr>
    </w:p>
    <w:p w14:paraId="239AFA13" w14:textId="77777777" w:rsidR="008F199E" w:rsidRDefault="008F199E" w:rsidP="008F199E">
      <w:pPr>
        <w:spacing w:before="120" w:after="0" w:line="276" w:lineRule="auto"/>
        <w:rPr>
          <w:rFonts w:ascii="Garamond" w:eastAsia="Times New Roman" w:hAnsi="Garamond" w:cs="Times New Roman"/>
          <w:sz w:val="24"/>
          <w:szCs w:val="24"/>
          <w:lang w:eastAsia="zh-CN"/>
        </w:rPr>
      </w:pPr>
    </w:p>
    <w:p w14:paraId="27A6546D" w14:textId="77777777" w:rsidR="008F199E" w:rsidRDefault="008F199E" w:rsidP="008F199E">
      <w:pPr>
        <w:spacing w:before="120" w:after="0" w:line="276" w:lineRule="auto"/>
        <w:rPr>
          <w:rFonts w:ascii="Garamond" w:eastAsia="Times New Roman" w:hAnsi="Garamond" w:cs="Times New Roman"/>
          <w:sz w:val="24"/>
          <w:szCs w:val="24"/>
          <w:lang w:eastAsia="zh-CN"/>
        </w:rPr>
      </w:pPr>
    </w:p>
    <w:p w14:paraId="0EFF9F59" w14:textId="77777777" w:rsidR="002439AD" w:rsidRDefault="002439AD" w:rsidP="008F199E">
      <w:pPr>
        <w:spacing w:after="0" w:line="276" w:lineRule="auto"/>
        <w:rPr>
          <w:rFonts w:ascii="Avenir Book" w:hAnsi="Avenir Book"/>
        </w:rPr>
      </w:pPr>
    </w:p>
    <w:p w14:paraId="662D80F0" w14:textId="1C11E190" w:rsidR="008F199E" w:rsidRPr="008F199E" w:rsidRDefault="008F199E" w:rsidP="008F199E">
      <w:pPr>
        <w:spacing w:after="0" w:line="276" w:lineRule="auto"/>
        <w:rPr>
          <w:rFonts w:ascii="Avenir Book" w:hAnsi="Avenir Book"/>
        </w:rPr>
      </w:pPr>
      <w:r w:rsidRPr="008F199E">
        <w:rPr>
          <w:rFonts w:ascii="Avenir Book" w:hAnsi="Avenir Book"/>
        </w:rPr>
        <w:t xml:space="preserve">This worksheet includes four sections that assess the connections between the </w:t>
      </w:r>
      <w:r w:rsidR="003C5041">
        <w:rPr>
          <w:rFonts w:ascii="Avenir Book" w:hAnsi="Avenir Book"/>
        </w:rPr>
        <w:t>written wellness policy and the district and school practices</w:t>
      </w:r>
      <w:r w:rsidRPr="008F199E">
        <w:rPr>
          <w:rFonts w:ascii="Avenir Book" w:hAnsi="Avenir Book"/>
        </w:rPr>
        <w:t xml:space="preserve">. </w:t>
      </w:r>
    </w:p>
    <w:p w14:paraId="7AB85897" w14:textId="77777777" w:rsidR="008F199E" w:rsidRDefault="008F199E" w:rsidP="008F199E">
      <w:pPr>
        <w:spacing w:after="120" w:line="276" w:lineRule="auto"/>
        <w:rPr>
          <w:rFonts w:ascii="Garamond" w:hAnsi="Garamond"/>
          <w:sz w:val="24"/>
          <w:szCs w:val="24"/>
        </w:rPr>
      </w:pPr>
    </w:p>
    <w:p w14:paraId="577D1F48" w14:textId="77777777" w:rsidR="003C5041" w:rsidRPr="003C5041" w:rsidRDefault="008F199E" w:rsidP="003C5041">
      <w:pPr>
        <w:rPr>
          <w:rFonts w:ascii="Avenir Book" w:hAnsi="Avenir Book" w:cs="Calibri"/>
        </w:rPr>
      </w:pPr>
      <w:r w:rsidRPr="00E512D9">
        <w:rPr>
          <w:rFonts w:ascii="Avenir Book" w:hAnsi="Avenir Book" w:cs="Calibri"/>
          <w:b/>
        </w:rPr>
        <w:t>Instructions:</w:t>
      </w:r>
      <w:r w:rsidRPr="00E512D9">
        <w:rPr>
          <w:rFonts w:ascii="Avenir Book" w:hAnsi="Avenir Book" w:cs="Calibri"/>
        </w:rPr>
        <w:t xml:space="preserve"> </w:t>
      </w:r>
      <w:r w:rsidR="003C5041" w:rsidRPr="003C5041">
        <w:rPr>
          <w:rFonts w:ascii="Avenir Book" w:hAnsi="Avenir Book" w:cs="Calibri"/>
        </w:rPr>
        <w:t>Print out the WellSAT 3.0 Scorecard and Scorecard for the WellSAT-I. With the two scorecards side by side, go through each section and identify the following using Worksheet 3:</w:t>
      </w:r>
    </w:p>
    <w:p w14:paraId="7626044A" w14:textId="151F7A85" w:rsidR="003C5041" w:rsidRPr="003C5041" w:rsidRDefault="003C5041" w:rsidP="003C5041">
      <w:pPr>
        <w:rPr>
          <w:rFonts w:ascii="Avenir Book" w:hAnsi="Avenir Book" w:cs="Calibri"/>
        </w:rPr>
      </w:pPr>
    </w:p>
    <w:p w14:paraId="232055BC" w14:textId="73ABEB8C" w:rsidR="003C5041" w:rsidRPr="003C5041" w:rsidRDefault="00653B9E" w:rsidP="003C5041">
      <w:pPr>
        <w:rPr>
          <w:rFonts w:ascii="Avenir Book" w:hAnsi="Avenir Book" w:cs="Calibri"/>
        </w:rPr>
      </w:pPr>
      <w:r w:rsidRPr="008F199E">
        <w:rPr>
          <w:rFonts w:ascii="Avenir Book" w:hAnsi="Avenir Book"/>
          <w:noProof/>
          <w:color w:val="006600"/>
        </w:rPr>
        <w:drawing>
          <wp:anchor distT="0" distB="0" distL="114300" distR="114300" simplePos="0" relativeHeight="251671552" behindDoc="0" locked="0" layoutInCell="1" allowOverlap="1" wp14:anchorId="3761B69A" wp14:editId="27567496">
            <wp:simplePos x="0" y="0"/>
            <wp:positionH relativeFrom="margin">
              <wp:posOffset>0</wp:posOffset>
            </wp:positionH>
            <wp:positionV relativeFrom="paragraph">
              <wp:posOffset>68663</wp:posOffset>
            </wp:positionV>
            <wp:extent cx="381635" cy="405765"/>
            <wp:effectExtent l="0" t="0" r="0" b="635"/>
            <wp:wrapSquare wrapText="bothSides"/>
            <wp:docPr id="2" name="Picture 2" descr="A picture containing cookie cu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1635" cy="405765"/>
                    </a:xfrm>
                    <a:prstGeom prst="rect">
                      <a:avLst/>
                    </a:prstGeom>
                  </pic:spPr>
                </pic:pic>
              </a:graphicData>
            </a:graphic>
            <wp14:sizeRelH relativeFrom="page">
              <wp14:pctWidth>0</wp14:pctWidth>
            </wp14:sizeRelH>
            <wp14:sizeRelV relativeFrom="page">
              <wp14:pctHeight>0</wp14:pctHeight>
            </wp14:sizeRelV>
          </wp:anchor>
        </w:drawing>
      </w:r>
      <w:r w:rsidR="003C5041" w:rsidRPr="003C5041">
        <w:rPr>
          <w:rFonts w:ascii="Avenir Book" w:hAnsi="Avenir Book" w:cs="Calibri"/>
        </w:rPr>
        <w:t>All items that received a written policy score of 2 and an interview practice score of 2. These are your district's Strong Policies and Aligned Practices. List items in this section on Worksheet 2, starting with those that are federally required.</w:t>
      </w:r>
    </w:p>
    <w:p w14:paraId="2A85D90D" w14:textId="77777777" w:rsidR="003C5041" w:rsidRPr="003C5041" w:rsidRDefault="003C5041" w:rsidP="003C5041">
      <w:pPr>
        <w:rPr>
          <w:rFonts w:ascii="Avenir Book" w:hAnsi="Avenir Book" w:cs="Calibri"/>
        </w:rPr>
      </w:pPr>
    </w:p>
    <w:p w14:paraId="012C313E" w14:textId="2CFBDB0C" w:rsidR="003C5041" w:rsidRPr="003C5041" w:rsidRDefault="00653B9E" w:rsidP="003C5041">
      <w:pPr>
        <w:rPr>
          <w:rFonts w:ascii="Avenir Book" w:hAnsi="Avenir Book" w:cs="Calibri"/>
        </w:rPr>
      </w:pPr>
      <w:r w:rsidRPr="008F199E">
        <w:rPr>
          <w:rFonts w:ascii="Avenir Book" w:hAnsi="Avenir Book"/>
          <w:noProof/>
        </w:rPr>
        <w:drawing>
          <wp:anchor distT="0" distB="0" distL="114300" distR="114300" simplePos="0" relativeHeight="251673600" behindDoc="1" locked="0" layoutInCell="1" allowOverlap="1" wp14:anchorId="550F2C81" wp14:editId="02B8EE07">
            <wp:simplePos x="0" y="0"/>
            <wp:positionH relativeFrom="margin">
              <wp:posOffset>3506</wp:posOffset>
            </wp:positionH>
            <wp:positionV relativeFrom="paragraph">
              <wp:posOffset>67200</wp:posOffset>
            </wp:positionV>
            <wp:extent cx="389890" cy="413385"/>
            <wp:effectExtent l="0" t="0" r="3810" b="5715"/>
            <wp:wrapTight wrapText="bothSides">
              <wp:wrapPolygon edited="0">
                <wp:start x="0" y="0"/>
                <wp:lineTo x="0" y="21235"/>
                <wp:lineTo x="21107" y="21235"/>
                <wp:lineTo x="21107" y="0"/>
                <wp:lineTo x="0" y="0"/>
              </wp:wrapPolygon>
            </wp:wrapTight>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9890" cy="413385"/>
                    </a:xfrm>
                    <a:prstGeom prst="rect">
                      <a:avLst/>
                    </a:prstGeom>
                  </pic:spPr>
                </pic:pic>
              </a:graphicData>
            </a:graphic>
            <wp14:sizeRelH relativeFrom="page">
              <wp14:pctWidth>0</wp14:pctWidth>
            </wp14:sizeRelH>
            <wp14:sizeRelV relativeFrom="page">
              <wp14:pctHeight>0</wp14:pctHeight>
            </wp14:sizeRelV>
          </wp:anchor>
        </w:drawing>
      </w:r>
      <w:r w:rsidR="003C5041" w:rsidRPr="003C5041">
        <w:rPr>
          <w:rFonts w:ascii="Avenir Book" w:hAnsi="Avenir Book" w:cs="Calibri"/>
        </w:rPr>
        <w:t>All items that received a written policy score of 1 or 2 and an interview practice score of 0 or 1. These are items where you need to Create Practice Implementation Plans. List items in this section on Worksheet 2, starting with those that are federally required.</w:t>
      </w:r>
    </w:p>
    <w:p w14:paraId="1769CDC6" w14:textId="77777777" w:rsidR="003C5041" w:rsidRPr="003C5041" w:rsidRDefault="003C5041" w:rsidP="003C5041">
      <w:pPr>
        <w:rPr>
          <w:rFonts w:ascii="Avenir Book" w:hAnsi="Avenir Book" w:cs="Calibri"/>
        </w:rPr>
      </w:pPr>
    </w:p>
    <w:p w14:paraId="3E970637" w14:textId="37E8884C" w:rsidR="003C5041" w:rsidRPr="003C5041" w:rsidRDefault="00653B9E" w:rsidP="003C5041">
      <w:pPr>
        <w:rPr>
          <w:rFonts w:ascii="Avenir Book" w:hAnsi="Avenir Book" w:cs="Calibri"/>
        </w:rPr>
      </w:pPr>
      <w:r w:rsidRPr="006C6202">
        <w:rPr>
          <w:rFonts w:ascii="Garamond" w:hAnsi="Garamond"/>
          <w:noProof/>
          <w:color w:val="006600"/>
          <w:sz w:val="28"/>
          <w:szCs w:val="28"/>
        </w:rPr>
        <w:drawing>
          <wp:anchor distT="0" distB="0" distL="114300" distR="114300" simplePos="0" relativeHeight="251675648" behindDoc="1" locked="0" layoutInCell="1" allowOverlap="1" wp14:anchorId="6EC192CA" wp14:editId="60B3D929">
            <wp:simplePos x="0" y="0"/>
            <wp:positionH relativeFrom="margin">
              <wp:posOffset>55245</wp:posOffset>
            </wp:positionH>
            <wp:positionV relativeFrom="paragraph">
              <wp:posOffset>97790</wp:posOffset>
            </wp:positionV>
            <wp:extent cx="335915" cy="357505"/>
            <wp:effectExtent l="0" t="0" r="0" b="0"/>
            <wp:wrapTight wrapText="bothSides">
              <wp:wrapPolygon edited="0">
                <wp:start x="0" y="0"/>
                <wp:lineTo x="0" y="20718"/>
                <wp:lineTo x="20416" y="20718"/>
                <wp:lineTo x="20416" y="0"/>
                <wp:lineTo x="0" y="0"/>
              </wp:wrapPolygon>
            </wp:wrapTight>
            <wp:docPr id="8" name="Picture 8" descr="A picture containing text,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5915" cy="357505"/>
                    </a:xfrm>
                    <a:prstGeom prst="rect">
                      <a:avLst/>
                    </a:prstGeom>
                  </pic:spPr>
                </pic:pic>
              </a:graphicData>
            </a:graphic>
            <wp14:sizeRelH relativeFrom="page">
              <wp14:pctWidth>0</wp14:pctWidth>
            </wp14:sizeRelH>
            <wp14:sizeRelV relativeFrom="page">
              <wp14:pctHeight>0</wp14:pctHeight>
            </wp14:sizeRelV>
          </wp:anchor>
        </w:drawing>
      </w:r>
      <w:r w:rsidR="003C5041" w:rsidRPr="003C5041">
        <w:rPr>
          <w:rFonts w:ascii="Avenir Book" w:hAnsi="Avenir Book" w:cs="Calibri"/>
        </w:rPr>
        <w:t>All items that received a written policy score of 0 or 1 and an interview practice score of 2. These items are where your district should Update Policies. List items in this section on Worksheet 2, starting with those that are federally required.</w:t>
      </w:r>
    </w:p>
    <w:p w14:paraId="42D638A2" w14:textId="77777777" w:rsidR="003C5041" w:rsidRPr="003C5041" w:rsidRDefault="003C5041" w:rsidP="003C5041">
      <w:pPr>
        <w:rPr>
          <w:rFonts w:ascii="Avenir Book" w:hAnsi="Avenir Book" w:cs="Calibri"/>
        </w:rPr>
      </w:pPr>
    </w:p>
    <w:p w14:paraId="7D56B614" w14:textId="1C35A919" w:rsidR="00877756" w:rsidRDefault="00653B9E" w:rsidP="003C5041">
      <w:pPr>
        <w:rPr>
          <w:rFonts w:ascii="Avenir Book" w:hAnsi="Avenir Book" w:cs="Calibri"/>
        </w:rPr>
      </w:pPr>
      <w:r w:rsidRPr="006C6202">
        <w:rPr>
          <w:rFonts w:ascii="Garamond" w:hAnsi="Garamond"/>
          <w:noProof/>
          <w:sz w:val="24"/>
          <w:szCs w:val="24"/>
        </w:rPr>
        <w:drawing>
          <wp:anchor distT="0" distB="0" distL="114300" distR="114300" simplePos="0" relativeHeight="251677696" behindDoc="1" locked="0" layoutInCell="1" allowOverlap="1" wp14:anchorId="51A4E904" wp14:editId="0FE6C88C">
            <wp:simplePos x="0" y="0"/>
            <wp:positionH relativeFrom="margin">
              <wp:posOffset>55245</wp:posOffset>
            </wp:positionH>
            <wp:positionV relativeFrom="paragraph">
              <wp:posOffset>113030</wp:posOffset>
            </wp:positionV>
            <wp:extent cx="339090" cy="357505"/>
            <wp:effectExtent l="0" t="0" r="3810" b="0"/>
            <wp:wrapTight wrapText="bothSides">
              <wp:wrapPolygon edited="0">
                <wp:start x="0" y="0"/>
                <wp:lineTo x="0" y="20718"/>
                <wp:lineTo x="21034" y="20718"/>
                <wp:lineTo x="21034" y="0"/>
                <wp:lineTo x="0" y="0"/>
              </wp:wrapPolygon>
            </wp:wrapTight>
            <wp:docPr id="10"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9090" cy="357505"/>
                    </a:xfrm>
                    <a:prstGeom prst="rect">
                      <a:avLst/>
                    </a:prstGeom>
                  </pic:spPr>
                </pic:pic>
              </a:graphicData>
            </a:graphic>
            <wp14:sizeRelH relativeFrom="page">
              <wp14:pctWidth>0</wp14:pctWidth>
            </wp14:sizeRelH>
            <wp14:sizeRelV relativeFrom="page">
              <wp14:pctHeight>0</wp14:pctHeight>
            </wp14:sizeRelV>
          </wp:anchor>
        </w:drawing>
      </w:r>
      <w:r w:rsidR="003C5041" w:rsidRPr="003C5041">
        <w:rPr>
          <w:rFonts w:ascii="Avenir Book" w:hAnsi="Avenir Book" w:cs="Calibri"/>
        </w:rPr>
        <w:t>All items that received a written policy score of 0 or 1 and an interview practice score of 0 or 1. These items represent Opportunities for Growth. List items in this section on Worksheet 2, starting with those that are federally required.</w:t>
      </w:r>
    </w:p>
    <w:p w14:paraId="4A2F12E3" w14:textId="0AF478DE" w:rsidR="003C5041" w:rsidRDefault="003C5041" w:rsidP="003C5041">
      <w:pPr>
        <w:rPr>
          <w:rFonts w:ascii="Avenir Book" w:hAnsi="Avenir Book" w:cs="Calibri"/>
        </w:rPr>
      </w:pPr>
    </w:p>
    <w:p w14:paraId="5FCDA46E" w14:textId="6F29EA3F" w:rsidR="003C5041" w:rsidRDefault="003C5041" w:rsidP="003C5041">
      <w:pPr>
        <w:rPr>
          <w:rFonts w:ascii="Avenir Book" w:hAnsi="Avenir Book" w:cs="Calibri"/>
        </w:rPr>
      </w:pPr>
    </w:p>
    <w:p w14:paraId="360C6E5F" w14:textId="77777777" w:rsidR="003C5041" w:rsidRPr="00E512D9" w:rsidRDefault="003C5041" w:rsidP="003C5041">
      <w:pPr>
        <w:rPr>
          <w:rFonts w:ascii="Avenir Book" w:hAnsi="Avenir Book" w:cs="Calibri"/>
        </w:rPr>
      </w:pPr>
    </w:p>
    <w:p w14:paraId="71D449F2" w14:textId="77777777" w:rsidR="002439AD" w:rsidRDefault="002439AD" w:rsidP="008F199E">
      <w:pPr>
        <w:spacing w:line="480" w:lineRule="auto"/>
        <w:rPr>
          <w:rFonts w:ascii="Garamond" w:hAnsi="Garamond"/>
          <w:sz w:val="24"/>
          <w:szCs w:val="24"/>
        </w:rPr>
      </w:pPr>
    </w:p>
    <w:p w14:paraId="02738C55" w14:textId="7F90D1F9" w:rsidR="008F199E" w:rsidRPr="00A815DF" w:rsidRDefault="008F199E" w:rsidP="008F199E">
      <w:pPr>
        <w:spacing w:line="480" w:lineRule="auto"/>
        <w:rPr>
          <w:rFonts w:ascii="Lato" w:hAnsi="Lato" w:cs="Calibri"/>
          <w:b/>
          <w:color w:val="EB6B1B"/>
          <w:spacing w:val="20"/>
        </w:rPr>
      </w:pPr>
      <w:r>
        <w:rPr>
          <w:rFonts w:ascii="Lato" w:hAnsi="Lato" w:cs="Calibri"/>
          <w:b/>
          <w:color w:val="EB6B1B"/>
          <w:spacing w:val="20"/>
        </w:rPr>
        <w:t>SECTION 1: STRONG POLICIES AND ALIGNED PRACTICES</w:t>
      </w:r>
    </w:p>
    <w:p w14:paraId="4B08BD08" w14:textId="11843D9A" w:rsidR="008F199E" w:rsidRDefault="00B621D0" w:rsidP="008F199E">
      <w:pPr>
        <w:spacing w:before="120" w:after="0" w:line="276" w:lineRule="auto"/>
        <w:ind w:left="1710"/>
        <w:rPr>
          <w:rFonts w:ascii="Avenir Book" w:hAnsi="Avenir Book"/>
        </w:rPr>
      </w:pPr>
      <w:r w:rsidRPr="008F199E">
        <w:rPr>
          <w:rFonts w:ascii="Avenir Book" w:hAnsi="Avenir Book"/>
          <w:noProof/>
          <w:color w:val="006600"/>
        </w:rPr>
        <w:lastRenderedPageBreak/>
        <w:drawing>
          <wp:anchor distT="0" distB="0" distL="114300" distR="114300" simplePos="0" relativeHeight="251659264" behindDoc="0" locked="0" layoutInCell="1" allowOverlap="1" wp14:anchorId="3CB320A3" wp14:editId="73E82C03">
            <wp:simplePos x="0" y="0"/>
            <wp:positionH relativeFrom="margin">
              <wp:posOffset>81098</wp:posOffset>
            </wp:positionH>
            <wp:positionV relativeFrom="paragraph">
              <wp:posOffset>27940</wp:posOffset>
            </wp:positionV>
            <wp:extent cx="768985" cy="818515"/>
            <wp:effectExtent l="0" t="0" r="5715" b="0"/>
            <wp:wrapSquare wrapText="bothSides"/>
            <wp:docPr id="1" name="Picture 1" descr="A picture containing cookie cu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8985" cy="818515"/>
                    </a:xfrm>
                    <a:prstGeom prst="rect">
                      <a:avLst/>
                    </a:prstGeom>
                  </pic:spPr>
                </pic:pic>
              </a:graphicData>
            </a:graphic>
            <wp14:sizeRelH relativeFrom="page">
              <wp14:pctWidth>0</wp14:pctWidth>
            </wp14:sizeRelH>
            <wp14:sizeRelV relativeFrom="page">
              <wp14:pctHeight>0</wp14:pctHeight>
            </wp14:sizeRelV>
          </wp:anchor>
        </w:drawing>
      </w:r>
      <w:r w:rsidR="008F199E" w:rsidRPr="008F199E">
        <w:rPr>
          <w:rFonts w:ascii="Avenir Book" w:hAnsi="Avenir Book"/>
        </w:rPr>
        <w:t>This document identifies where the district has a strong policy and is fully implementing practices that align with the policy.</w:t>
      </w:r>
    </w:p>
    <w:p w14:paraId="10D0470F" w14:textId="77777777" w:rsidR="00B621D0" w:rsidRPr="008F199E" w:rsidRDefault="00B621D0" w:rsidP="008F199E">
      <w:pPr>
        <w:spacing w:before="120" w:after="0" w:line="276" w:lineRule="auto"/>
        <w:ind w:left="1710"/>
        <w:rPr>
          <w:rFonts w:ascii="Avenir Book" w:hAnsi="Avenir Book"/>
        </w:rPr>
      </w:pPr>
    </w:p>
    <w:p w14:paraId="09BA7C4D" w14:textId="6DD246D8" w:rsidR="008F199E" w:rsidRDefault="008F199E" w:rsidP="008F199E">
      <w:pPr>
        <w:pStyle w:val="ListParagraph"/>
        <w:numPr>
          <w:ilvl w:val="0"/>
          <w:numId w:val="1"/>
        </w:numPr>
        <w:spacing w:before="120" w:after="120" w:line="276" w:lineRule="auto"/>
        <w:ind w:left="2074"/>
        <w:contextualSpacing w:val="0"/>
        <w:rPr>
          <w:rFonts w:ascii="Avenir Book" w:hAnsi="Avenir Book"/>
          <w:b/>
          <w:bCs/>
        </w:rPr>
      </w:pPr>
      <w:r w:rsidRPr="008F199E">
        <w:rPr>
          <w:rFonts w:ascii="Avenir Book" w:hAnsi="Avenir Book"/>
          <w:shd w:val="clear" w:color="auto" w:fill="FFF2CC" w:themeFill="accent4" w:themeFillTint="33"/>
        </w:rPr>
        <w:t xml:space="preserve">Describe the items that received </w:t>
      </w:r>
      <w:r w:rsidRPr="008F199E">
        <w:rPr>
          <w:rFonts w:ascii="Avenir Book" w:hAnsi="Avenir Book"/>
          <w:bCs/>
          <w:shd w:val="clear" w:color="auto" w:fill="FFF2CC" w:themeFill="accent4" w:themeFillTint="33"/>
        </w:rPr>
        <w:t xml:space="preserve">a </w:t>
      </w:r>
      <w:r w:rsidRPr="008F199E">
        <w:rPr>
          <w:rFonts w:ascii="Avenir Book" w:hAnsi="Avenir Book"/>
          <w:shd w:val="clear" w:color="auto" w:fill="FFF2CC" w:themeFill="accent4" w:themeFillTint="33"/>
        </w:rPr>
        <w:t xml:space="preserve">written policy score of 2 </w:t>
      </w:r>
      <w:r w:rsidRPr="008F199E">
        <w:rPr>
          <w:rFonts w:ascii="Avenir Book" w:hAnsi="Avenir Book"/>
          <w:b/>
          <w:shd w:val="clear" w:color="auto" w:fill="FFF2CC" w:themeFill="accent4" w:themeFillTint="33"/>
        </w:rPr>
        <w:t>and</w:t>
      </w:r>
      <w:r w:rsidRPr="008F199E">
        <w:rPr>
          <w:rFonts w:ascii="Avenir Book" w:hAnsi="Avenir Book"/>
          <w:shd w:val="clear" w:color="auto" w:fill="FFF2CC" w:themeFill="accent4" w:themeFillTint="33"/>
        </w:rPr>
        <w:t xml:space="preserve"> </w:t>
      </w:r>
      <w:r w:rsidRPr="008F199E">
        <w:rPr>
          <w:rFonts w:ascii="Avenir Book" w:hAnsi="Avenir Book"/>
          <w:shd w:val="clear" w:color="auto" w:fill="FFF2CC" w:themeFill="accent4" w:themeFillTint="33"/>
        </w:rPr>
        <w:br/>
        <w:t xml:space="preserve">an interview practice score of 2. </w:t>
      </w:r>
      <w:r w:rsidRPr="008F199E">
        <w:rPr>
          <w:rFonts w:ascii="Avenir Book" w:hAnsi="Avenir Book"/>
          <w:b/>
          <w:bCs/>
          <w:shd w:val="clear" w:color="auto" w:fill="FFF2CC" w:themeFill="accent4" w:themeFillTint="33"/>
        </w:rPr>
        <w:t>Start with the Federal Requirements for each section.</w:t>
      </w:r>
      <w:r w:rsidRPr="008F199E">
        <w:rPr>
          <w:rFonts w:ascii="Avenir Book" w:hAnsi="Avenir Book"/>
          <w:b/>
          <w:bCs/>
        </w:rPr>
        <w:t xml:space="preserve"> </w:t>
      </w:r>
    </w:p>
    <w:p w14:paraId="36F4BD89" w14:textId="77777777" w:rsidR="008F199E" w:rsidRPr="008F199E" w:rsidRDefault="008F199E" w:rsidP="008F199E">
      <w:pPr>
        <w:pStyle w:val="ListParagraph"/>
        <w:spacing w:before="120" w:after="120" w:line="276" w:lineRule="auto"/>
        <w:ind w:left="2074"/>
        <w:contextualSpacing w:val="0"/>
        <w:rPr>
          <w:rFonts w:ascii="Avenir Book" w:hAnsi="Avenir Book"/>
          <w:b/>
          <w:bCs/>
        </w:rPr>
      </w:pPr>
    </w:p>
    <w:tbl>
      <w:tblPr>
        <w:tblStyle w:val="GridTable1Light-Accent4"/>
        <w:tblW w:w="0" w:type="auto"/>
        <w:tblLook w:val="04A0" w:firstRow="1" w:lastRow="0" w:firstColumn="1" w:lastColumn="0" w:noHBand="0" w:noVBand="1"/>
      </w:tblPr>
      <w:tblGrid>
        <w:gridCol w:w="1615"/>
        <w:gridCol w:w="7735"/>
      </w:tblGrid>
      <w:tr w:rsidR="008F199E" w:rsidRPr="006C6202" w14:paraId="7CD2549B" w14:textId="77777777" w:rsidTr="00B621D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15" w:type="dxa"/>
            <w:shd w:val="clear" w:color="auto" w:fill="FCFAE7"/>
          </w:tcPr>
          <w:p w14:paraId="6690A520" w14:textId="77777777" w:rsidR="008F199E" w:rsidRPr="001B5125" w:rsidRDefault="008F199E" w:rsidP="005825CD">
            <w:pPr>
              <w:rPr>
                <w:rFonts w:ascii="Avenir Book" w:hAnsi="Avenir Book"/>
                <w:b w:val="0"/>
              </w:rPr>
            </w:pPr>
            <w:r w:rsidRPr="001B5125">
              <w:rPr>
                <w:rFonts w:ascii="Avenir Book" w:hAnsi="Avenir Book"/>
              </w:rPr>
              <w:t>Item number</w:t>
            </w:r>
          </w:p>
        </w:tc>
        <w:tc>
          <w:tcPr>
            <w:tcW w:w="7735" w:type="dxa"/>
            <w:shd w:val="clear" w:color="auto" w:fill="FCFAE7"/>
          </w:tcPr>
          <w:p w14:paraId="561B9FE7" w14:textId="77777777" w:rsidR="008F199E" w:rsidRPr="001B5125" w:rsidRDefault="008F199E" w:rsidP="005825CD">
            <w:pPr>
              <w:cnfStyle w:val="100000000000" w:firstRow="1" w:lastRow="0" w:firstColumn="0" w:lastColumn="0" w:oddVBand="0" w:evenVBand="0" w:oddHBand="0" w:evenHBand="0" w:firstRowFirstColumn="0" w:firstRowLastColumn="0" w:lastRowFirstColumn="0" w:lastRowLastColumn="0"/>
              <w:rPr>
                <w:rFonts w:ascii="Avenir Book" w:hAnsi="Avenir Book"/>
                <w:b w:val="0"/>
              </w:rPr>
            </w:pPr>
            <w:r w:rsidRPr="001B5125">
              <w:rPr>
                <w:rFonts w:ascii="Avenir Book" w:hAnsi="Avenir Book"/>
              </w:rPr>
              <w:t>Item description</w:t>
            </w:r>
          </w:p>
        </w:tc>
      </w:tr>
      <w:tr w:rsidR="008F199E" w:rsidRPr="006C6202" w14:paraId="7BF0E73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C04A988" w14:textId="77777777" w:rsidR="008F199E" w:rsidRPr="001B5125" w:rsidRDefault="008F199E" w:rsidP="005825CD">
            <w:pPr>
              <w:rPr>
                <w:rFonts w:ascii="Avenir Book" w:hAnsi="Avenir Book"/>
              </w:rPr>
            </w:pPr>
          </w:p>
        </w:tc>
        <w:tc>
          <w:tcPr>
            <w:tcW w:w="7735" w:type="dxa"/>
          </w:tcPr>
          <w:p w14:paraId="49E89D8C" w14:textId="77777777" w:rsidR="008F199E" w:rsidRPr="001B5125"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1. Nutrition Education</w:t>
            </w:r>
          </w:p>
        </w:tc>
      </w:tr>
      <w:tr w:rsidR="003468B3" w:rsidRPr="006C6202" w14:paraId="307D11B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3E2FD46" w14:textId="2BFE6A51" w:rsidR="003468B3" w:rsidRPr="001B5125" w:rsidRDefault="003468B3" w:rsidP="003468B3">
            <w:pPr>
              <w:rPr>
                <w:rFonts w:ascii="Avenir Book" w:hAnsi="Avenir Book"/>
              </w:rPr>
            </w:pPr>
            <w:r w:rsidRPr="00445FEA">
              <w:rPr>
                <w:rFonts w:ascii="Garamond" w:hAnsi="Garamond"/>
                <w:color w:val="FF0000"/>
                <w:sz w:val="24"/>
                <w:szCs w:val="24"/>
              </w:rPr>
              <w:t>NE1</w:t>
            </w:r>
          </w:p>
        </w:tc>
        <w:tc>
          <w:tcPr>
            <w:tcW w:w="7735" w:type="dxa"/>
          </w:tcPr>
          <w:p w14:paraId="161B4D9C" w14:textId="5A41808A"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with Standards-based Nutrition education curriculum</w:t>
            </w:r>
          </w:p>
        </w:tc>
      </w:tr>
      <w:tr w:rsidR="003468B3" w:rsidRPr="006C6202" w14:paraId="626549B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91D9496" w14:textId="1DED032E" w:rsidR="003468B3" w:rsidRPr="001B5125" w:rsidRDefault="003468B3" w:rsidP="003468B3">
            <w:pPr>
              <w:rPr>
                <w:rFonts w:ascii="Avenir Book" w:hAnsi="Avenir Book"/>
              </w:rPr>
            </w:pPr>
            <w:r>
              <w:rPr>
                <w:rFonts w:ascii="Garamond" w:hAnsi="Garamond"/>
                <w:sz w:val="24"/>
                <w:szCs w:val="24"/>
              </w:rPr>
              <w:t>NE2</w:t>
            </w:r>
          </w:p>
        </w:tc>
        <w:tc>
          <w:tcPr>
            <w:tcW w:w="7735" w:type="dxa"/>
          </w:tcPr>
          <w:p w14:paraId="0EDA290B" w14:textId="289FB568"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with Nutrition Education</w:t>
            </w:r>
          </w:p>
        </w:tc>
      </w:tr>
      <w:tr w:rsidR="003468B3" w:rsidRPr="006C6202" w14:paraId="7367FA6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2C9A63A" w14:textId="77777777" w:rsidR="003468B3" w:rsidRPr="001B5125" w:rsidRDefault="003468B3" w:rsidP="003468B3">
            <w:pPr>
              <w:rPr>
                <w:rFonts w:ascii="Avenir Book" w:hAnsi="Avenir Book"/>
              </w:rPr>
            </w:pPr>
          </w:p>
        </w:tc>
        <w:tc>
          <w:tcPr>
            <w:tcW w:w="7735" w:type="dxa"/>
          </w:tcPr>
          <w:p w14:paraId="6CFAFA7A"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3468B3" w:rsidRPr="006C6202" w14:paraId="660DBCF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6FD2FFB" w14:textId="77777777" w:rsidR="003468B3" w:rsidRPr="001B5125" w:rsidRDefault="003468B3" w:rsidP="003468B3">
            <w:pPr>
              <w:rPr>
                <w:rFonts w:ascii="Avenir Book" w:hAnsi="Avenir Book"/>
              </w:rPr>
            </w:pPr>
          </w:p>
        </w:tc>
        <w:tc>
          <w:tcPr>
            <w:tcW w:w="7735" w:type="dxa"/>
          </w:tcPr>
          <w:p w14:paraId="6A269ACE"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2: Standards for USDA Child Nutrition Programs and School Meals</w:t>
            </w:r>
          </w:p>
        </w:tc>
      </w:tr>
      <w:tr w:rsidR="003468B3" w:rsidRPr="006C6202" w14:paraId="6F1C2A7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816E0F7" w14:textId="5EEDABF3" w:rsidR="003468B3" w:rsidRPr="001B5125" w:rsidRDefault="003468B3" w:rsidP="003468B3">
            <w:pPr>
              <w:rPr>
                <w:rFonts w:ascii="Avenir Book" w:hAnsi="Avenir Book"/>
              </w:rPr>
            </w:pPr>
            <w:r>
              <w:rPr>
                <w:rFonts w:ascii="Garamond" w:hAnsi="Garamond"/>
                <w:sz w:val="24"/>
                <w:szCs w:val="24"/>
              </w:rPr>
              <w:t>SM2</w:t>
            </w:r>
          </w:p>
        </w:tc>
        <w:tc>
          <w:tcPr>
            <w:tcW w:w="7735" w:type="dxa"/>
          </w:tcPr>
          <w:p w14:paraId="60C13507" w14:textId="5EEA686F"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in offering Breakfast everyday</w:t>
            </w:r>
          </w:p>
        </w:tc>
      </w:tr>
      <w:tr w:rsidR="003468B3" w:rsidRPr="006C6202" w14:paraId="158048B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69586F9" w14:textId="61B55E63" w:rsidR="003468B3" w:rsidRPr="001B5125" w:rsidRDefault="003468B3" w:rsidP="003468B3">
            <w:pPr>
              <w:rPr>
                <w:rFonts w:ascii="Avenir Book" w:hAnsi="Avenir Book"/>
              </w:rPr>
            </w:pPr>
            <w:r w:rsidRPr="00445FEA">
              <w:rPr>
                <w:rFonts w:ascii="Garamond" w:hAnsi="Garamond"/>
                <w:color w:val="FF0000"/>
                <w:sz w:val="24"/>
                <w:szCs w:val="24"/>
              </w:rPr>
              <w:t>SM8</w:t>
            </w:r>
          </w:p>
        </w:tc>
        <w:tc>
          <w:tcPr>
            <w:tcW w:w="7735" w:type="dxa"/>
          </w:tcPr>
          <w:p w14:paraId="5167C869" w14:textId="05F2E3AB"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in offering Water with every meal</w:t>
            </w:r>
          </w:p>
        </w:tc>
      </w:tr>
      <w:tr w:rsidR="003468B3" w:rsidRPr="006C6202" w14:paraId="30701E8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571CBB9" w14:textId="5214D995" w:rsidR="003468B3" w:rsidRPr="001B5125" w:rsidRDefault="003468B3" w:rsidP="003468B3">
            <w:pPr>
              <w:rPr>
                <w:rFonts w:ascii="Avenir Book" w:hAnsi="Avenir Book"/>
              </w:rPr>
            </w:pPr>
            <w:r w:rsidRPr="00445FEA">
              <w:rPr>
                <w:rFonts w:ascii="Garamond" w:hAnsi="Garamond"/>
                <w:color w:val="FF0000"/>
                <w:sz w:val="24"/>
                <w:szCs w:val="24"/>
              </w:rPr>
              <w:t>SM9</w:t>
            </w:r>
          </w:p>
        </w:tc>
        <w:tc>
          <w:tcPr>
            <w:tcW w:w="7735" w:type="dxa"/>
          </w:tcPr>
          <w:p w14:paraId="29A16A1A" w14:textId="04EC0765"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in meeting USDA Professional standards for training on Food and Nutrition Staff</w:t>
            </w:r>
          </w:p>
        </w:tc>
      </w:tr>
      <w:tr w:rsidR="003468B3" w:rsidRPr="006C6202" w14:paraId="3C392BF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84F9B33" w14:textId="77777777" w:rsidR="003468B3" w:rsidRPr="001B5125" w:rsidRDefault="003468B3" w:rsidP="003468B3">
            <w:pPr>
              <w:rPr>
                <w:rFonts w:ascii="Avenir Book" w:hAnsi="Avenir Book"/>
              </w:rPr>
            </w:pPr>
          </w:p>
        </w:tc>
        <w:tc>
          <w:tcPr>
            <w:tcW w:w="7735" w:type="dxa"/>
          </w:tcPr>
          <w:p w14:paraId="0101C6ED"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3: Nutrition Standards for Competitive and Other Foods and Beverages</w:t>
            </w:r>
          </w:p>
        </w:tc>
      </w:tr>
      <w:tr w:rsidR="003468B3" w:rsidRPr="006C6202" w14:paraId="1EDD3CF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8579F14" w14:textId="7086A2F2" w:rsidR="003468B3" w:rsidRPr="001B5125" w:rsidRDefault="003468B3" w:rsidP="003468B3">
            <w:pPr>
              <w:rPr>
                <w:rFonts w:ascii="Avenir Book" w:hAnsi="Avenir Book"/>
              </w:rPr>
            </w:pPr>
            <w:r w:rsidRPr="00445FEA">
              <w:rPr>
                <w:rFonts w:ascii="Garamond" w:hAnsi="Garamond"/>
                <w:color w:val="FF0000"/>
                <w:sz w:val="24"/>
                <w:szCs w:val="24"/>
              </w:rPr>
              <w:t>NS3</w:t>
            </w:r>
          </w:p>
        </w:tc>
        <w:tc>
          <w:tcPr>
            <w:tcW w:w="7735" w:type="dxa"/>
          </w:tcPr>
          <w:p w14:paraId="547EC876" w14:textId="78261F76"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 xml:space="preserve">Compliance in all A la Carte items sold during </w:t>
            </w:r>
            <w:proofErr w:type="gramStart"/>
            <w:r>
              <w:rPr>
                <w:rFonts w:ascii="Garamond" w:hAnsi="Garamond"/>
                <w:sz w:val="24"/>
                <w:szCs w:val="24"/>
              </w:rPr>
              <w:t>meal times</w:t>
            </w:r>
            <w:proofErr w:type="gramEnd"/>
            <w:r>
              <w:rPr>
                <w:rFonts w:ascii="Garamond" w:hAnsi="Garamond"/>
                <w:sz w:val="24"/>
                <w:szCs w:val="24"/>
              </w:rPr>
              <w:t xml:space="preserve"> meets the USDA Smart Snack nutrition standards</w:t>
            </w:r>
          </w:p>
        </w:tc>
      </w:tr>
      <w:tr w:rsidR="003468B3" w:rsidRPr="006C6202" w14:paraId="7C9EF86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879CC38" w14:textId="6991F451" w:rsidR="003468B3" w:rsidRPr="001B5125" w:rsidRDefault="003468B3" w:rsidP="003468B3">
            <w:pPr>
              <w:rPr>
                <w:rFonts w:ascii="Avenir Book" w:hAnsi="Avenir Book"/>
              </w:rPr>
            </w:pPr>
            <w:r w:rsidRPr="00445FEA">
              <w:rPr>
                <w:rFonts w:ascii="Garamond" w:hAnsi="Garamond"/>
                <w:color w:val="FF0000"/>
                <w:sz w:val="24"/>
                <w:szCs w:val="24"/>
              </w:rPr>
              <w:t>NS5</w:t>
            </w:r>
          </w:p>
        </w:tc>
        <w:tc>
          <w:tcPr>
            <w:tcW w:w="7735" w:type="dxa"/>
          </w:tcPr>
          <w:p w14:paraId="639C420E" w14:textId="1F56AA69"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 xml:space="preserve">Compliance that we have no stores selling other food during </w:t>
            </w:r>
            <w:proofErr w:type="gramStart"/>
            <w:r>
              <w:rPr>
                <w:rFonts w:ascii="Garamond" w:hAnsi="Garamond"/>
                <w:sz w:val="24"/>
                <w:szCs w:val="24"/>
              </w:rPr>
              <w:t>meal times</w:t>
            </w:r>
            <w:proofErr w:type="gramEnd"/>
          </w:p>
        </w:tc>
      </w:tr>
      <w:tr w:rsidR="003468B3" w:rsidRPr="006C6202" w14:paraId="4A56D33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9ABDDFB" w14:textId="5AD42F99" w:rsidR="003468B3" w:rsidRPr="001B5125" w:rsidRDefault="003468B3" w:rsidP="003468B3">
            <w:pPr>
              <w:rPr>
                <w:rFonts w:ascii="Avenir Book" w:hAnsi="Avenir Book"/>
              </w:rPr>
            </w:pPr>
            <w:r>
              <w:rPr>
                <w:rFonts w:ascii="Garamond" w:hAnsi="Garamond"/>
                <w:sz w:val="24"/>
                <w:szCs w:val="24"/>
              </w:rPr>
              <w:t>NS7</w:t>
            </w:r>
          </w:p>
        </w:tc>
        <w:tc>
          <w:tcPr>
            <w:tcW w:w="7735" w:type="dxa"/>
          </w:tcPr>
          <w:p w14:paraId="516FD54D" w14:textId="1932D5EE"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with being familiar with Nebraska school-sponsored fundraisers law</w:t>
            </w:r>
          </w:p>
        </w:tc>
      </w:tr>
      <w:tr w:rsidR="003468B3" w:rsidRPr="006C6202" w14:paraId="27BE754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4B8DDCB" w14:textId="4E45BAAA" w:rsidR="003468B3" w:rsidRPr="001B5125" w:rsidRDefault="003468B3" w:rsidP="003468B3">
            <w:pPr>
              <w:rPr>
                <w:rFonts w:ascii="Avenir Book" w:hAnsi="Avenir Book"/>
              </w:rPr>
            </w:pPr>
            <w:r>
              <w:rPr>
                <w:rFonts w:ascii="Garamond" w:hAnsi="Garamond"/>
                <w:sz w:val="24"/>
                <w:szCs w:val="24"/>
              </w:rPr>
              <w:t>NS 13</w:t>
            </w:r>
          </w:p>
        </w:tc>
        <w:tc>
          <w:tcPr>
            <w:tcW w:w="7735" w:type="dxa"/>
          </w:tcPr>
          <w:p w14:paraId="3321837F" w14:textId="6416F63B"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that our students have easy access to water during the day</w:t>
            </w:r>
          </w:p>
        </w:tc>
      </w:tr>
      <w:tr w:rsidR="003468B3" w:rsidRPr="006C6202" w14:paraId="37DB8E8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0A706D4" w14:textId="77777777" w:rsidR="003468B3" w:rsidRPr="001B5125" w:rsidRDefault="003468B3" w:rsidP="003468B3">
            <w:pPr>
              <w:rPr>
                <w:rFonts w:ascii="Avenir Book" w:hAnsi="Avenir Book"/>
              </w:rPr>
            </w:pPr>
          </w:p>
        </w:tc>
        <w:tc>
          <w:tcPr>
            <w:tcW w:w="7735" w:type="dxa"/>
          </w:tcPr>
          <w:p w14:paraId="32BDD686"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3468B3" w:rsidRPr="006C6202" w14:paraId="52A1312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CF86FB7" w14:textId="77777777" w:rsidR="003468B3" w:rsidRPr="001B5125" w:rsidRDefault="003468B3" w:rsidP="003468B3">
            <w:pPr>
              <w:rPr>
                <w:rFonts w:ascii="Avenir Book" w:hAnsi="Avenir Book"/>
              </w:rPr>
            </w:pPr>
          </w:p>
        </w:tc>
        <w:tc>
          <w:tcPr>
            <w:tcW w:w="7735" w:type="dxa"/>
          </w:tcPr>
          <w:p w14:paraId="61E2BE08"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3468B3" w:rsidRPr="006C6202" w14:paraId="044DBAA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FF11866" w14:textId="77777777" w:rsidR="003468B3" w:rsidRPr="001B5125" w:rsidRDefault="003468B3" w:rsidP="003468B3">
            <w:pPr>
              <w:rPr>
                <w:rFonts w:ascii="Avenir Book" w:hAnsi="Avenir Book"/>
              </w:rPr>
            </w:pPr>
          </w:p>
        </w:tc>
        <w:tc>
          <w:tcPr>
            <w:tcW w:w="7735" w:type="dxa"/>
          </w:tcPr>
          <w:p w14:paraId="5F420F31"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4: Physical Education and Physical Activity</w:t>
            </w:r>
          </w:p>
        </w:tc>
      </w:tr>
      <w:tr w:rsidR="003468B3" w:rsidRPr="006C6202" w14:paraId="4121AE6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4FF133B" w14:textId="3BEA3AA1" w:rsidR="003468B3" w:rsidRPr="001B5125" w:rsidRDefault="003468B3" w:rsidP="003468B3">
            <w:pPr>
              <w:rPr>
                <w:rFonts w:ascii="Avenir Book" w:hAnsi="Avenir Book"/>
              </w:rPr>
            </w:pPr>
            <w:r>
              <w:rPr>
                <w:rFonts w:ascii="Garamond" w:hAnsi="Garamond"/>
                <w:sz w:val="24"/>
                <w:szCs w:val="24"/>
              </w:rPr>
              <w:t>PEPA1</w:t>
            </w:r>
          </w:p>
        </w:tc>
        <w:tc>
          <w:tcPr>
            <w:tcW w:w="7735" w:type="dxa"/>
          </w:tcPr>
          <w:p w14:paraId="3891817F" w14:textId="23D811CD"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that we have a written physical education curriculum that is implemented consistently for every grade</w:t>
            </w:r>
          </w:p>
        </w:tc>
      </w:tr>
      <w:tr w:rsidR="003468B3" w:rsidRPr="006C6202" w14:paraId="403609A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42D0B13" w14:textId="332F9ABF" w:rsidR="003468B3" w:rsidRPr="001B5125" w:rsidRDefault="003468B3" w:rsidP="003468B3">
            <w:pPr>
              <w:rPr>
                <w:rFonts w:ascii="Avenir Book" w:hAnsi="Avenir Book"/>
              </w:rPr>
            </w:pPr>
            <w:r>
              <w:rPr>
                <w:rFonts w:ascii="Garamond" w:hAnsi="Garamond"/>
                <w:sz w:val="24"/>
                <w:szCs w:val="24"/>
              </w:rPr>
              <w:t>PEPA2</w:t>
            </w:r>
          </w:p>
        </w:tc>
        <w:tc>
          <w:tcPr>
            <w:tcW w:w="7735" w:type="dxa"/>
          </w:tcPr>
          <w:p w14:paraId="0F0EA754" w14:textId="445070D8"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that we have a written physical education policy that aligned with national and/or state standards</w:t>
            </w:r>
          </w:p>
        </w:tc>
      </w:tr>
      <w:tr w:rsidR="003468B3" w:rsidRPr="006C6202" w14:paraId="2241EC9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41DE240" w14:textId="5D05F80B" w:rsidR="003468B3" w:rsidRPr="001B5125" w:rsidRDefault="003468B3" w:rsidP="003468B3">
            <w:pPr>
              <w:rPr>
                <w:rFonts w:ascii="Avenir Book" w:hAnsi="Avenir Book"/>
              </w:rPr>
            </w:pPr>
            <w:r>
              <w:rPr>
                <w:rFonts w:ascii="Garamond" w:hAnsi="Garamond"/>
                <w:sz w:val="24"/>
                <w:szCs w:val="24"/>
              </w:rPr>
              <w:t>PEPA3</w:t>
            </w:r>
          </w:p>
        </w:tc>
        <w:tc>
          <w:tcPr>
            <w:tcW w:w="7735" w:type="dxa"/>
          </w:tcPr>
          <w:p w14:paraId="397D9821" w14:textId="49099536"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 xml:space="preserve">Compliance that our </w:t>
            </w:r>
            <w:proofErr w:type="gramStart"/>
            <w:r>
              <w:rPr>
                <w:rFonts w:ascii="Garamond" w:hAnsi="Garamond"/>
                <w:sz w:val="24"/>
                <w:szCs w:val="24"/>
              </w:rPr>
              <w:t>Education</w:t>
            </w:r>
            <w:proofErr w:type="gramEnd"/>
            <w:r>
              <w:rPr>
                <w:rFonts w:ascii="Garamond" w:hAnsi="Garamond"/>
                <w:sz w:val="24"/>
                <w:szCs w:val="24"/>
              </w:rPr>
              <w:t xml:space="preserve"> program promotes a physically active lifestyle</w:t>
            </w:r>
          </w:p>
        </w:tc>
      </w:tr>
      <w:tr w:rsidR="003468B3" w:rsidRPr="006C6202" w14:paraId="06D6E4F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347CC9A" w14:textId="77777777" w:rsidR="003468B3" w:rsidRPr="001B5125" w:rsidRDefault="003468B3" w:rsidP="003468B3">
            <w:pPr>
              <w:rPr>
                <w:rFonts w:ascii="Avenir Book" w:hAnsi="Avenir Book"/>
              </w:rPr>
            </w:pPr>
          </w:p>
        </w:tc>
        <w:tc>
          <w:tcPr>
            <w:tcW w:w="7735" w:type="dxa"/>
          </w:tcPr>
          <w:p w14:paraId="24811387"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3468B3" w:rsidRPr="006C6202" w14:paraId="2F36D90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D1A4658" w14:textId="77777777" w:rsidR="003468B3" w:rsidRPr="001B5125" w:rsidRDefault="003468B3" w:rsidP="003468B3">
            <w:pPr>
              <w:rPr>
                <w:rFonts w:ascii="Avenir Book" w:hAnsi="Avenir Book"/>
              </w:rPr>
            </w:pPr>
          </w:p>
        </w:tc>
        <w:tc>
          <w:tcPr>
            <w:tcW w:w="7735" w:type="dxa"/>
          </w:tcPr>
          <w:p w14:paraId="740998C6"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3468B3" w:rsidRPr="006C6202" w14:paraId="4AA84C2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631513D" w14:textId="77777777" w:rsidR="003468B3" w:rsidRPr="001B5125" w:rsidRDefault="003468B3" w:rsidP="003468B3">
            <w:pPr>
              <w:rPr>
                <w:rFonts w:ascii="Avenir Book" w:hAnsi="Avenir Book"/>
              </w:rPr>
            </w:pPr>
          </w:p>
        </w:tc>
        <w:tc>
          <w:tcPr>
            <w:tcW w:w="7735" w:type="dxa"/>
          </w:tcPr>
          <w:p w14:paraId="0D066DA0"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3468B3" w:rsidRPr="006C6202" w14:paraId="2DC7CFE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61E95C7" w14:textId="77777777" w:rsidR="003468B3" w:rsidRPr="001B5125" w:rsidRDefault="003468B3" w:rsidP="003468B3">
            <w:pPr>
              <w:rPr>
                <w:rFonts w:ascii="Avenir Book" w:hAnsi="Avenir Book"/>
              </w:rPr>
            </w:pPr>
          </w:p>
        </w:tc>
        <w:tc>
          <w:tcPr>
            <w:tcW w:w="7735" w:type="dxa"/>
          </w:tcPr>
          <w:p w14:paraId="6E64D838"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5: Wellness Promotion and Marketing</w:t>
            </w:r>
          </w:p>
        </w:tc>
      </w:tr>
      <w:tr w:rsidR="003468B3" w:rsidRPr="006C6202" w14:paraId="65F1CBD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57EEE89" w14:textId="55235DF9" w:rsidR="003468B3" w:rsidRPr="001B5125" w:rsidRDefault="003468B3" w:rsidP="003468B3">
            <w:pPr>
              <w:rPr>
                <w:rFonts w:ascii="Avenir Book" w:hAnsi="Avenir Book"/>
              </w:rPr>
            </w:pPr>
            <w:r>
              <w:rPr>
                <w:rFonts w:ascii="Garamond" w:hAnsi="Garamond"/>
                <w:sz w:val="24"/>
                <w:szCs w:val="24"/>
              </w:rPr>
              <w:t>WPM2</w:t>
            </w:r>
          </w:p>
        </w:tc>
        <w:tc>
          <w:tcPr>
            <w:tcW w:w="7735" w:type="dxa"/>
          </w:tcPr>
          <w:p w14:paraId="5191EB04" w14:textId="48D902F5"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 xml:space="preserve">Compliance that we have strategies used by the school to support employee wellness.    </w:t>
            </w:r>
          </w:p>
        </w:tc>
      </w:tr>
      <w:tr w:rsidR="003468B3" w:rsidRPr="006C6202" w14:paraId="7C5EFDA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826240B" w14:textId="48534140" w:rsidR="003468B3" w:rsidRPr="001B5125" w:rsidRDefault="003468B3" w:rsidP="003468B3">
            <w:pPr>
              <w:rPr>
                <w:rFonts w:ascii="Avenir Book" w:hAnsi="Avenir Book"/>
              </w:rPr>
            </w:pPr>
            <w:r>
              <w:rPr>
                <w:rFonts w:ascii="Garamond" w:hAnsi="Garamond"/>
                <w:sz w:val="24"/>
                <w:szCs w:val="24"/>
              </w:rPr>
              <w:t>WPM9</w:t>
            </w:r>
          </w:p>
        </w:tc>
        <w:tc>
          <w:tcPr>
            <w:tcW w:w="7735" w:type="dxa"/>
          </w:tcPr>
          <w:p w14:paraId="3A41762A" w14:textId="3CFB22B2"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that we do not have any food and beverage marketing in textbooks, or other educational materials</w:t>
            </w:r>
          </w:p>
        </w:tc>
      </w:tr>
      <w:tr w:rsidR="003468B3" w:rsidRPr="006C6202" w14:paraId="474ED42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334D131" w14:textId="096ED677" w:rsidR="003468B3" w:rsidRPr="001B5125" w:rsidRDefault="003468B3" w:rsidP="003468B3">
            <w:pPr>
              <w:rPr>
                <w:rFonts w:ascii="Avenir Book" w:hAnsi="Avenir Book"/>
              </w:rPr>
            </w:pPr>
            <w:r>
              <w:rPr>
                <w:rFonts w:ascii="Garamond" w:hAnsi="Garamond"/>
                <w:sz w:val="24"/>
                <w:szCs w:val="24"/>
              </w:rPr>
              <w:t>WPM10</w:t>
            </w:r>
          </w:p>
        </w:tc>
        <w:tc>
          <w:tcPr>
            <w:tcW w:w="7735" w:type="dxa"/>
          </w:tcPr>
          <w:p w14:paraId="7C4A3E8E" w14:textId="7C2657DD"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that we do not have any food or beverage marketing in the cafeterias where food is purchased</w:t>
            </w:r>
          </w:p>
        </w:tc>
      </w:tr>
      <w:tr w:rsidR="003468B3" w:rsidRPr="006C6202" w14:paraId="2A37886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BEF6BAE" w14:textId="6605A1CF" w:rsidR="003468B3" w:rsidRPr="001B5125" w:rsidRDefault="003468B3" w:rsidP="003468B3">
            <w:pPr>
              <w:rPr>
                <w:rFonts w:ascii="Avenir Book" w:hAnsi="Avenir Book"/>
              </w:rPr>
            </w:pPr>
            <w:r>
              <w:rPr>
                <w:rFonts w:ascii="Garamond" w:hAnsi="Garamond"/>
                <w:sz w:val="24"/>
                <w:szCs w:val="24"/>
              </w:rPr>
              <w:t>WPM11</w:t>
            </w:r>
          </w:p>
        </w:tc>
        <w:tc>
          <w:tcPr>
            <w:tcW w:w="7735" w:type="dxa"/>
          </w:tcPr>
          <w:p w14:paraId="2B02EC7F" w14:textId="011D6B0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that we do not have any food or beverage marketing in school publications and media.</w:t>
            </w:r>
          </w:p>
        </w:tc>
      </w:tr>
      <w:tr w:rsidR="003468B3" w:rsidRPr="006C6202" w14:paraId="53E2671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F7876BD" w14:textId="77777777" w:rsidR="003468B3" w:rsidRPr="001B5125" w:rsidRDefault="003468B3" w:rsidP="003468B3">
            <w:pPr>
              <w:rPr>
                <w:rFonts w:ascii="Avenir Book" w:hAnsi="Avenir Book"/>
              </w:rPr>
            </w:pPr>
          </w:p>
        </w:tc>
        <w:tc>
          <w:tcPr>
            <w:tcW w:w="7735" w:type="dxa"/>
          </w:tcPr>
          <w:p w14:paraId="3B7007A7"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3468B3" w:rsidRPr="006C6202" w14:paraId="4F26692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F999388" w14:textId="77777777" w:rsidR="003468B3" w:rsidRPr="001B5125" w:rsidRDefault="003468B3" w:rsidP="003468B3">
            <w:pPr>
              <w:rPr>
                <w:rFonts w:ascii="Avenir Book" w:hAnsi="Avenir Book"/>
              </w:rPr>
            </w:pPr>
          </w:p>
        </w:tc>
        <w:tc>
          <w:tcPr>
            <w:tcW w:w="7735" w:type="dxa"/>
          </w:tcPr>
          <w:p w14:paraId="31BD8865"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3468B3" w:rsidRPr="006C6202" w14:paraId="7951B1C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62DE510" w14:textId="77777777" w:rsidR="003468B3" w:rsidRPr="001B5125" w:rsidRDefault="003468B3" w:rsidP="003468B3">
            <w:pPr>
              <w:rPr>
                <w:rFonts w:ascii="Avenir Book" w:hAnsi="Avenir Book"/>
              </w:rPr>
            </w:pPr>
          </w:p>
        </w:tc>
        <w:tc>
          <w:tcPr>
            <w:tcW w:w="7735" w:type="dxa"/>
          </w:tcPr>
          <w:p w14:paraId="19B96B2F" w14:textId="77777777"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1B5125">
              <w:rPr>
                <w:rFonts w:ascii="Avenir Book" w:hAnsi="Avenir Book"/>
              </w:rPr>
              <w:t>Section 6: Implementation, Evaluation &amp; Communication</w:t>
            </w:r>
          </w:p>
        </w:tc>
      </w:tr>
      <w:tr w:rsidR="003468B3" w:rsidRPr="006C6202" w14:paraId="698F0E1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E1E18FA" w14:textId="5BB76AF2" w:rsidR="003468B3" w:rsidRPr="001B5125" w:rsidRDefault="003468B3" w:rsidP="003468B3">
            <w:pPr>
              <w:rPr>
                <w:rFonts w:ascii="Avenir Book" w:hAnsi="Avenir Book"/>
              </w:rPr>
            </w:pPr>
            <w:r w:rsidRPr="00445FEA">
              <w:rPr>
                <w:rFonts w:ascii="Garamond" w:hAnsi="Garamond"/>
                <w:color w:val="FF0000"/>
                <w:sz w:val="24"/>
                <w:szCs w:val="24"/>
              </w:rPr>
              <w:t>IEC4</w:t>
            </w:r>
          </w:p>
        </w:tc>
        <w:tc>
          <w:tcPr>
            <w:tcW w:w="7735" w:type="dxa"/>
          </w:tcPr>
          <w:p w14:paraId="73B1080F" w14:textId="268EAA05" w:rsidR="003468B3" w:rsidRPr="001B5125" w:rsidRDefault="003468B3" w:rsidP="003468B3">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Garamond" w:hAnsi="Garamond"/>
                <w:sz w:val="24"/>
                <w:szCs w:val="24"/>
              </w:rPr>
              <w:t>Compliance that our Wellness Policy is made available to the public</w:t>
            </w:r>
          </w:p>
        </w:tc>
      </w:tr>
      <w:tr w:rsidR="003468B3" w:rsidRPr="006C6202" w14:paraId="377E788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01CCF97" w14:textId="4A1D4F11" w:rsidR="003468B3" w:rsidRPr="006C6202" w:rsidRDefault="003468B3" w:rsidP="003468B3">
            <w:pPr>
              <w:rPr>
                <w:rFonts w:ascii="Garamond" w:hAnsi="Garamond"/>
                <w:sz w:val="24"/>
                <w:szCs w:val="24"/>
              </w:rPr>
            </w:pPr>
            <w:r w:rsidRPr="00445FEA">
              <w:rPr>
                <w:rFonts w:ascii="Garamond" w:hAnsi="Garamond"/>
                <w:color w:val="FF0000"/>
                <w:sz w:val="24"/>
                <w:szCs w:val="24"/>
              </w:rPr>
              <w:t>IEC5</w:t>
            </w:r>
          </w:p>
        </w:tc>
        <w:tc>
          <w:tcPr>
            <w:tcW w:w="7735" w:type="dxa"/>
          </w:tcPr>
          <w:p w14:paraId="5C54AD05" w14:textId="616F236E" w:rsidR="003468B3" w:rsidRPr="006C6202" w:rsidRDefault="003468B3" w:rsidP="003468B3">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Garamond" w:hAnsi="Garamond"/>
                <w:sz w:val="24"/>
                <w:szCs w:val="24"/>
              </w:rPr>
              <w:t>Compliance that the committee access implementation of the wellness policy</w:t>
            </w:r>
          </w:p>
        </w:tc>
      </w:tr>
      <w:tr w:rsidR="003468B3" w:rsidRPr="006C6202" w14:paraId="16F128B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9E19E9F" w14:textId="7FAF0E25" w:rsidR="003468B3" w:rsidRPr="006C6202" w:rsidRDefault="003468B3" w:rsidP="003468B3">
            <w:pPr>
              <w:rPr>
                <w:rFonts w:ascii="Garamond" w:hAnsi="Garamond"/>
                <w:sz w:val="24"/>
                <w:szCs w:val="24"/>
              </w:rPr>
            </w:pPr>
            <w:r w:rsidRPr="00445FEA">
              <w:rPr>
                <w:rFonts w:ascii="Garamond" w:hAnsi="Garamond"/>
                <w:color w:val="FF0000"/>
                <w:sz w:val="24"/>
                <w:szCs w:val="24"/>
              </w:rPr>
              <w:t>IEC6</w:t>
            </w:r>
          </w:p>
        </w:tc>
        <w:tc>
          <w:tcPr>
            <w:tcW w:w="7735" w:type="dxa"/>
          </w:tcPr>
          <w:p w14:paraId="2F8EDE41" w14:textId="79BEA3D0" w:rsidR="003468B3" w:rsidRPr="006C6202" w:rsidRDefault="003468B3" w:rsidP="003468B3">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Garamond" w:hAnsi="Garamond"/>
                <w:sz w:val="24"/>
                <w:szCs w:val="24"/>
              </w:rPr>
              <w:t>Compliance that we are working on the triennial assessment report and will make it public</w:t>
            </w:r>
          </w:p>
        </w:tc>
      </w:tr>
      <w:tr w:rsidR="003468B3" w:rsidRPr="006C6202" w14:paraId="05E710D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3848BD0" w14:textId="77777777" w:rsidR="003468B3" w:rsidRPr="006C6202" w:rsidRDefault="003468B3" w:rsidP="003468B3">
            <w:pPr>
              <w:rPr>
                <w:rFonts w:ascii="Garamond" w:hAnsi="Garamond"/>
                <w:sz w:val="24"/>
                <w:szCs w:val="24"/>
              </w:rPr>
            </w:pPr>
          </w:p>
        </w:tc>
        <w:tc>
          <w:tcPr>
            <w:tcW w:w="7735" w:type="dxa"/>
          </w:tcPr>
          <w:p w14:paraId="7EF486DF" w14:textId="77777777" w:rsidR="003468B3" w:rsidRPr="006C6202" w:rsidRDefault="003468B3" w:rsidP="003468B3">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3468B3" w:rsidRPr="006C6202" w14:paraId="589C04D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C7D3337" w14:textId="77777777" w:rsidR="003468B3" w:rsidRPr="006C6202" w:rsidRDefault="003468B3" w:rsidP="003468B3">
            <w:pPr>
              <w:rPr>
                <w:rFonts w:ascii="Garamond" w:hAnsi="Garamond"/>
                <w:sz w:val="24"/>
                <w:szCs w:val="24"/>
              </w:rPr>
            </w:pPr>
          </w:p>
        </w:tc>
        <w:tc>
          <w:tcPr>
            <w:tcW w:w="7735" w:type="dxa"/>
          </w:tcPr>
          <w:p w14:paraId="3A22802D" w14:textId="77777777" w:rsidR="003468B3" w:rsidRPr="006C6202" w:rsidRDefault="003468B3" w:rsidP="003468B3">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3468B3" w:rsidRPr="006C6202" w14:paraId="60C6604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4731C79" w14:textId="77777777" w:rsidR="003468B3" w:rsidRPr="006C6202" w:rsidRDefault="003468B3" w:rsidP="003468B3">
            <w:pPr>
              <w:rPr>
                <w:rFonts w:ascii="Garamond" w:hAnsi="Garamond"/>
                <w:sz w:val="24"/>
                <w:szCs w:val="24"/>
              </w:rPr>
            </w:pPr>
          </w:p>
        </w:tc>
        <w:tc>
          <w:tcPr>
            <w:tcW w:w="7735" w:type="dxa"/>
          </w:tcPr>
          <w:p w14:paraId="7F1842C4" w14:textId="77777777" w:rsidR="003468B3" w:rsidRPr="006C6202" w:rsidRDefault="003468B3" w:rsidP="003468B3">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bl>
    <w:p w14:paraId="49498BAE" w14:textId="11BED5E7" w:rsidR="008F199E" w:rsidRDefault="008F199E" w:rsidP="008F199E"/>
    <w:p w14:paraId="18028A3C" w14:textId="094F9AB4" w:rsidR="00B621D0" w:rsidRPr="00A815DF" w:rsidRDefault="00B621D0" w:rsidP="00B621D0">
      <w:pPr>
        <w:spacing w:line="480" w:lineRule="auto"/>
        <w:rPr>
          <w:rFonts w:ascii="Lato" w:hAnsi="Lato" w:cs="Calibri"/>
          <w:b/>
          <w:color w:val="EB6B1B"/>
          <w:spacing w:val="20"/>
        </w:rPr>
      </w:pPr>
      <w:r>
        <w:rPr>
          <w:rFonts w:ascii="Lato" w:hAnsi="Lato" w:cs="Calibri"/>
          <w:b/>
          <w:color w:val="EB6B1B"/>
          <w:spacing w:val="20"/>
        </w:rPr>
        <w:t>SECTION 2: CREATE PRACTICE IMPLEMENTATION PLAN</w:t>
      </w:r>
    </w:p>
    <w:p w14:paraId="11A6C7F3" w14:textId="4DEEB38C" w:rsidR="008F199E" w:rsidRDefault="00B621D0" w:rsidP="008F199E">
      <w:pPr>
        <w:spacing w:before="120" w:after="0" w:line="276" w:lineRule="auto"/>
        <w:rPr>
          <w:rFonts w:ascii="Avenir Book" w:hAnsi="Avenir Book"/>
        </w:rPr>
      </w:pPr>
      <w:r w:rsidRPr="008F199E">
        <w:rPr>
          <w:rFonts w:ascii="Avenir Book" w:hAnsi="Avenir Book"/>
          <w:noProof/>
        </w:rPr>
        <w:drawing>
          <wp:anchor distT="0" distB="0" distL="114300" distR="114300" simplePos="0" relativeHeight="251661312" behindDoc="1" locked="0" layoutInCell="1" allowOverlap="1" wp14:anchorId="615C8FD0" wp14:editId="59F30889">
            <wp:simplePos x="0" y="0"/>
            <wp:positionH relativeFrom="margin">
              <wp:posOffset>45085</wp:posOffset>
            </wp:positionH>
            <wp:positionV relativeFrom="paragraph">
              <wp:posOffset>20955</wp:posOffset>
            </wp:positionV>
            <wp:extent cx="706120" cy="747395"/>
            <wp:effectExtent l="0" t="0" r="5080" b="1905"/>
            <wp:wrapTight wrapText="bothSides">
              <wp:wrapPolygon edited="0">
                <wp:start x="0" y="0"/>
                <wp:lineTo x="0" y="21288"/>
                <wp:lineTo x="21367" y="21288"/>
                <wp:lineTo x="21367" y="0"/>
                <wp:lineTo x="0" y="0"/>
              </wp:wrapPolygon>
            </wp:wrapTight>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6120" cy="747395"/>
                    </a:xfrm>
                    <a:prstGeom prst="rect">
                      <a:avLst/>
                    </a:prstGeom>
                  </pic:spPr>
                </pic:pic>
              </a:graphicData>
            </a:graphic>
            <wp14:sizeRelH relativeFrom="page">
              <wp14:pctWidth>0</wp14:pctWidth>
            </wp14:sizeRelH>
            <wp14:sizeRelV relativeFrom="page">
              <wp14:pctHeight>0</wp14:pctHeight>
            </wp14:sizeRelV>
          </wp:anchor>
        </w:drawing>
      </w:r>
      <w:r w:rsidR="008F199E" w:rsidRPr="008F199E">
        <w:rPr>
          <w:rFonts w:ascii="Avenir Book" w:hAnsi="Avenir Book"/>
        </w:rPr>
        <w:t>This document identifies areas where there is a strong or weak policy, but practice implementation is either absent or limited. The Connecticut State Department of Education (CSDE) recommends working with key stakeholders and developing a plan to fully implement the policy as written.</w:t>
      </w:r>
    </w:p>
    <w:p w14:paraId="64741020" w14:textId="77777777" w:rsidR="00B621D0" w:rsidRPr="008F199E" w:rsidRDefault="00B621D0" w:rsidP="008F199E">
      <w:pPr>
        <w:spacing w:before="120" w:after="0" w:line="276" w:lineRule="auto"/>
        <w:rPr>
          <w:rFonts w:ascii="Avenir Book" w:hAnsi="Avenir Book"/>
        </w:rPr>
      </w:pPr>
    </w:p>
    <w:p w14:paraId="46517411" w14:textId="36AB6D51" w:rsidR="008F199E" w:rsidRPr="00B621D0" w:rsidRDefault="008F199E" w:rsidP="008F199E">
      <w:pPr>
        <w:pStyle w:val="ListParagraph"/>
        <w:numPr>
          <w:ilvl w:val="0"/>
          <w:numId w:val="1"/>
        </w:numPr>
        <w:spacing w:before="120" w:after="120" w:line="276" w:lineRule="auto"/>
        <w:ind w:left="2074"/>
        <w:contextualSpacing w:val="0"/>
        <w:rPr>
          <w:rFonts w:ascii="Avenir Book" w:hAnsi="Avenir Book"/>
          <w:b/>
          <w:bCs/>
        </w:rPr>
      </w:pPr>
      <w:r w:rsidRPr="008F199E">
        <w:rPr>
          <w:rFonts w:ascii="Avenir Book" w:hAnsi="Avenir Book"/>
          <w:shd w:val="clear" w:color="auto" w:fill="FFF2CC" w:themeFill="accent4" w:themeFillTint="33"/>
        </w:rPr>
        <w:t xml:space="preserve">Enter the items that received </w:t>
      </w:r>
      <w:r w:rsidRPr="008F199E">
        <w:rPr>
          <w:rFonts w:ascii="Avenir Book" w:hAnsi="Avenir Book"/>
          <w:bCs/>
          <w:shd w:val="clear" w:color="auto" w:fill="FFF2CC" w:themeFill="accent4" w:themeFillTint="33"/>
        </w:rPr>
        <w:t xml:space="preserve">a </w:t>
      </w:r>
      <w:r w:rsidRPr="008F199E">
        <w:rPr>
          <w:rFonts w:ascii="Avenir Book" w:hAnsi="Avenir Book"/>
          <w:shd w:val="clear" w:color="auto" w:fill="FFF2CC" w:themeFill="accent4" w:themeFillTint="33"/>
        </w:rPr>
        <w:t xml:space="preserve">written policy score of 1 or 2 </w:t>
      </w:r>
      <w:r w:rsidRPr="008F199E">
        <w:rPr>
          <w:rFonts w:ascii="Avenir Book" w:hAnsi="Avenir Book"/>
          <w:b/>
          <w:shd w:val="clear" w:color="auto" w:fill="FFF2CC" w:themeFill="accent4" w:themeFillTint="33"/>
        </w:rPr>
        <w:t>and</w:t>
      </w:r>
      <w:r w:rsidRPr="008F199E">
        <w:rPr>
          <w:rFonts w:ascii="Avenir Book" w:hAnsi="Avenir Book"/>
          <w:shd w:val="clear" w:color="auto" w:fill="FFF2CC" w:themeFill="accent4" w:themeFillTint="33"/>
        </w:rPr>
        <w:t xml:space="preserve"> an interview practice score of 0 or 1. </w:t>
      </w:r>
      <w:r w:rsidRPr="008F199E">
        <w:rPr>
          <w:rFonts w:ascii="Avenir Book" w:hAnsi="Avenir Book"/>
          <w:b/>
          <w:bCs/>
          <w:shd w:val="clear" w:color="auto" w:fill="FFF2CC" w:themeFill="accent4" w:themeFillTint="33"/>
        </w:rPr>
        <w:t>Start with the Federal Requirements for each section</w:t>
      </w:r>
      <w:r w:rsidRPr="008F199E">
        <w:rPr>
          <w:rFonts w:ascii="Avenir Book" w:hAnsi="Avenir Book"/>
          <w:b/>
          <w:bCs/>
        </w:rPr>
        <w:t>.</w:t>
      </w:r>
      <w:r w:rsidRPr="008F199E">
        <w:rPr>
          <w:rFonts w:ascii="Avenir Book" w:hAnsi="Avenir Book"/>
        </w:rPr>
        <w:t xml:space="preserve"> </w:t>
      </w:r>
    </w:p>
    <w:p w14:paraId="698D7DB0" w14:textId="24EC0C59" w:rsidR="00B621D0" w:rsidRPr="008F199E" w:rsidRDefault="00B621D0" w:rsidP="00B621D0">
      <w:pPr>
        <w:pStyle w:val="ListParagraph"/>
        <w:spacing w:before="120" w:after="120" w:line="276" w:lineRule="auto"/>
        <w:ind w:left="2074"/>
        <w:contextualSpacing w:val="0"/>
        <w:rPr>
          <w:rFonts w:ascii="Avenir Book" w:hAnsi="Avenir Book"/>
          <w:b/>
          <w:bCs/>
        </w:rPr>
      </w:pPr>
    </w:p>
    <w:tbl>
      <w:tblPr>
        <w:tblStyle w:val="GridTable1Light-Accent4"/>
        <w:tblW w:w="0" w:type="auto"/>
        <w:tblLook w:val="04A0" w:firstRow="1" w:lastRow="0" w:firstColumn="1" w:lastColumn="0" w:noHBand="0" w:noVBand="1"/>
      </w:tblPr>
      <w:tblGrid>
        <w:gridCol w:w="1615"/>
        <w:gridCol w:w="7735"/>
      </w:tblGrid>
      <w:tr w:rsidR="008F199E" w:rsidRPr="006C6202" w14:paraId="24B15DFD" w14:textId="77777777" w:rsidTr="00B621D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15" w:type="dxa"/>
            <w:shd w:val="clear" w:color="auto" w:fill="FCFAE7"/>
          </w:tcPr>
          <w:p w14:paraId="3DDE9242" w14:textId="4091E15C" w:rsidR="008F199E" w:rsidRPr="00E512D9" w:rsidRDefault="008F199E" w:rsidP="005825CD">
            <w:pPr>
              <w:rPr>
                <w:rFonts w:ascii="Avenir Book" w:hAnsi="Avenir Book"/>
                <w:b w:val="0"/>
              </w:rPr>
            </w:pPr>
            <w:r w:rsidRPr="00E512D9">
              <w:rPr>
                <w:rFonts w:ascii="Avenir Book" w:hAnsi="Avenir Book"/>
              </w:rPr>
              <w:lastRenderedPageBreak/>
              <w:t>Item number</w:t>
            </w:r>
          </w:p>
        </w:tc>
        <w:tc>
          <w:tcPr>
            <w:tcW w:w="7735" w:type="dxa"/>
            <w:shd w:val="clear" w:color="auto" w:fill="FCFAE7"/>
          </w:tcPr>
          <w:p w14:paraId="1E9DBEE7" w14:textId="77777777" w:rsidR="008F199E" w:rsidRPr="00E512D9" w:rsidRDefault="008F199E" w:rsidP="005825CD">
            <w:pPr>
              <w:cnfStyle w:val="100000000000" w:firstRow="1" w:lastRow="0" w:firstColumn="0" w:lastColumn="0" w:oddVBand="0" w:evenVBand="0" w:oddHBand="0" w:evenHBand="0" w:firstRowFirstColumn="0" w:firstRowLastColumn="0" w:lastRowFirstColumn="0" w:lastRowLastColumn="0"/>
              <w:rPr>
                <w:rFonts w:ascii="Avenir Book" w:hAnsi="Avenir Book"/>
                <w:b w:val="0"/>
              </w:rPr>
            </w:pPr>
            <w:r w:rsidRPr="00E512D9">
              <w:rPr>
                <w:rFonts w:ascii="Avenir Book" w:hAnsi="Avenir Book"/>
              </w:rPr>
              <w:t>Item description</w:t>
            </w:r>
          </w:p>
        </w:tc>
      </w:tr>
      <w:tr w:rsidR="008F199E" w:rsidRPr="006C6202" w14:paraId="00656A6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36F83FC" w14:textId="77777777" w:rsidR="008F199E" w:rsidRPr="00A06834" w:rsidRDefault="008F199E" w:rsidP="005825CD">
            <w:pPr>
              <w:rPr>
                <w:rFonts w:ascii="Avenir Book" w:hAnsi="Avenir Book"/>
              </w:rPr>
            </w:pPr>
          </w:p>
        </w:tc>
        <w:tc>
          <w:tcPr>
            <w:tcW w:w="7735" w:type="dxa"/>
          </w:tcPr>
          <w:p w14:paraId="2827228E" w14:textId="77777777" w:rsidR="008F199E" w:rsidRPr="00A06834"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1. Nutrition Education</w:t>
            </w:r>
          </w:p>
        </w:tc>
      </w:tr>
      <w:tr w:rsidR="000052D6" w:rsidRPr="006C6202" w14:paraId="0AC1BD1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DB053A0" w14:textId="11E1CC4D" w:rsidR="000052D6" w:rsidRPr="006C6202" w:rsidRDefault="000052D6" w:rsidP="000052D6">
            <w:pPr>
              <w:rPr>
                <w:rFonts w:ascii="Garamond" w:hAnsi="Garamond"/>
                <w:sz w:val="24"/>
                <w:szCs w:val="24"/>
              </w:rPr>
            </w:pPr>
            <w:r>
              <w:rPr>
                <w:rFonts w:ascii="Avenir Book" w:hAnsi="Avenir Book"/>
              </w:rPr>
              <w:t>NE3</w:t>
            </w:r>
          </w:p>
        </w:tc>
        <w:tc>
          <w:tcPr>
            <w:tcW w:w="7735" w:type="dxa"/>
          </w:tcPr>
          <w:p w14:paraId="00850948" w14:textId="1E675E19"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Do all Elementary school students receive sequential and comprehensive nutrition education</w:t>
            </w:r>
          </w:p>
        </w:tc>
      </w:tr>
      <w:tr w:rsidR="000052D6" w:rsidRPr="006C6202" w14:paraId="7D34A5F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57FDC18" w14:textId="7E919A6D" w:rsidR="000052D6" w:rsidRPr="006C6202" w:rsidRDefault="000052D6" w:rsidP="000052D6">
            <w:pPr>
              <w:rPr>
                <w:rFonts w:ascii="Garamond" w:hAnsi="Garamond"/>
                <w:sz w:val="24"/>
                <w:szCs w:val="24"/>
              </w:rPr>
            </w:pPr>
            <w:r>
              <w:rPr>
                <w:rFonts w:ascii="Avenir Book" w:hAnsi="Avenir Book"/>
              </w:rPr>
              <w:t>NE6</w:t>
            </w:r>
          </w:p>
        </w:tc>
        <w:tc>
          <w:tcPr>
            <w:tcW w:w="7735" w:type="dxa"/>
          </w:tcPr>
          <w:p w14:paraId="552B67A9" w14:textId="32DE5464"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Is nutrition education integrated into other subjects beyond health education.</w:t>
            </w:r>
          </w:p>
        </w:tc>
      </w:tr>
      <w:tr w:rsidR="000052D6" w:rsidRPr="006C6202" w14:paraId="042749C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7CF0FCD" w14:textId="16583F7F" w:rsidR="000052D6" w:rsidRPr="006C6202" w:rsidRDefault="000052D6" w:rsidP="000052D6">
            <w:pPr>
              <w:rPr>
                <w:rFonts w:ascii="Garamond" w:hAnsi="Garamond"/>
                <w:sz w:val="24"/>
                <w:szCs w:val="24"/>
              </w:rPr>
            </w:pPr>
            <w:r>
              <w:rPr>
                <w:rFonts w:ascii="Avenir Book" w:hAnsi="Avenir Book"/>
              </w:rPr>
              <w:t>NE7</w:t>
            </w:r>
          </w:p>
        </w:tc>
        <w:tc>
          <w:tcPr>
            <w:tcW w:w="7735" w:type="dxa"/>
          </w:tcPr>
          <w:p w14:paraId="0D9E120E" w14:textId="5288A355"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Is nutrition education linked with school food environment.  Teachers and Food service staff collaborate for education</w:t>
            </w:r>
          </w:p>
        </w:tc>
      </w:tr>
      <w:tr w:rsidR="000052D6" w:rsidRPr="006C6202" w14:paraId="629E3E4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0D07BE0" w14:textId="5EEED68F" w:rsidR="000052D6" w:rsidRPr="006C6202" w:rsidRDefault="000052D6" w:rsidP="000052D6">
            <w:pPr>
              <w:rPr>
                <w:rFonts w:ascii="Garamond" w:hAnsi="Garamond"/>
                <w:sz w:val="24"/>
                <w:szCs w:val="24"/>
              </w:rPr>
            </w:pPr>
            <w:r>
              <w:rPr>
                <w:rFonts w:ascii="Avenir Book" w:hAnsi="Avenir Book"/>
              </w:rPr>
              <w:t>NE8</w:t>
            </w:r>
          </w:p>
        </w:tc>
        <w:tc>
          <w:tcPr>
            <w:tcW w:w="7735" w:type="dxa"/>
          </w:tcPr>
          <w:p w14:paraId="492D1C29" w14:textId="0BAA0E42"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Does nutrition education address agriculture and the food system</w:t>
            </w:r>
          </w:p>
        </w:tc>
      </w:tr>
      <w:tr w:rsidR="000052D6" w:rsidRPr="006C6202" w14:paraId="3A68B65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BC87E36" w14:textId="77777777" w:rsidR="000052D6" w:rsidRPr="006C6202" w:rsidRDefault="000052D6" w:rsidP="000052D6">
            <w:pPr>
              <w:rPr>
                <w:rFonts w:ascii="Garamond" w:hAnsi="Garamond"/>
                <w:sz w:val="24"/>
                <w:szCs w:val="24"/>
              </w:rPr>
            </w:pPr>
          </w:p>
        </w:tc>
        <w:tc>
          <w:tcPr>
            <w:tcW w:w="7735" w:type="dxa"/>
          </w:tcPr>
          <w:p w14:paraId="059EDBF3" w14:textId="77777777"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0052D6" w:rsidRPr="006C6202" w14:paraId="566A7D5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E28293B" w14:textId="77777777" w:rsidR="000052D6" w:rsidRPr="006C6202" w:rsidRDefault="000052D6" w:rsidP="000052D6">
            <w:pPr>
              <w:rPr>
                <w:rFonts w:ascii="Garamond" w:hAnsi="Garamond"/>
                <w:sz w:val="24"/>
                <w:szCs w:val="24"/>
              </w:rPr>
            </w:pPr>
          </w:p>
        </w:tc>
        <w:tc>
          <w:tcPr>
            <w:tcW w:w="7735" w:type="dxa"/>
          </w:tcPr>
          <w:p w14:paraId="45C29F6A" w14:textId="77777777"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0052D6" w:rsidRPr="006C6202" w14:paraId="0B48D9E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2451A19" w14:textId="77777777" w:rsidR="000052D6" w:rsidRPr="00A06834" w:rsidRDefault="000052D6" w:rsidP="000052D6">
            <w:pPr>
              <w:rPr>
                <w:rFonts w:ascii="Avenir Book" w:hAnsi="Avenir Book"/>
              </w:rPr>
            </w:pPr>
          </w:p>
        </w:tc>
        <w:tc>
          <w:tcPr>
            <w:tcW w:w="7735" w:type="dxa"/>
          </w:tcPr>
          <w:p w14:paraId="600718A2" w14:textId="77777777" w:rsidR="000052D6" w:rsidRPr="00A06834" w:rsidRDefault="000052D6" w:rsidP="000052D6">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2: Standards for USDA Child Nutrition Programs and School Meals</w:t>
            </w:r>
          </w:p>
        </w:tc>
      </w:tr>
      <w:tr w:rsidR="000052D6" w:rsidRPr="006C6202" w14:paraId="128BC24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4DBCDE8" w14:textId="4E9CB837" w:rsidR="000052D6" w:rsidRPr="006C6202" w:rsidRDefault="000052D6" w:rsidP="000052D6">
            <w:pPr>
              <w:rPr>
                <w:rFonts w:ascii="Garamond" w:hAnsi="Garamond"/>
                <w:sz w:val="24"/>
                <w:szCs w:val="24"/>
              </w:rPr>
            </w:pPr>
            <w:r w:rsidRPr="00445FEA">
              <w:rPr>
                <w:rFonts w:ascii="Avenir Book" w:hAnsi="Avenir Book"/>
                <w:color w:val="FF0000"/>
              </w:rPr>
              <w:t>SM1</w:t>
            </w:r>
          </w:p>
        </w:tc>
        <w:tc>
          <w:tcPr>
            <w:tcW w:w="7735" w:type="dxa"/>
          </w:tcPr>
          <w:p w14:paraId="7F76FB18" w14:textId="05A159C9"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 xml:space="preserve">There </w:t>
            </w:r>
            <w:proofErr w:type="gramStart"/>
            <w:r>
              <w:rPr>
                <w:rFonts w:ascii="Avenir Book" w:hAnsi="Avenir Book"/>
              </w:rPr>
              <w:t>has</w:t>
            </w:r>
            <w:proofErr w:type="gramEnd"/>
            <w:r>
              <w:rPr>
                <w:rFonts w:ascii="Avenir Book" w:hAnsi="Avenir Book"/>
              </w:rPr>
              <w:t xml:space="preserve"> been parts of the Healthy Hunger-Free kids act regulations for breakfast and lunch that have been challenging to </w:t>
            </w:r>
            <w:r>
              <w:rPr>
                <w:rFonts w:ascii="Avenir Book" w:hAnsi="Avenir Book"/>
              </w:rPr>
              <w:t>c</w:t>
            </w:r>
            <w:r>
              <w:rPr>
                <w:rFonts w:ascii="Avenir Book" w:hAnsi="Avenir Book"/>
              </w:rPr>
              <w:t>omplement.</w:t>
            </w:r>
          </w:p>
        </w:tc>
      </w:tr>
      <w:tr w:rsidR="000052D6" w:rsidRPr="006C6202" w14:paraId="4741040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6A9E41C" w14:textId="48FBB343" w:rsidR="000052D6" w:rsidRPr="006C6202" w:rsidRDefault="000052D6" w:rsidP="000052D6">
            <w:pPr>
              <w:rPr>
                <w:rFonts w:ascii="Garamond" w:hAnsi="Garamond"/>
                <w:sz w:val="24"/>
                <w:szCs w:val="24"/>
              </w:rPr>
            </w:pPr>
            <w:r>
              <w:rPr>
                <w:rFonts w:ascii="Avenir Book" w:hAnsi="Avenir Book"/>
              </w:rPr>
              <w:t>SM6</w:t>
            </w:r>
          </w:p>
        </w:tc>
        <w:tc>
          <w:tcPr>
            <w:tcW w:w="7735" w:type="dxa"/>
          </w:tcPr>
          <w:p w14:paraId="0EA0BB60" w14:textId="7B18E8A1"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Are specific strategies used to increase participation in the school meals program.</w:t>
            </w:r>
          </w:p>
        </w:tc>
      </w:tr>
      <w:tr w:rsidR="000052D6" w:rsidRPr="006C6202" w14:paraId="6C7102B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44361B2" w14:textId="29655D4A" w:rsidR="000052D6" w:rsidRPr="006C6202" w:rsidRDefault="000052D6" w:rsidP="000052D6">
            <w:pPr>
              <w:rPr>
                <w:rFonts w:ascii="Garamond" w:hAnsi="Garamond"/>
                <w:sz w:val="24"/>
                <w:szCs w:val="24"/>
              </w:rPr>
            </w:pPr>
          </w:p>
        </w:tc>
        <w:tc>
          <w:tcPr>
            <w:tcW w:w="7735" w:type="dxa"/>
          </w:tcPr>
          <w:p w14:paraId="4807C081" w14:textId="52768F54"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0052D6" w:rsidRPr="006C6202" w14:paraId="1EF2F21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47836CE" w14:textId="77777777" w:rsidR="000052D6" w:rsidRPr="006C6202" w:rsidRDefault="000052D6" w:rsidP="000052D6">
            <w:pPr>
              <w:rPr>
                <w:rFonts w:ascii="Garamond" w:hAnsi="Garamond"/>
                <w:sz w:val="24"/>
                <w:szCs w:val="24"/>
              </w:rPr>
            </w:pPr>
          </w:p>
        </w:tc>
        <w:tc>
          <w:tcPr>
            <w:tcW w:w="7735" w:type="dxa"/>
          </w:tcPr>
          <w:p w14:paraId="32DB37A8" w14:textId="77777777"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0052D6" w:rsidRPr="006C6202" w14:paraId="4DD50B2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681BE88" w14:textId="77777777" w:rsidR="000052D6" w:rsidRPr="006C6202" w:rsidRDefault="000052D6" w:rsidP="000052D6">
            <w:pPr>
              <w:rPr>
                <w:rFonts w:ascii="Garamond" w:hAnsi="Garamond"/>
                <w:sz w:val="24"/>
                <w:szCs w:val="24"/>
              </w:rPr>
            </w:pPr>
          </w:p>
        </w:tc>
        <w:tc>
          <w:tcPr>
            <w:tcW w:w="7735" w:type="dxa"/>
          </w:tcPr>
          <w:p w14:paraId="7A774D15" w14:textId="77777777" w:rsidR="000052D6" w:rsidRPr="00A06834" w:rsidRDefault="000052D6" w:rsidP="000052D6">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3: Nutrition Standards for Competitive and Other Foods and Beverages</w:t>
            </w:r>
          </w:p>
        </w:tc>
      </w:tr>
      <w:tr w:rsidR="000052D6" w:rsidRPr="006C6202" w14:paraId="5D95D86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118A511" w14:textId="44AF8698" w:rsidR="000052D6" w:rsidRPr="006C6202" w:rsidRDefault="000052D6" w:rsidP="000052D6">
            <w:pPr>
              <w:rPr>
                <w:rFonts w:ascii="Garamond" w:hAnsi="Garamond"/>
                <w:sz w:val="24"/>
                <w:szCs w:val="24"/>
              </w:rPr>
            </w:pPr>
            <w:r w:rsidRPr="00445FEA">
              <w:rPr>
                <w:rFonts w:ascii="Avenir Book" w:hAnsi="Avenir Book"/>
                <w:color w:val="FF0000"/>
              </w:rPr>
              <w:t>NS1</w:t>
            </w:r>
          </w:p>
        </w:tc>
        <w:tc>
          <w:tcPr>
            <w:tcW w:w="7735" w:type="dxa"/>
          </w:tcPr>
          <w:p w14:paraId="298139DF" w14:textId="1CCB57E7"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Are there any competitive foods that are not part of the school meals that is sold to students during the date?</w:t>
            </w:r>
          </w:p>
        </w:tc>
      </w:tr>
      <w:tr w:rsidR="000052D6" w:rsidRPr="006C6202" w14:paraId="5C3EC0B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89CF70C" w14:textId="3FF7F4DC" w:rsidR="000052D6" w:rsidRPr="006C6202" w:rsidRDefault="000052D6" w:rsidP="000052D6">
            <w:pPr>
              <w:rPr>
                <w:rFonts w:ascii="Garamond" w:hAnsi="Garamond"/>
                <w:sz w:val="24"/>
                <w:szCs w:val="24"/>
              </w:rPr>
            </w:pPr>
            <w:r w:rsidRPr="00445FEA">
              <w:rPr>
                <w:rFonts w:ascii="Avenir Book" w:hAnsi="Avenir Book"/>
                <w:color w:val="FF0000"/>
              </w:rPr>
              <w:t>NS4</w:t>
            </w:r>
          </w:p>
        </w:tc>
        <w:tc>
          <w:tcPr>
            <w:tcW w:w="7735" w:type="dxa"/>
          </w:tcPr>
          <w:p w14:paraId="18BE6BEA" w14:textId="267981C0"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Are there food or beverage vending machines on school property accessible to students during the day</w:t>
            </w:r>
          </w:p>
        </w:tc>
      </w:tr>
      <w:tr w:rsidR="000052D6" w:rsidRPr="006C6202" w14:paraId="28957C2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E73AB47" w14:textId="1E7376D2" w:rsidR="000052D6" w:rsidRPr="006C6202" w:rsidRDefault="000052D6" w:rsidP="000052D6">
            <w:pPr>
              <w:rPr>
                <w:rFonts w:ascii="Garamond" w:hAnsi="Garamond"/>
                <w:sz w:val="24"/>
                <w:szCs w:val="24"/>
              </w:rPr>
            </w:pPr>
            <w:r w:rsidRPr="00445FEA">
              <w:rPr>
                <w:rFonts w:ascii="Avenir Book" w:hAnsi="Avenir Book"/>
                <w:color w:val="FF0000"/>
              </w:rPr>
              <w:t>NS6</w:t>
            </w:r>
          </w:p>
        </w:tc>
        <w:tc>
          <w:tcPr>
            <w:tcW w:w="7735" w:type="dxa"/>
          </w:tcPr>
          <w:p w14:paraId="667EC697" w14:textId="4EA2287C"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venir Book" w:hAnsi="Avenir Book"/>
              </w:rPr>
              <w:t>Are there food or beverage fundraisers that sell items to be consumed during the school day</w:t>
            </w:r>
          </w:p>
        </w:tc>
      </w:tr>
      <w:tr w:rsidR="000052D6" w:rsidRPr="006C6202" w14:paraId="4DBD192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F1D422A" w14:textId="3DF800DA" w:rsidR="000052D6" w:rsidRPr="006C6202" w:rsidRDefault="000052D6" w:rsidP="000052D6">
            <w:pPr>
              <w:rPr>
                <w:rFonts w:ascii="Garamond" w:hAnsi="Garamond"/>
                <w:sz w:val="24"/>
                <w:szCs w:val="24"/>
              </w:rPr>
            </w:pPr>
            <w:r w:rsidRPr="00445FEA">
              <w:rPr>
                <w:rFonts w:ascii="Avenir Book" w:hAnsi="Avenir Book"/>
                <w:color w:val="FF0000"/>
              </w:rPr>
              <w:t>NS9</w:t>
            </w:r>
          </w:p>
        </w:tc>
        <w:tc>
          <w:tcPr>
            <w:tcW w:w="7735" w:type="dxa"/>
          </w:tcPr>
          <w:p w14:paraId="00801BF4" w14:textId="6E4582EF"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How often do food-based celebrations occur during the school day in elementary schools (e.g., birthday parties, holiday parties)? Does the district have nutrition standards (such as Smart Snacks) that regulate what can be served? How are these regulations communicated? How confident are you that the regulations are followed consistently? If food-based celebrations are not permitted, how confident are you that they do not occur?</w:t>
            </w:r>
          </w:p>
        </w:tc>
      </w:tr>
      <w:tr w:rsidR="000052D6" w:rsidRPr="006C6202" w14:paraId="2CCBCA3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86537D3" w14:textId="7BBCFF8F" w:rsidR="000052D6" w:rsidRPr="006C6202" w:rsidRDefault="000052D6" w:rsidP="000052D6">
            <w:pPr>
              <w:rPr>
                <w:rFonts w:ascii="Garamond" w:hAnsi="Garamond"/>
                <w:sz w:val="24"/>
                <w:szCs w:val="24"/>
              </w:rPr>
            </w:pPr>
            <w:r>
              <w:rPr>
                <w:rFonts w:ascii="Avenir Book" w:hAnsi="Avenir Book"/>
              </w:rPr>
              <w:t>NS12</w:t>
            </w:r>
          </w:p>
        </w:tc>
        <w:tc>
          <w:tcPr>
            <w:tcW w:w="7735" w:type="dxa"/>
          </w:tcPr>
          <w:p w14:paraId="6E1B6A59" w14:textId="1CA51127"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Do teachers use food as a reward in the classroom for good student behavior (e.g., giving out candy for a right answer; having a pizza party when students finish a unit).</w:t>
            </w:r>
          </w:p>
        </w:tc>
      </w:tr>
      <w:tr w:rsidR="000052D6" w:rsidRPr="006C6202" w14:paraId="7AECFC9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64EA78C" w14:textId="77777777" w:rsidR="000052D6" w:rsidRPr="006C6202" w:rsidRDefault="000052D6" w:rsidP="000052D6">
            <w:pPr>
              <w:rPr>
                <w:rFonts w:ascii="Garamond" w:hAnsi="Garamond"/>
                <w:sz w:val="24"/>
                <w:szCs w:val="24"/>
              </w:rPr>
            </w:pPr>
          </w:p>
        </w:tc>
        <w:tc>
          <w:tcPr>
            <w:tcW w:w="7735" w:type="dxa"/>
          </w:tcPr>
          <w:p w14:paraId="727E8624" w14:textId="77777777"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0052D6" w:rsidRPr="006C6202" w14:paraId="571ACBC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9C9A4B7" w14:textId="0531CA8C" w:rsidR="000052D6" w:rsidRPr="006C6202" w:rsidRDefault="000052D6" w:rsidP="000052D6">
            <w:pPr>
              <w:rPr>
                <w:rFonts w:ascii="Garamond" w:hAnsi="Garamond"/>
                <w:sz w:val="24"/>
                <w:szCs w:val="24"/>
              </w:rPr>
            </w:pPr>
          </w:p>
        </w:tc>
        <w:tc>
          <w:tcPr>
            <w:tcW w:w="7735" w:type="dxa"/>
          </w:tcPr>
          <w:p w14:paraId="17C0B635" w14:textId="77777777" w:rsidR="000052D6" w:rsidRPr="00A06834" w:rsidRDefault="000052D6" w:rsidP="000052D6">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4: Physical Education and Physical Activity</w:t>
            </w:r>
          </w:p>
        </w:tc>
      </w:tr>
      <w:tr w:rsidR="000052D6" w:rsidRPr="006C6202" w14:paraId="450809C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A0921F5" w14:textId="11299BA9" w:rsidR="000052D6" w:rsidRPr="006C6202" w:rsidRDefault="000052D6" w:rsidP="000052D6">
            <w:pPr>
              <w:rPr>
                <w:rFonts w:ascii="Garamond" w:hAnsi="Garamond"/>
                <w:sz w:val="24"/>
                <w:szCs w:val="24"/>
              </w:rPr>
            </w:pPr>
            <w:r>
              <w:rPr>
                <w:rFonts w:ascii="Avenir Book" w:hAnsi="Avenir Book"/>
              </w:rPr>
              <w:t>PEPA4</w:t>
            </w:r>
          </w:p>
        </w:tc>
        <w:tc>
          <w:tcPr>
            <w:tcW w:w="7735" w:type="dxa"/>
          </w:tcPr>
          <w:p w14:paraId="0B688D79" w14:textId="04454AC9"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How many minutes per week of PE does each grade in elementary school receive?</w:t>
            </w:r>
            <w:r>
              <w:rPr>
                <w:rFonts w:ascii="Arial" w:hAnsi="Arial" w:cs="Arial"/>
                <w:color w:val="000000"/>
                <w:sz w:val="18"/>
                <w:szCs w:val="18"/>
              </w:rPr>
              <w:br/>
            </w:r>
            <w:r>
              <w:rPr>
                <w:rFonts w:ascii="Arial" w:hAnsi="Arial" w:cs="Arial"/>
                <w:color w:val="000000"/>
                <w:sz w:val="18"/>
                <w:szCs w:val="18"/>
                <w:shd w:val="clear" w:color="auto" w:fill="FCFBE9"/>
              </w:rPr>
              <w:t>Note: NASPE recommends that schools provide 150 minutes of instructional PE for elementary school children per week for the entire school year.</w:t>
            </w:r>
          </w:p>
        </w:tc>
      </w:tr>
      <w:tr w:rsidR="000052D6" w:rsidRPr="006C6202" w14:paraId="479DCF3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06C5203" w14:textId="7152B0D2" w:rsidR="000052D6" w:rsidRPr="006C6202" w:rsidRDefault="000052D6" w:rsidP="000052D6">
            <w:pPr>
              <w:rPr>
                <w:rFonts w:ascii="Garamond" w:hAnsi="Garamond"/>
                <w:sz w:val="24"/>
                <w:szCs w:val="24"/>
              </w:rPr>
            </w:pPr>
            <w:r>
              <w:rPr>
                <w:rFonts w:ascii="Avenir Book" w:hAnsi="Avenir Book"/>
              </w:rPr>
              <w:lastRenderedPageBreak/>
              <w:t>PEPA5</w:t>
            </w:r>
          </w:p>
        </w:tc>
        <w:tc>
          <w:tcPr>
            <w:tcW w:w="7735" w:type="dxa"/>
          </w:tcPr>
          <w:p w14:paraId="36932FCE" w14:textId="0C566426"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How many minutes per week of PE does each grade in middle school receive?</w:t>
            </w:r>
            <w:r>
              <w:rPr>
                <w:rFonts w:ascii="Arial" w:hAnsi="Arial" w:cs="Arial"/>
                <w:color w:val="000000"/>
                <w:sz w:val="18"/>
                <w:szCs w:val="18"/>
              </w:rPr>
              <w:br/>
            </w:r>
            <w:r>
              <w:rPr>
                <w:rFonts w:ascii="Arial" w:hAnsi="Arial" w:cs="Arial"/>
                <w:color w:val="000000"/>
                <w:sz w:val="18"/>
                <w:szCs w:val="18"/>
                <w:shd w:val="clear" w:color="auto" w:fill="FCFBE9"/>
              </w:rPr>
              <w:t>Note: NASPE recommends that schools provide 225 minutes of instructional physical education for middle school students per week for the entire school year.</w:t>
            </w:r>
          </w:p>
        </w:tc>
      </w:tr>
      <w:tr w:rsidR="000052D6" w:rsidRPr="006C6202" w14:paraId="195E01E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127BAA9" w14:textId="694CC305" w:rsidR="000052D6" w:rsidRPr="006C6202" w:rsidRDefault="000052D6" w:rsidP="000052D6">
            <w:pPr>
              <w:rPr>
                <w:rFonts w:ascii="Garamond" w:hAnsi="Garamond"/>
                <w:sz w:val="24"/>
                <w:szCs w:val="24"/>
              </w:rPr>
            </w:pPr>
            <w:r>
              <w:rPr>
                <w:rFonts w:ascii="Avenir Book" w:hAnsi="Avenir Book"/>
              </w:rPr>
              <w:t>PEPA10</w:t>
            </w:r>
          </w:p>
        </w:tc>
        <w:tc>
          <w:tcPr>
            <w:tcW w:w="7735" w:type="dxa"/>
          </w:tcPr>
          <w:p w14:paraId="1C30DB69" w14:textId="40E28004"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A PE substitution is when students are permitted to not take PE because they are engaged in another physical activity such as JORTC or other school sports. What percentage of students do you estimate do not take PE each year due to substitutions?</w:t>
            </w:r>
          </w:p>
        </w:tc>
      </w:tr>
      <w:tr w:rsidR="000052D6" w:rsidRPr="006C6202" w14:paraId="261A35A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67C65BE" w14:textId="4C55F431" w:rsidR="000052D6" w:rsidRPr="006C6202" w:rsidRDefault="000052D6" w:rsidP="000052D6">
            <w:pPr>
              <w:rPr>
                <w:rFonts w:ascii="Garamond" w:hAnsi="Garamond"/>
                <w:sz w:val="24"/>
                <w:szCs w:val="24"/>
              </w:rPr>
            </w:pPr>
            <w:r>
              <w:rPr>
                <w:rFonts w:ascii="Avenir Book" w:hAnsi="Avenir Book"/>
              </w:rPr>
              <w:t>PEPA11</w:t>
            </w:r>
          </w:p>
        </w:tc>
        <w:tc>
          <w:tcPr>
            <w:tcW w:w="7735" w:type="dxa"/>
          </w:tcPr>
          <w:p w14:paraId="2D580DE8" w14:textId="1885D45E"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Are there opportunities for families and community members to engage in physical activity at school? If yes, please describe. How frequently does this occur?</w:t>
            </w:r>
          </w:p>
        </w:tc>
      </w:tr>
      <w:tr w:rsidR="000052D6" w:rsidRPr="006C6202" w14:paraId="19FB178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C229772" w14:textId="6130E872" w:rsidR="000052D6" w:rsidRPr="006C6202" w:rsidRDefault="000052D6" w:rsidP="000052D6">
            <w:pPr>
              <w:rPr>
                <w:rFonts w:ascii="Garamond" w:hAnsi="Garamond"/>
                <w:sz w:val="24"/>
                <w:szCs w:val="24"/>
              </w:rPr>
            </w:pPr>
            <w:r>
              <w:rPr>
                <w:rFonts w:ascii="Avenir Book" w:hAnsi="Avenir Book"/>
              </w:rPr>
              <w:t>PEPA12</w:t>
            </w:r>
          </w:p>
        </w:tc>
        <w:tc>
          <w:tcPr>
            <w:tcW w:w="7735" w:type="dxa"/>
          </w:tcPr>
          <w:p w14:paraId="2618A192" w14:textId="2C525680"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Are there opportunities for all students to engage in physical activity before and after school? If yes, please describe. How frequently does this occur?</w:t>
            </w:r>
          </w:p>
        </w:tc>
      </w:tr>
      <w:tr w:rsidR="000052D6" w:rsidRPr="006C6202" w14:paraId="2568C36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0C1BC47" w14:textId="6DCD345B" w:rsidR="000052D6" w:rsidRPr="006C6202" w:rsidRDefault="000052D6" w:rsidP="000052D6">
            <w:pPr>
              <w:rPr>
                <w:rFonts w:ascii="Garamond" w:hAnsi="Garamond"/>
                <w:sz w:val="24"/>
                <w:szCs w:val="24"/>
              </w:rPr>
            </w:pPr>
            <w:r>
              <w:rPr>
                <w:rFonts w:ascii="Avenir Book" w:hAnsi="Avenir Book"/>
              </w:rPr>
              <w:t>PEPA13</w:t>
            </w:r>
          </w:p>
        </w:tc>
        <w:tc>
          <w:tcPr>
            <w:tcW w:w="7735" w:type="dxa"/>
          </w:tcPr>
          <w:p w14:paraId="3360D8C5" w14:textId="64D4BC92" w:rsidR="000052D6" w:rsidRPr="00A06834" w:rsidRDefault="000052D6" w:rsidP="000052D6">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Is there daily recess for all grades in elementary school? If no, how many days per week is recess offered, and for which grades? How long is recess when it is offered?</w:t>
            </w:r>
            <w:r>
              <w:rPr>
                <w:rFonts w:ascii="Arial" w:hAnsi="Arial" w:cs="Arial"/>
                <w:color w:val="000000"/>
                <w:sz w:val="18"/>
                <w:szCs w:val="18"/>
              </w:rPr>
              <w:br/>
            </w:r>
            <w:r>
              <w:rPr>
                <w:rFonts w:ascii="Arial" w:hAnsi="Arial" w:cs="Arial"/>
                <w:color w:val="000000"/>
                <w:sz w:val="18"/>
                <w:szCs w:val="18"/>
                <w:shd w:val="clear" w:color="auto" w:fill="FCFBE9"/>
              </w:rPr>
              <w:t>Note: Best practices for recess: a) it is at least 20 minutes per day; b) it is supervised by trained teachers or staff encouraging students to be active; and c) students have access to safe and appropriate physical activity equipment.</w:t>
            </w:r>
          </w:p>
        </w:tc>
      </w:tr>
      <w:tr w:rsidR="000052D6" w:rsidRPr="006C6202" w14:paraId="73A30A7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F1D04FC" w14:textId="50532273" w:rsidR="000052D6" w:rsidRPr="006C6202" w:rsidRDefault="000052D6" w:rsidP="000052D6">
            <w:pPr>
              <w:rPr>
                <w:rFonts w:ascii="Garamond" w:hAnsi="Garamond"/>
                <w:sz w:val="24"/>
                <w:szCs w:val="24"/>
              </w:rPr>
            </w:pPr>
            <w:r>
              <w:rPr>
                <w:rFonts w:ascii="Avenir Book" w:hAnsi="Avenir Book"/>
              </w:rPr>
              <w:t>PEPA16</w:t>
            </w:r>
          </w:p>
        </w:tc>
        <w:tc>
          <w:tcPr>
            <w:tcW w:w="7735" w:type="dxa"/>
          </w:tcPr>
          <w:p w14:paraId="575504B9" w14:textId="205D87D2" w:rsidR="000052D6" w:rsidRPr="006C6202" w:rsidRDefault="000052D6"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What proportion of students walk or bike to school? How frequently do they do that?</w:t>
            </w:r>
          </w:p>
        </w:tc>
      </w:tr>
      <w:tr w:rsidR="000052D6" w:rsidRPr="006C6202" w14:paraId="6C78282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0D66315" w14:textId="283C7737" w:rsidR="000052D6" w:rsidRPr="006C6202" w:rsidRDefault="000052D6" w:rsidP="000052D6">
            <w:pPr>
              <w:rPr>
                <w:rFonts w:ascii="Garamond" w:hAnsi="Garamond"/>
                <w:sz w:val="24"/>
                <w:szCs w:val="24"/>
              </w:rPr>
            </w:pPr>
          </w:p>
        </w:tc>
        <w:tc>
          <w:tcPr>
            <w:tcW w:w="7735" w:type="dxa"/>
          </w:tcPr>
          <w:p w14:paraId="4BA3F844" w14:textId="0A0B035A" w:rsidR="000052D6" w:rsidRPr="006C6202" w:rsidRDefault="00A341D0" w:rsidP="000052D6">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B621D0">
              <w:rPr>
                <w:rFonts w:ascii="Avenir Book" w:hAnsi="Avenir Book"/>
              </w:rPr>
              <w:t>Section 5: Wellness Promotion and Marketing</w:t>
            </w:r>
          </w:p>
        </w:tc>
      </w:tr>
      <w:tr w:rsidR="00A341D0" w:rsidRPr="006C6202" w14:paraId="4371DF6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8A99678" w14:textId="5E265B57" w:rsidR="00A341D0" w:rsidRPr="006C6202" w:rsidRDefault="00A341D0" w:rsidP="00A341D0">
            <w:pPr>
              <w:rPr>
                <w:rFonts w:ascii="Garamond" w:hAnsi="Garamond"/>
                <w:sz w:val="24"/>
                <w:szCs w:val="24"/>
              </w:rPr>
            </w:pPr>
            <w:r>
              <w:rPr>
                <w:rFonts w:ascii="Avenir Book" w:hAnsi="Avenir Book"/>
              </w:rPr>
              <w:t>WPM1</w:t>
            </w:r>
          </w:p>
        </w:tc>
        <w:tc>
          <w:tcPr>
            <w:tcW w:w="7735" w:type="dxa"/>
          </w:tcPr>
          <w:p w14:paraId="7CFE50E2" w14:textId="008AF4FF"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 xml:space="preserve">Are school staff encouraged to model healthy eating and physical activity behaviors in front of students? If yes, how does the school encourage this behavior? [Examples </w:t>
            </w:r>
            <w:proofErr w:type="gramStart"/>
            <w:r>
              <w:rPr>
                <w:rFonts w:ascii="Arial" w:hAnsi="Arial" w:cs="Arial"/>
                <w:color w:val="000000"/>
                <w:sz w:val="18"/>
                <w:szCs w:val="18"/>
                <w:shd w:val="clear" w:color="auto" w:fill="FCFBE9"/>
              </w:rPr>
              <w:t>include:</w:t>
            </w:r>
            <w:proofErr w:type="gramEnd"/>
            <w:r>
              <w:rPr>
                <w:rFonts w:ascii="Arial" w:hAnsi="Arial" w:cs="Arial"/>
                <w:color w:val="000000"/>
                <w:sz w:val="18"/>
                <w:szCs w:val="18"/>
                <w:shd w:val="clear" w:color="auto" w:fill="FCFBE9"/>
              </w:rPr>
              <w:t xml:space="preserve"> Provides staff with opportunities to eat healthfully such as subsidized fruits, vegetables, and water in the cafeteria or lounge; Advises staff not to consume sugary drinks at school; Encourages teachers to be active with students.]</w:t>
            </w:r>
          </w:p>
        </w:tc>
      </w:tr>
      <w:tr w:rsidR="00A341D0" w:rsidRPr="006C6202" w14:paraId="7644463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D61042E" w14:textId="6DE58CB0" w:rsidR="00A341D0" w:rsidRPr="006C6202" w:rsidRDefault="00A341D0" w:rsidP="00A341D0">
            <w:pPr>
              <w:rPr>
                <w:rFonts w:ascii="Garamond" w:hAnsi="Garamond"/>
                <w:sz w:val="24"/>
                <w:szCs w:val="24"/>
              </w:rPr>
            </w:pPr>
            <w:r>
              <w:rPr>
                <w:rFonts w:ascii="Avenir Book" w:hAnsi="Avenir Book"/>
              </w:rPr>
              <w:t>WPM5</w:t>
            </w:r>
          </w:p>
        </w:tc>
        <w:tc>
          <w:tcPr>
            <w:tcW w:w="7735" w:type="dxa"/>
          </w:tcPr>
          <w:p w14:paraId="5DEA0810" w14:textId="1A5322AB"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 xml:space="preserve">Do teachers ever withhold physical activity as a classroom management tool? [Examples </w:t>
            </w:r>
            <w:proofErr w:type="gramStart"/>
            <w:r>
              <w:rPr>
                <w:rFonts w:ascii="Arial" w:hAnsi="Arial" w:cs="Arial"/>
                <w:color w:val="000000"/>
                <w:sz w:val="18"/>
                <w:szCs w:val="18"/>
                <w:shd w:val="clear" w:color="auto" w:fill="FCFBE9"/>
              </w:rPr>
              <w:t>include:</w:t>
            </w:r>
            <w:proofErr w:type="gramEnd"/>
            <w:r>
              <w:rPr>
                <w:rFonts w:ascii="Arial" w:hAnsi="Arial" w:cs="Arial"/>
                <w:color w:val="000000"/>
                <w:sz w:val="18"/>
                <w:szCs w:val="18"/>
                <w:shd w:val="clear" w:color="auto" w:fill="FCFBE9"/>
              </w:rPr>
              <w:t xml:space="preserve"> taking away recess, taking away PE, or requiring students to sit in one place for an extended period of time.]</w:t>
            </w:r>
          </w:p>
        </w:tc>
      </w:tr>
      <w:tr w:rsidR="00A341D0" w:rsidRPr="006C6202" w14:paraId="702D9D2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9A57653" w14:textId="0265BA57" w:rsidR="00A341D0" w:rsidRPr="006C6202" w:rsidRDefault="00A341D0" w:rsidP="00A341D0">
            <w:pPr>
              <w:rPr>
                <w:rFonts w:ascii="Garamond" w:hAnsi="Garamond"/>
                <w:sz w:val="24"/>
                <w:szCs w:val="24"/>
              </w:rPr>
            </w:pPr>
            <w:r>
              <w:rPr>
                <w:rFonts w:ascii="Avenir Book" w:hAnsi="Avenir Book"/>
              </w:rPr>
              <w:t>WPM6</w:t>
            </w:r>
          </w:p>
        </w:tc>
        <w:tc>
          <w:tcPr>
            <w:tcW w:w="7735" w:type="dxa"/>
          </w:tcPr>
          <w:p w14:paraId="5BB95639" w14:textId="13AA4246"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Are marketing strategies used to promote healthy food and beverage choices in school? If yes, what foods and beverages are promoted, and how is it done? (Examples of promotion include advertisements, better pricing, and more accessible placement of the healthier items).</w:t>
            </w:r>
          </w:p>
        </w:tc>
      </w:tr>
      <w:tr w:rsidR="00A341D0" w:rsidRPr="006C6202" w14:paraId="4A01F97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0F2AFD8" w14:textId="05BD206C" w:rsidR="00A341D0" w:rsidRPr="006C6202" w:rsidRDefault="00A341D0" w:rsidP="00A341D0">
            <w:pPr>
              <w:rPr>
                <w:rFonts w:ascii="Garamond" w:hAnsi="Garamond"/>
                <w:sz w:val="24"/>
                <w:szCs w:val="24"/>
              </w:rPr>
            </w:pPr>
            <w:r w:rsidRPr="00445FEA">
              <w:rPr>
                <w:rFonts w:ascii="Avenir Book" w:hAnsi="Avenir Book"/>
                <w:color w:val="FF0000"/>
              </w:rPr>
              <w:t>WPM7</w:t>
            </w:r>
          </w:p>
        </w:tc>
        <w:tc>
          <w:tcPr>
            <w:tcW w:w="7735" w:type="dxa"/>
          </w:tcPr>
          <w:p w14:paraId="1950C0D2" w14:textId="43918110"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 xml:space="preserve">s </w:t>
            </w:r>
            <w:proofErr w:type="gramStart"/>
            <w:r>
              <w:rPr>
                <w:rFonts w:ascii="Arial" w:hAnsi="Arial" w:cs="Arial"/>
                <w:color w:val="000000"/>
                <w:sz w:val="18"/>
                <w:szCs w:val="18"/>
                <w:shd w:val="clear" w:color="auto" w:fill="FCFBE9"/>
              </w:rPr>
              <w:t>there</w:t>
            </w:r>
            <w:proofErr w:type="gramEnd"/>
            <w:r>
              <w:rPr>
                <w:rFonts w:ascii="Arial" w:hAnsi="Arial" w:cs="Arial"/>
                <w:color w:val="000000"/>
                <w:sz w:val="18"/>
                <w:szCs w:val="18"/>
                <w:shd w:val="clear" w:color="auto" w:fill="FCFBE9"/>
              </w:rPr>
              <w:t xml:space="preserve"> food or beverage marketing on the school campus during the school day? If yes, do the marketed items meet Smart Snacks criteria?</w:t>
            </w:r>
          </w:p>
        </w:tc>
      </w:tr>
      <w:tr w:rsidR="00A341D0" w:rsidRPr="006C6202" w14:paraId="60B1A42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4973DBF" w14:textId="401114A2" w:rsidR="00A341D0" w:rsidRPr="006C6202" w:rsidRDefault="00A341D0" w:rsidP="00A341D0">
            <w:pPr>
              <w:rPr>
                <w:rFonts w:ascii="Garamond" w:hAnsi="Garamond"/>
                <w:sz w:val="24"/>
                <w:szCs w:val="24"/>
              </w:rPr>
            </w:pPr>
            <w:r>
              <w:rPr>
                <w:rFonts w:ascii="Avenir Book" w:hAnsi="Avenir Book"/>
              </w:rPr>
              <w:t>WPM8</w:t>
            </w:r>
          </w:p>
        </w:tc>
        <w:tc>
          <w:tcPr>
            <w:tcW w:w="7735" w:type="dxa"/>
          </w:tcPr>
          <w:p w14:paraId="392878DE" w14:textId="6A51722D"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Is there food or beverage marketing on school property (e.g., signs, scoreboards, or sports equipment)? If yes, do the marketed items meet Smart Snacks criteria? If they do not meet Smart Snacks criteria, will this change when there is a renewal of the sponsorship agreement?</w:t>
            </w:r>
          </w:p>
        </w:tc>
      </w:tr>
      <w:tr w:rsidR="00A341D0" w:rsidRPr="006C6202" w14:paraId="2D35B25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9F26AC5" w14:textId="77777777" w:rsidR="00A341D0" w:rsidRPr="006C6202" w:rsidRDefault="00A341D0" w:rsidP="00A341D0">
            <w:pPr>
              <w:rPr>
                <w:rFonts w:ascii="Garamond" w:hAnsi="Garamond"/>
                <w:sz w:val="24"/>
                <w:szCs w:val="24"/>
              </w:rPr>
            </w:pPr>
          </w:p>
        </w:tc>
        <w:tc>
          <w:tcPr>
            <w:tcW w:w="7735" w:type="dxa"/>
          </w:tcPr>
          <w:p w14:paraId="03F6C6CF" w14:textId="77777777"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A341D0" w:rsidRPr="006C6202" w14:paraId="2188849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0087859" w14:textId="77777777" w:rsidR="00A341D0" w:rsidRPr="006C6202" w:rsidRDefault="00A341D0" w:rsidP="00A341D0">
            <w:pPr>
              <w:rPr>
                <w:rFonts w:ascii="Garamond" w:hAnsi="Garamond"/>
                <w:sz w:val="24"/>
                <w:szCs w:val="24"/>
              </w:rPr>
            </w:pPr>
          </w:p>
        </w:tc>
        <w:tc>
          <w:tcPr>
            <w:tcW w:w="7735" w:type="dxa"/>
          </w:tcPr>
          <w:p w14:paraId="5FFDAAA6" w14:textId="77777777"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A341D0" w:rsidRPr="006C6202" w14:paraId="08123F5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D544824" w14:textId="77777777" w:rsidR="00A341D0" w:rsidRPr="006C6202" w:rsidRDefault="00A341D0" w:rsidP="00A341D0">
            <w:pPr>
              <w:rPr>
                <w:rFonts w:ascii="Garamond" w:hAnsi="Garamond"/>
                <w:sz w:val="24"/>
                <w:szCs w:val="24"/>
              </w:rPr>
            </w:pPr>
          </w:p>
        </w:tc>
        <w:tc>
          <w:tcPr>
            <w:tcW w:w="7735" w:type="dxa"/>
          </w:tcPr>
          <w:p w14:paraId="75603D08" w14:textId="77777777"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A341D0" w:rsidRPr="006C6202" w14:paraId="2B8B7AC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293F1BF" w14:textId="77777777" w:rsidR="00A341D0" w:rsidRPr="006C6202" w:rsidRDefault="00A341D0" w:rsidP="00A341D0">
            <w:pPr>
              <w:rPr>
                <w:rFonts w:ascii="Garamond" w:hAnsi="Garamond"/>
                <w:sz w:val="24"/>
                <w:szCs w:val="24"/>
              </w:rPr>
            </w:pPr>
          </w:p>
        </w:tc>
        <w:tc>
          <w:tcPr>
            <w:tcW w:w="7735" w:type="dxa"/>
          </w:tcPr>
          <w:p w14:paraId="00ADEDE1" w14:textId="77777777" w:rsidR="00A341D0" w:rsidRPr="00A06834" w:rsidRDefault="00A341D0" w:rsidP="00A341D0">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6: Implementation, Evaluation &amp; Communication</w:t>
            </w:r>
          </w:p>
        </w:tc>
      </w:tr>
      <w:tr w:rsidR="00A341D0" w:rsidRPr="006C6202" w14:paraId="52CA1ED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0F1EAF2" w14:textId="1EA863F0" w:rsidR="00A341D0" w:rsidRPr="006C6202" w:rsidRDefault="00A341D0" w:rsidP="00A341D0">
            <w:pPr>
              <w:rPr>
                <w:rFonts w:ascii="Garamond" w:hAnsi="Garamond"/>
                <w:sz w:val="24"/>
                <w:szCs w:val="24"/>
              </w:rPr>
            </w:pPr>
            <w:r w:rsidRPr="00445FEA">
              <w:rPr>
                <w:rFonts w:ascii="Garamond" w:hAnsi="Garamond"/>
                <w:color w:val="FF0000"/>
                <w:sz w:val="24"/>
                <w:szCs w:val="24"/>
              </w:rPr>
              <w:t>IEC2</w:t>
            </w:r>
          </w:p>
        </w:tc>
        <w:tc>
          <w:tcPr>
            <w:tcW w:w="7735" w:type="dxa"/>
          </w:tcPr>
          <w:p w14:paraId="3D0EAA81" w14:textId="77777777" w:rsidR="00A341D0" w:rsidRPr="003F5F89" w:rsidRDefault="00A341D0" w:rsidP="00A341D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5F89">
              <w:rPr>
                <w:rFonts w:ascii="Arial" w:eastAsia="Times New Roman" w:hAnsi="Arial" w:cs="Arial"/>
                <w:color w:val="000000"/>
                <w:sz w:val="18"/>
                <w:szCs w:val="18"/>
                <w:shd w:val="clear" w:color="auto" w:fill="FCFBE9"/>
              </w:rPr>
              <w:t>Which groups are represented on the district level wellness committee? (</w:t>
            </w:r>
            <w:proofErr w:type="gramStart"/>
            <w:r w:rsidRPr="003F5F89">
              <w:rPr>
                <w:rFonts w:ascii="Arial" w:eastAsia="Times New Roman" w:hAnsi="Arial" w:cs="Arial"/>
                <w:color w:val="000000"/>
                <w:sz w:val="18"/>
                <w:szCs w:val="18"/>
                <w:shd w:val="clear" w:color="auto" w:fill="FCFBE9"/>
              </w:rPr>
              <w:t>check</w:t>
            </w:r>
            <w:proofErr w:type="gramEnd"/>
            <w:r w:rsidRPr="003F5F89">
              <w:rPr>
                <w:rFonts w:ascii="Arial" w:eastAsia="Times New Roman" w:hAnsi="Arial" w:cs="Arial"/>
                <w:color w:val="000000"/>
                <w:sz w:val="18"/>
                <w:szCs w:val="18"/>
                <w:shd w:val="clear" w:color="auto" w:fill="FCFBE9"/>
              </w:rPr>
              <w:t xml:space="preserve"> all that apply). Note an individual can represent more than one role.</w:t>
            </w:r>
          </w:p>
          <w:p w14:paraId="76AFF92B" w14:textId="77777777" w:rsidR="00A341D0" w:rsidRPr="003F5F89" w:rsidRDefault="00A341D0" w:rsidP="00A341D0">
            <w:pPr>
              <w:numPr>
                <w:ilvl w:val="0"/>
                <w:numId w:val="2"/>
              </w:numPr>
              <w:shd w:val="clear" w:color="auto" w:fill="FCFBE9"/>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3F5F89">
              <w:rPr>
                <w:rFonts w:ascii="Arial" w:eastAsia="Times New Roman" w:hAnsi="Arial" w:cs="Arial"/>
                <w:color w:val="000000"/>
                <w:sz w:val="18"/>
                <w:szCs w:val="18"/>
              </w:rPr>
              <w:t>Parents</w:t>
            </w:r>
          </w:p>
          <w:p w14:paraId="57F6CC73" w14:textId="77777777" w:rsidR="00A341D0" w:rsidRPr="003F5F89" w:rsidRDefault="00A341D0" w:rsidP="00A341D0">
            <w:pPr>
              <w:numPr>
                <w:ilvl w:val="0"/>
                <w:numId w:val="2"/>
              </w:numPr>
              <w:shd w:val="clear" w:color="auto" w:fill="FCFBE9"/>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3F5F89">
              <w:rPr>
                <w:rFonts w:ascii="Arial" w:eastAsia="Times New Roman" w:hAnsi="Arial" w:cs="Arial"/>
                <w:color w:val="000000"/>
                <w:sz w:val="18"/>
                <w:szCs w:val="18"/>
              </w:rPr>
              <w:t>Students</w:t>
            </w:r>
          </w:p>
          <w:p w14:paraId="320E2BEC" w14:textId="77777777" w:rsidR="00A341D0" w:rsidRPr="003F5F89" w:rsidRDefault="00A341D0" w:rsidP="00A341D0">
            <w:pPr>
              <w:numPr>
                <w:ilvl w:val="0"/>
                <w:numId w:val="2"/>
              </w:numPr>
              <w:shd w:val="clear" w:color="auto" w:fill="FCFBE9"/>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3F5F89">
              <w:rPr>
                <w:rFonts w:ascii="Arial" w:eastAsia="Times New Roman" w:hAnsi="Arial" w:cs="Arial"/>
                <w:color w:val="000000"/>
                <w:sz w:val="18"/>
                <w:szCs w:val="18"/>
              </w:rPr>
              <w:t>School Food Authority representative</w:t>
            </w:r>
          </w:p>
          <w:p w14:paraId="64B7D5E6" w14:textId="77777777" w:rsidR="00A341D0" w:rsidRPr="003F5F89" w:rsidRDefault="00A341D0" w:rsidP="00A341D0">
            <w:pPr>
              <w:numPr>
                <w:ilvl w:val="0"/>
                <w:numId w:val="2"/>
              </w:numPr>
              <w:shd w:val="clear" w:color="auto" w:fill="FCFBE9"/>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3F5F89">
              <w:rPr>
                <w:rFonts w:ascii="Arial" w:eastAsia="Times New Roman" w:hAnsi="Arial" w:cs="Arial"/>
                <w:color w:val="000000"/>
                <w:sz w:val="18"/>
                <w:szCs w:val="18"/>
              </w:rPr>
              <w:lastRenderedPageBreak/>
              <w:t>PE Teacher</w:t>
            </w:r>
          </w:p>
          <w:p w14:paraId="7B95B83C" w14:textId="77777777" w:rsidR="00A341D0" w:rsidRPr="003F5F89" w:rsidRDefault="00A341D0" w:rsidP="00A341D0">
            <w:pPr>
              <w:numPr>
                <w:ilvl w:val="0"/>
                <w:numId w:val="2"/>
              </w:numPr>
              <w:shd w:val="clear" w:color="auto" w:fill="FCFBE9"/>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3F5F89">
              <w:rPr>
                <w:rFonts w:ascii="Arial" w:eastAsia="Times New Roman" w:hAnsi="Arial" w:cs="Arial"/>
                <w:color w:val="000000"/>
                <w:sz w:val="18"/>
                <w:szCs w:val="18"/>
              </w:rPr>
              <w:t>School Health Professional (nurse, social worker, school psychologist)</w:t>
            </w:r>
          </w:p>
          <w:p w14:paraId="39C9D447" w14:textId="77777777" w:rsidR="00A341D0" w:rsidRPr="003F5F89" w:rsidRDefault="00A341D0" w:rsidP="00A341D0">
            <w:pPr>
              <w:numPr>
                <w:ilvl w:val="0"/>
                <w:numId w:val="2"/>
              </w:numPr>
              <w:shd w:val="clear" w:color="auto" w:fill="FCFBE9"/>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3F5F89">
              <w:rPr>
                <w:rFonts w:ascii="Arial" w:eastAsia="Times New Roman" w:hAnsi="Arial" w:cs="Arial"/>
                <w:color w:val="000000"/>
                <w:sz w:val="18"/>
                <w:szCs w:val="18"/>
              </w:rPr>
              <w:t>School Board Member</w:t>
            </w:r>
          </w:p>
          <w:p w14:paraId="0EE172A6" w14:textId="77777777" w:rsidR="00A341D0" w:rsidRPr="003F5F89" w:rsidRDefault="00A341D0" w:rsidP="00A341D0">
            <w:pPr>
              <w:numPr>
                <w:ilvl w:val="0"/>
                <w:numId w:val="2"/>
              </w:numPr>
              <w:shd w:val="clear" w:color="auto" w:fill="FCFBE9"/>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3F5F89">
              <w:rPr>
                <w:rFonts w:ascii="Arial" w:eastAsia="Times New Roman" w:hAnsi="Arial" w:cs="Arial"/>
                <w:color w:val="000000"/>
                <w:sz w:val="18"/>
                <w:szCs w:val="18"/>
              </w:rPr>
              <w:t>School Administrator</w:t>
            </w:r>
          </w:p>
          <w:p w14:paraId="79F80F63" w14:textId="77777777" w:rsidR="00A341D0" w:rsidRPr="003F5F89" w:rsidRDefault="00A341D0" w:rsidP="00A341D0">
            <w:pPr>
              <w:numPr>
                <w:ilvl w:val="0"/>
                <w:numId w:val="2"/>
              </w:numPr>
              <w:shd w:val="clear" w:color="auto" w:fill="FCFBE9"/>
              <w:spacing w:after="60" w:line="240" w:lineRule="atLeast"/>
              <w:ind w:left="102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3F5F89">
              <w:rPr>
                <w:rFonts w:ascii="Arial" w:eastAsia="Times New Roman" w:hAnsi="Arial" w:cs="Arial"/>
                <w:color w:val="000000"/>
                <w:sz w:val="18"/>
                <w:szCs w:val="18"/>
              </w:rPr>
              <w:t>Community member</w:t>
            </w:r>
          </w:p>
          <w:p w14:paraId="7BCF179F" w14:textId="03424C0F"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A341D0" w:rsidRPr="006C6202" w14:paraId="62CBCFA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F0D1750" w14:textId="3C7334F0" w:rsidR="00A341D0" w:rsidRPr="006C6202" w:rsidRDefault="00A341D0" w:rsidP="00A341D0">
            <w:pPr>
              <w:rPr>
                <w:rFonts w:ascii="Garamond" w:hAnsi="Garamond"/>
                <w:sz w:val="24"/>
                <w:szCs w:val="24"/>
              </w:rPr>
            </w:pPr>
            <w:r w:rsidRPr="00445FEA">
              <w:rPr>
                <w:rFonts w:ascii="Garamond" w:hAnsi="Garamond"/>
                <w:color w:val="FF0000"/>
                <w:sz w:val="24"/>
                <w:szCs w:val="24"/>
              </w:rPr>
              <w:lastRenderedPageBreak/>
              <w:t>IEC3</w:t>
            </w:r>
          </w:p>
        </w:tc>
        <w:tc>
          <w:tcPr>
            <w:tcW w:w="7735" w:type="dxa"/>
          </w:tcPr>
          <w:p w14:paraId="2444144F" w14:textId="2AC2AB4A"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Is there an official who is responsible for the implementation and compliance with the wellness policy at the building level for each school? If yes, who are those individuals? How do they ensure compliance?</w:t>
            </w:r>
          </w:p>
        </w:tc>
      </w:tr>
      <w:tr w:rsidR="00A341D0" w:rsidRPr="006C6202" w14:paraId="4A48AE8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FEAE36F" w14:textId="0931F008" w:rsidR="00A341D0" w:rsidRPr="006C6202" w:rsidRDefault="00A341D0" w:rsidP="00A341D0">
            <w:pPr>
              <w:rPr>
                <w:rFonts w:ascii="Garamond" w:hAnsi="Garamond"/>
                <w:sz w:val="24"/>
                <w:szCs w:val="24"/>
              </w:rPr>
            </w:pPr>
            <w:r w:rsidRPr="00445FEA">
              <w:rPr>
                <w:rFonts w:ascii="Garamond" w:hAnsi="Garamond"/>
                <w:color w:val="FF0000"/>
                <w:sz w:val="24"/>
                <w:szCs w:val="24"/>
              </w:rPr>
              <w:t>IEC7</w:t>
            </w:r>
          </w:p>
        </w:tc>
        <w:tc>
          <w:tcPr>
            <w:tcW w:w="7735" w:type="dxa"/>
          </w:tcPr>
          <w:p w14:paraId="3123ED05" w14:textId="5BD21495"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Has the wellness policy been revised based on the triennial assessment? If yes, what process did the committee use to decide what to revise?</w:t>
            </w:r>
          </w:p>
        </w:tc>
      </w:tr>
      <w:tr w:rsidR="00A341D0" w:rsidRPr="006C6202" w14:paraId="0C935A4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2E4348B" w14:textId="77777777" w:rsidR="00A341D0" w:rsidRPr="006C6202" w:rsidRDefault="00A341D0" w:rsidP="00A341D0">
            <w:pPr>
              <w:rPr>
                <w:rFonts w:ascii="Garamond" w:hAnsi="Garamond"/>
                <w:sz w:val="24"/>
                <w:szCs w:val="24"/>
              </w:rPr>
            </w:pPr>
          </w:p>
        </w:tc>
        <w:tc>
          <w:tcPr>
            <w:tcW w:w="7735" w:type="dxa"/>
          </w:tcPr>
          <w:p w14:paraId="57C06FF1" w14:textId="77777777"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A341D0" w:rsidRPr="006C6202" w14:paraId="62CA3A8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BFB1496" w14:textId="77777777" w:rsidR="00A341D0" w:rsidRPr="006C6202" w:rsidRDefault="00A341D0" w:rsidP="00A341D0">
            <w:pPr>
              <w:rPr>
                <w:rFonts w:ascii="Garamond" w:hAnsi="Garamond"/>
                <w:sz w:val="24"/>
                <w:szCs w:val="24"/>
              </w:rPr>
            </w:pPr>
          </w:p>
        </w:tc>
        <w:tc>
          <w:tcPr>
            <w:tcW w:w="7735" w:type="dxa"/>
          </w:tcPr>
          <w:p w14:paraId="3A517A36" w14:textId="77777777"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A341D0" w:rsidRPr="006C6202" w14:paraId="55C9ACC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334A092" w14:textId="77777777" w:rsidR="00A341D0" w:rsidRPr="006C6202" w:rsidRDefault="00A341D0" w:rsidP="00A341D0">
            <w:pPr>
              <w:rPr>
                <w:rFonts w:ascii="Garamond" w:hAnsi="Garamond"/>
                <w:sz w:val="24"/>
                <w:szCs w:val="24"/>
              </w:rPr>
            </w:pPr>
          </w:p>
        </w:tc>
        <w:tc>
          <w:tcPr>
            <w:tcW w:w="7735" w:type="dxa"/>
          </w:tcPr>
          <w:p w14:paraId="1500ABC0" w14:textId="77777777" w:rsidR="00A341D0" w:rsidRPr="006C6202" w:rsidRDefault="00A341D0" w:rsidP="00A341D0">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bl>
    <w:p w14:paraId="7351B8F7" w14:textId="3A4021F0" w:rsidR="008F199E" w:rsidRDefault="008F199E" w:rsidP="008F199E"/>
    <w:p w14:paraId="7C2EBE03" w14:textId="77777777" w:rsidR="00E512D9" w:rsidRDefault="00E512D9" w:rsidP="00B621D0">
      <w:pPr>
        <w:spacing w:line="480" w:lineRule="auto"/>
        <w:rPr>
          <w:rFonts w:ascii="Lato" w:hAnsi="Lato" w:cs="Calibri"/>
          <w:b/>
          <w:color w:val="EB6B1B"/>
          <w:spacing w:val="20"/>
        </w:rPr>
      </w:pPr>
    </w:p>
    <w:p w14:paraId="2CED72E4" w14:textId="1926AFB0" w:rsidR="00B621D0" w:rsidRPr="00A815DF" w:rsidRDefault="00B621D0" w:rsidP="00B621D0">
      <w:pPr>
        <w:spacing w:line="480" w:lineRule="auto"/>
        <w:rPr>
          <w:rFonts w:ascii="Lato" w:hAnsi="Lato" w:cs="Calibri"/>
          <w:b/>
          <w:color w:val="EB6B1B"/>
          <w:spacing w:val="20"/>
        </w:rPr>
      </w:pPr>
      <w:r>
        <w:rPr>
          <w:rFonts w:ascii="Lato" w:hAnsi="Lato" w:cs="Calibri"/>
          <w:b/>
          <w:color w:val="EB6B1B"/>
          <w:spacing w:val="20"/>
        </w:rPr>
        <w:t>SECTION 3: UPDATE POLICIES</w:t>
      </w:r>
    </w:p>
    <w:p w14:paraId="5542BB81" w14:textId="26B876D0" w:rsidR="008F199E" w:rsidRPr="00B621D0" w:rsidRDefault="008F199E" w:rsidP="008F199E">
      <w:pPr>
        <w:spacing w:after="0" w:line="276" w:lineRule="auto"/>
        <w:rPr>
          <w:rFonts w:ascii="Avenir Book" w:hAnsi="Avenir Book"/>
          <w:i/>
        </w:rPr>
      </w:pPr>
      <w:r w:rsidRPr="00B621D0">
        <w:rPr>
          <w:rFonts w:ascii="Avenir Book" w:hAnsi="Avenir Book"/>
        </w:rPr>
        <w:t>This document identifies areas where the LEA is (a) fully implementing practices but there is no or only weak language in the written policy, or (b) partially implementing practices with no policy language. Best practice is to update the policy to match the implementation level.</w:t>
      </w:r>
      <w:r w:rsidRPr="00B621D0">
        <w:rPr>
          <w:rFonts w:ascii="Avenir Book" w:hAnsi="Avenir Book"/>
          <w:i/>
        </w:rPr>
        <w:t xml:space="preserve"> </w:t>
      </w:r>
    </w:p>
    <w:p w14:paraId="5C115AF3" w14:textId="77B0EFF9" w:rsidR="00B621D0" w:rsidRPr="008F49F9" w:rsidRDefault="00B621D0" w:rsidP="008F199E">
      <w:pPr>
        <w:spacing w:after="0" w:line="276" w:lineRule="auto"/>
        <w:rPr>
          <w:rFonts w:ascii="Garamond" w:hAnsi="Garamond"/>
          <w:i/>
          <w:sz w:val="24"/>
          <w:szCs w:val="24"/>
        </w:rPr>
      </w:pPr>
      <w:r w:rsidRPr="006C6202">
        <w:rPr>
          <w:rFonts w:ascii="Garamond" w:hAnsi="Garamond"/>
          <w:noProof/>
          <w:color w:val="006600"/>
          <w:sz w:val="28"/>
          <w:szCs w:val="28"/>
        </w:rPr>
        <w:drawing>
          <wp:anchor distT="0" distB="0" distL="114300" distR="114300" simplePos="0" relativeHeight="251663360" behindDoc="1" locked="0" layoutInCell="1" allowOverlap="1" wp14:anchorId="3FAB06B3" wp14:editId="15FF9442">
            <wp:simplePos x="0" y="0"/>
            <wp:positionH relativeFrom="margin">
              <wp:posOffset>108585</wp:posOffset>
            </wp:positionH>
            <wp:positionV relativeFrom="paragraph">
              <wp:posOffset>190500</wp:posOffset>
            </wp:positionV>
            <wp:extent cx="687705" cy="730885"/>
            <wp:effectExtent l="0" t="0" r="0" b="5715"/>
            <wp:wrapTight wrapText="bothSides">
              <wp:wrapPolygon edited="0">
                <wp:start x="0" y="0"/>
                <wp:lineTo x="0" y="21394"/>
                <wp:lineTo x="21141" y="21394"/>
                <wp:lineTo x="21141" y="0"/>
                <wp:lineTo x="0" y="0"/>
              </wp:wrapPolygon>
            </wp:wrapTight>
            <wp:docPr id="4" name="Picture 4" descr="A picture containing text,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7705" cy="730885"/>
                    </a:xfrm>
                    <a:prstGeom prst="rect">
                      <a:avLst/>
                    </a:prstGeom>
                  </pic:spPr>
                </pic:pic>
              </a:graphicData>
            </a:graphic>
            <wp14:sizeRelH relativeFrom="page">
              <wp14:pctWidth>0</wp14:pctWidth>
            </wp14:sizeRelH>
            <wp14:sizeRelV relativeFrom="page">
              <wp14:pctHeight>0</wp14:pctHeight>
            </wp14:sizeRelV>
          </wp:anchor>
        </w:drawing>
      </w:r>
    </w:p>
    <w:p w14:paraId="0DFDAD98" w14:textId="5D754A51" w:rsidR="00B621D0" w:rsidRPr="00B621D0" w:rsidRDefault="008F199E" w:rsidP="008F199E">
      <w:pPr>
        <w:pStyle w:val="ListParagraph"/>
        <w:numPr>
          <w:ilvl w:val="0"/>
          <w:numId w:val="1"/>
        </w:numPr>
        <w:spacing w:before="120" w:after="0" w:line="276" w:lineRule="auto"/>
        <w:rPr>
          <w:rFonts w:ascii="Avenir Book" w:hAnsi="Avenir Book"/>
          <w:b/>
          <w:bCs/>
        </w:rPr>
      </w:pPr>
      <w:r w:rsidRPr="00B621D0">
        <w:rPr>
          <w:rFonts w:ascii="Avenir Book" w:hAnsi="Avenir Book"/>
          <w:shd w:val="clear" w:color="auto" w:fill="FFF2CC" w:themeFill="accent4" w:themeFillTint="33"/>
        </w:rPr>
        <w:t xml:space="preserve">Enter the items that received </w:t>
      </w:r>
      <w:r w:rsidRPr="00B621D0">
        <w:rPr>
          <w:rFonts w:ascii="Avenir Book" w:hAnsi="Avenir Book"/>
          <w:bCs/>
          <w:shd w:val="clear" w:color="auto" w:fill="FFF2CC" w:themeFill="accent4" w:themeFillTint="33"/>
        </w:rPr>
        <w:t xml:space="preserve">a </w:t>
      </w:r>
      <w:r w:rsidRPr="00B621D0">
        <w:rPr>
          <w:rFonts w:ascii="Avenir Book" w:hAnsi="Avenir Book"/>
          <w:shd w:val="clear" w:color="auto" w:fill="FFF2CC" w:themeFill="accent4" w:themeFillTint="33"/>
        </w:rPr>
        <w:t xml:space="preserve">written policy score of 0 or 1 </w:t>
      </w:r>
      <w:r w:rsidRPr="00B621D0">
        <w:rPr>
          <w:rFonts w:ascii="Avenir Book" w:hAnsi="Avenir Book"/>
          <w:b/>
          <w:shd w:val="clear" w:color="auto" w:fill="FFF2CC" w:themeFill="accent4" w:themeFillTint="33"/>
        </w:rPr>
        <w:t>and</w:t>
      </w:r>
      <w:r w:rsidRPr="00B621D0">
        <w:rPr>
          <w:rFonts w:ascii="Avenir Book" w:hAnsi="Avenir Book"/>
          <w:shd w:val="clear" w:color="auto" w:fill="FFF2CC" w:themeFill="accent4" w:themeFillTint="33"/>
        </w:rPr>
        <w:t xml:space="preserve"> an interview practice score of 2.</w:t>
      </w:r>
      <w:r w:rsidRPr="00B621D0">
        <w:rPr>
          <w:rFonts w:ascii="Avenir Book" w:hAnsi="Avenir Book"/>
          <w:b/>
          <w:bCs/>
          <w:shd w:val="clear" w:color="auto" w:fill="FFF2CC" w:themeFill="accent4" w:themeFillTint="33"/>
        </w:rPr>
        <w:t xml:space="preserve"> Start with the Federal Requirements for each section.</w:t>
      </w:r>
      <w:r w:rsidRPr="00B621D0">
        <w:rPr>
          <w:rFonts w:ascii="Avenir Book" w:hAnsi="Avenir Book"/>
        </w:rPr>
        <w:t xml:space="preserve"> </w:t>
      </w:r>
    </w:p>
    <w:p w14:paraId="7C2027E4" w14:textId="606D64C3" w:rsidR="008F199E" w:rsidRDefault="008F199E" w:rsidP="00B621D0">
      <w:pPr>
        <w:spacing w:before="120" w:after="0" w:line="276" w:lineRule="auto"/>
        <w:rPr>
          <w:rFonts w:ascii="Garamond" w:hAnsi="Garamond"/>
          <w:sz w:val="24"/>
          <w:szCs w:val="24"/>
        </w:rPr>
      </w:pPr>
      <w:r w:rsidRPr="00B621D0">
        <w:rPr>
          <w:rFonts w:ascii="Garamond" w:hAnsi="Garamond"/>
          <w:sz w:val="24"/>
          <w:szCs w:val="24"/>
        </w:rPr>
        <w:t xml:space="preserve"> </w:t>
      </w:r>
    </w:p>
    <w:p w14:paraId="5FBF6ACC" w14:textId="77777777" w:rsidR="00B621D0" w:rsidRPr="00B621D0" w:rsidRDefault="00B621D0" w:rsidP="00B621D0">
      <w:pPr>
        <w:spacing w:before="120" w:after="0" w:line="276" w:lineRule="auto"/>
        <w:rPr>
          <w:rFonts w:ascii="Garamond" w:hAnsi="Garamond"/>
          <w:b/>
          <w:bCs/>
          <w:sz w:val="24"/>
          <w:szCs w:val="24"/>
        </w:rPr>
      </w:pPr>
    </w:p>
    <w:tbl>
      <w:tblPr>
        <w:tblStyle w:val="GridTable1Light-Accent4"/>
        <w:tblW w:w="0" w:type="auto"/>
        <w:tblLook w:val="04A0" w:firstRow="1" w:lastRow="0" w:firstColumn="1" w:lastColumn="0" w:noHBand="0" w:noVBand="1"/>
      </w:tblPr>
      <w:tblGrid>
        <w:gridCol w:w="1615"/>
        <w:gridCol w:w="7735"/>
      </w:tblGrid>
      <w:tr w:rsidR="008F199E" w:rsidRPr="006C6202" w14:paraId="05EECB83" w14:textId="77777777" w:rsidTr="00B621D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15" w:type="dxa"/>
            <w:shd w:val="clear" w:color="auto" w:fill="FCFAE7"/>
          </w:tcPr>
          <w:p w14:paraId="78A74279" w14:textId="77777777" w:rsidR="008F199E" w:rsidRPr="00B621D0" w:rsidRDefault="008F199E" w:rsidP="005825CD">
            <w:pPr>
              <w:rPr>
                <w:rFonts w:ascii="Avenir Book" w:hAnsi="Avenir Book"/>
                <w:b w:val="0"/>
              </w:rPr>
            </w:pPr>
            <w:r w:rsidRPr="00B621D0">
              <w:rPr>
                <w:rFonts w:ascii="Avenir Book" w:hAnsi="Avenir Book"/>
              </w:rPr>
              <w:t>Item number</w:t>
            </w:r>
          </w:p>
        </w:tc>
        <w:tc>
          <w:tcPr>
            <w:tcW w:w="7735" w:type="dxa"/>
            <w:shd w:val="clear" w:color="auto" w:fill="FCFAE7"/>
          </w:tcPr>
          <w:p w14:paraId="43AE047B" w14:textId="77777777" w:rsidR="008F199E" w:rsidRPr="00B621D0" w:rsidRDefault="008F199E" w:rsidP="005825CD">
            <w:pPr>
              <w:cnfStyle w:val="100000000000" w:firstRow="1" w:lastRow="0" w:firstColumn="0" w:lastColumn="0" w:oddVBand="0" w:evenVBand="0" w:oddHBand="0" w:evenHBand="0" w:firstRowFirstColumn="0" w:firstRowLastColumn="0" w:lastRowFirstColumn="0" w:lastRowLastColumn="0"/>
              <w:rPr>
                <w:rFonts w:ascii="Avenir Book" w:hAnsi="Avenir Book"/>
                <w:b w:val="0"/>
              </w:rPr>
            </w:pPr>
            <w:r w:rsidRPr="00B621D0">
              <w:rPr>
                <w:rFonts w:ascii="Avenir Book" w:hAnsi="Avenir Book"/>
              </w:rPr>
              <w:t>Item description</w:t>
            </w:r>
          </w:p>
        </w:tc>
      </w:tr>
      <w:tr w:rsidR="008F199E" w:rsidRPr="006C6202" w14:paraId="353042C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502187D" w14:textId="77777777" w:rsidR="008F199E" w:rsidRPr="00B621D0" w:rsidRDefault="008F199E" w:rsidP="005825CD">
            <w:pPr>
              <w:rPr>
                <w:rFonts w:ascii="Avenir Book" w:hAnsi="Avenir Book"/>
              </w:rPr>
            </w:pPr>
          </w:p>
        </w:tc>
        <w:tc>
          <w:tcPr>
            <w:tcW w:w="7735" w:type="dxa"/>
          </w:tcPr>
          <w:p w14:paraId="2C723A38"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1. Nutrition Education</w:t>
            </w:r>
          </w:p>
        </w:tc>
      </w:tr>
      <w:tr w:rsidR="008F199E" w:rsidRPr="006C6202" w14:paraId="1B24703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77E63E6" w14:textId="5C8093C6" w:rsidR="008F199E" w:rsidRPr="00B621D0" w:rsidRDefault="00A341D0" w:rsidP="005825CD">
            <w:pPr>
              <w:rPr>
                <w:rFonts w:ascii="Avenir Book" w:hAnsi="Avenir Book"/>
              </w:rPr>
            </w:pPr>
            <w:r>
              <w:rPr>
                <w:rFonts w:ascii="Avenir Book" w:hAnsi="Avenir Book"/>
              </w:rPr>
              <w:t>NE4</w:t>
            </w:r>
          </w:p>
        </w:tc>
        <w:tc>
          <w:tcPr>
            <w:tcW w:w="7735" w:type="dxa"/>
          </w:tcPr>
          <w:p w14:paraId="66CB2A58" w14:textId="0CAAD08A" w:rsidR="008F199E"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Do all middle school students receive sequential and comprehensive nutrition education?</w:t>
            </w:r>
          </w:p>
        </w:tc>
      </w:tr>
      <w:tr w:rsidR="008F199E" w:rsidRPr="006C6202" w14:paraId="2B99B13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FF21704" w14:textId="75312C18" w:rsidR="008F199E" w:rsidRPr="00B621D0" w:rsidRDefault="008F199E" w:rsidP="005825CD">
            <w:pPr>
              <w:rPr>
                <w:rFonts w:ascii="Avenir Book" w:hAnsi="Avenir Book"/>
              </w:rPr>
            </w:pPr>
          </w:p>
        </w:tc>
        <w:tc>
          <w:tcPr>
            <w:tcW w:w="7735" w:type="dxa"/>
          </w:tcPr>
          <w:p w14:paraId="6569EC43" w14:textId="23685928"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4FE66A8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22F5907" w14:textId="0A244767" w:rsidR="008F199E" w:rsidRPr="00B621D0" w:rsidRDefault="008F199E" w:rsidP="005825CD">
            <w:pPr>
              <w:rPr>
                <w:rFonts w:ascii="Avenir Book" w:hAnsi="Avenir Book"/>
              </w:rPr>
            </w:pPr>
          </w:p>
        </w:tc>
        <w:tc>
          <w:tcPr>
            <w:tcW w:w="7735" w:type="dxa"/>
          </w:tcPr>
          <w:p w14:paraId="2D772C2C" w14:textId="7A758961"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9337D6" w:rsidRPr="006C6202" w14:paraId="5C55D50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8E6F345" w14:textId="57B68EBE" w:rsidR="009337D6" w:rsidRPr="00B621D0" w:rsidRDefault="009337D6" w:rsidP="005825CD">
            <w:pPr>
              <w:rPr>
                <w:rFonts w:ascii="Avenir Book" w:hAnsi="Avenir Book"/>
              </w:rPr>
            </w:pPr>
          </w:p>
        </w:tc>
        <w:tc>
          <w:tcPr>
            <w:tcW w:w="7735" w:type="dxa"/>
          </w:tcPr>
          <w:p w14:paraId="0F0F6301" w14:textId="2CD3E2F5" w:rsidR="009337D6" w:rsidRPr="00B621D0" w:rsidRDefault="009337D6"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9337D6" w:rsidRPr="006C6202" w14:paraId="1CE8D32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3DA9288" w14:textId="77777777" w:rsidR="009337D6" w:rsidRPr="00B621D0" w:rsidRDefault="009337D6" w:rsidP="005825CD">
            <w:pPr>
              <w:rPr>
                <w:rFonts w:ascii="Avenir Book" w:hAnsi="Avenir Book"/>
              </w:rPr>
            </w:pPr>
          </w:p>
        </w:tc>
        <w:tc>
          <w:tcPr>
            <w:tcW w:w="7735" w:type="dxa"/>
          </w:tcPr>
          <w:p w14:paraId="53346A8F" w14:textId="77777777" w:rsidR="009337D6" w:rsidRPr="00B621D0" w:rsidRDefault="009337D6"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43456FC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5918F03" w14:textId="77777777" w:rsidR="008F199E" w:rsidRPr="00B621D0" w:rsidRDefault="008F199E" w:rsidP="005825CD">
            <w:pPr>
              <w:rPr>
                <w:rFonts w:ascii="Avenir Book" w:hAnsi="Avenir Book"/>
              </w:rPr>
            </w:pPr>
          </w:p>
        </w:tc>
        <w:tc>
          <w:tcPr>
            <w:tcW w:w="7735" w:type="dxa"/>
          </w:tcPr>
          <w:p w14:paraId="4C285B5A"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2: Standards for USDA Child Nutrition Programs and School Meals</w:t>
            </w:r>
          </w:p>
        </w:tc>
      </w:tr>
      <w:tr w:rsidR="008F199E" w:rsidRPr="006C6202" w14:paraId="3D9D2B0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9DED8B9" w14:textId="4D926743" w:rsidR="008F199E" w:rsidRPr="00B621D0" w:rsidRDefault="00A341D0" w:rsidP="005825CD">
            <w:pPr>
              <w:rPr>
                <w:rFonts w:ascii="Avenir Book" w:hAnsi="Avenir Book"/>
              </w:rPr>
            </w:pPr>
            <w:r>
              <w:rPr>
                <w:rFonts w:ascii="Avenir Book" w:hAnsi="Avenir Book"/>
              </w:rPr>
              <w:lastRenderedPageBreak/>
              <w:t>SM5</w:t>
            </w:r>
          </w:p>
        </w:tc>
        <w:tc>
          <w:tcPr>
            <w:tcW w:w="7735" w:type="dxa"/>
          </w:tcPr>
          <w:p w14:paraId="552D1576" w14:textId="55F4F66D" w:rsidR="008F199E"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How are families provided information about eligibility for free/reduced priced meals? (If district provides universal free meals, score 2)</w:t>
            </w:r>
          </w:p>
        </w:tc>
      </w:tr>
      <w:tr w:rsidR="008F199E" w:rsidRPr="006C6202" w14:paraId="6A6117C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1899419" w14:textId="29AF56DB" w:rsidR="008F199E" w:rsidRPr="00B621D0" w:rsidRDefault="00A341D0" w:rsidP="005825CD">
            <w:pPr>
              <w:rPr>
                <w:rFonts w:ascii="Avenir Book" w:hAnsi="Avenir Book"/>
              </w:rPr>
            </w:pPr>
            <w:r>
              <w:rPr>
                <w:rFonts w:ascii="Avenir Book" w:hAnsi="Avenir Book"/>
              </w:rPr>
              <w:t>SM7</w:t>
            </w:r>
          </w:p>
        </w:tc>
        <w:tc>
          <w:tcPr>
            <w:tcW w:w="7735" w:type="dxa"/>
          </w:tcPr>
          <w:p w14:paraId="26035F05" w14:textId="28B71F8A" w:rsidR="008F199E"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How long are the breakfast (if applicable) and lunch periods? Within that time, how much time do students typically have to sit down and eat their meals.</w:t>
            </w:r>
          </w:p>
        </w:tc>
      </w:tr>
      <w:tr w:rsidR="008F199E" w:rsidRPr="006C6202" w14:paraId="708DADB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9DA531C" w14:textId="77777777" w:rsidR="008F199E" w:rsidRPr="00B621D0" w:rsidRDefault="008F199E" w:rsidP="005825CD">
            <w:pPr>
              <w:rPr>
                <w:rFonts w:ascii="Avenir Book" w:hAnsi="Avenir Book"/>
              </w:rPr>
            </w:pPr>
          </w:p>
        </w:tc>
        <w:tc>
          <w:tcPr>
            <w:tcW w:w="7735" w:type="dxa"/>
          </w:tcPr>
          <w:p w14:paraId="37B331E3"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79A04A5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64D9CE0" w14:textId="77777777" w:rsidR="008F199E" w:rsidRPr="00B621D0" w:rsidRDefault="008F199E" w:rsidP="005825CD">
            <w:pPr>
              <w:rPr>
                <w:rFonts w:ascii="Avenir Book" w:hAnsi="Avenir Book"/>
              </w:rPr>
            </w:pPr>
          </w:p>
        </w:tc>
        <w:tc>
          <w:tcPr>
            <w:tcW w:w="7735" w:type="dxa"/>
          </w:tcPr>
          <w:p w14:paraId="6A87DFC4"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3: Nutrition Standards for Competitive and Other Foods and Beverages</w:t>
            </w:r>
          </w:p>
        </w:tc>
      </w:tr>
      <w:tr w:rsidR="008F199E" w:rsidRPr="006C6202" w14:paraId="5C3AB66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5514AF8" w14:textId="08CF116A" w:rsidR="008F199E" w:rsidRPr="00B621D0" w:rsidRDefault="00A341D0" w:rsidP="005825CD">
            <w:pPr>
              <w:rPr>
                <w:rFonts w:ascii="Avenir Book" w:hAnsi="Avenir Book"/>
              </w:rPr>
            </w:pPr>
            <w:r>
              <w:rPr>
                <w:rFonts w:ascii="Avenir Book" w:hAnsi="Avenir Book"/>
              </w:rPr>
              <w:t>NS2</w:t>
            </w:r>
          </w:p>
        </w:tc>
        <w:tc>
          <w:tcPr>
            <w:tcW w:w="7735" w:type="dxa"/>
          </w:tcPr>
          <w:p w14:paraId="6AB5D1B3" w14:textId="1CA20D38" w:rsidR="008F199E"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Do you know where to access the USDA Smart Snacks nutrition standards to check and see if an item can be sold in school during the school day? Can you tell me how you do this?</w:t>
            </w:r>
          </w:p>
        </w:tc>
      </w:tr>
      <w:tr w:rsidR="008F199E" w:rsidRPr="006C6202" w14:paraId="0E150A3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374DA0C" w14:textId="1B7961A2" w:rsidR="008F199E" w:rsidRPr="00B621D0" w:rsidRDefault="00A341D0" w:rsidP="005825CD">
            <w:pPr>
              <w:rPr>
                <w:rFonts w:ascii="Avenir Book" w:hAnsi="Avenir Book"/>
              </w:rPr>
            </w:pPr>
            <w:r>
              <w:rPr>
                <w:rFonts w:ascii="Avenir Book" w:hAnsi="Avenir Book"/>
              </w:rPr>
              <w:t>NS8</w:t>
            </w:r>
          </w:p>
        </w:tc>
        <w:tc>
          <w:tcPr>
            <w:tcW w:w="7735" w:type="dxa"/>
          </w:tcPr>
          <w:p w14:paraId="44DDDA85" w14:textId="0CC8BB65" w:rsidR="008F199E"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Are foods or beverages containing caffeine sold at the high school level?</w:t>
            </w:r>
          </w:p>
        </w:tc>
      </w:tr>
      <w:tr w:rsidR="008F199E" w:rsidRPr="006C6202" w14:paraId="50C869C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834C687" w14:textId="0D4DB591" w:rsidR="008F199E" w:rsidRPr="00B621D0" w:rsidRDefault="008F199E" w:rsidP="005825CD">
            <w:pPr>
              <w:rPr>
                <w:rFonts w:ascii="Avenir Book" w:hAnsi="Avenir Book"/>
              </w:rPr>
            </w:pPr>
          </w:p>
        </w:tc>
        <w:tc>
          <w:tcPr>
            <w:tcW w:w="7735" w:type="dxa"/>
          </w:tcPr>
          <w:p w14:paraId="7BB102E1" w14:textId="5A47BDEB"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AE04AF" w:rsidRPr="006C6202" w14:paraId="7C89FFF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E61DF61" w14:textId="7191FA0C" w:rsidR="00AE04AF" w:rsidRPr="00B621D0" w:rsidRDefault="00AE04AF" w:rsidP="005825CD">
            <w:pPr>
              <w:rPr>
                <w:rFonts w:ascii="Avenir Book" w:hAnsi="Avenir Book"/>
              </w:rPr>
            </w:pPr>
          </w:p>
        </w:tc>
        <w:tc>
          <w:tcPr>
            <w:tcW w:w="7735" w:type="dxa"/>
          </w:tcPr>
          <w:p w14:paraId="2BC34064" w14:textId="793B434E" w:rsidR="00AE04AF" w:rsidRPr="00B621D0" w:rsidRDefault="00AE04A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AE04AF" w:rsidRPr="006C6202" w14:paraId="2CAC7E5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57508AC" w14:textId="1983C5DB" w:rsidR="00AE04AF" w:rsidRPr="00B621D0" w:rsidRDefault="00AE04AF" w:rsidP="005825CD">
            <w:pPr>
              <w:rPr>
                <w:rFonts w:ascii="Avenir Book" w:hAnsi="Avenir Book"/>
              </w:rPr>
            </w:pPr>
          </w:p>
        </w:tc>
        <w:tc>
          <w:tcPr>
            <w:tcW w:w="7735" w:type="dxa"/>
          </w:tcPr>
          <w:p w14:paraId="05DA8EFF" w14:textId="0832A229" w:rsidR="00AE04AF" w:rsidRPr="00B621D0" w:rsidRDefault="00AE04A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2DCD6AF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38EAA78" w14:textId="77777777" w:rsidR="008F199E" w:rsidRPr="00B621D0" w:rsidRDefault="008F199E" w:rsidP="005825CD">
            <w:pPr>
              <w:rPr>
                <w:rFonts w:ascii="Avenir Book" w:hAnsi="Avenir Book"/>
              </w:rPr>
            </w:pPr>
          </w:p>
        </w:tc>
        <w:tc>
          <w:tcPr>
            <w:tcW w:w="7735" w:type="dxa"/>
          </w:tcPr>
          <w:p w14:paraId="032E99C2"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4: Physical Education and Physical Activity</w:t>
            </w:r>
          </w:p>
        </w:tc>
      </w:tr>
      <w:tr w:rsidR="008F199E" w:rsidRPr="006C6202" w14:paraId="5698260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C8E38A4" w14:textId="6BF36A3F" w:rsidR="008F199E" w:rsidRPr="00B621D0" w:rsidRDefault="00A341D0" w:rsidP="005825CD">
            <w:pPr>
              <w:rPr>
                <w:rFonts w:ascii="Avenir Book" w:hAnsi="Avenir Book"/>
              </w:rPr>
            </w:pPr>
            <w:r>
              <w:rPr>
                <w:rFonts w:ascii="Avenir Book" w:hAnsi="Avenir Book"/>
              </w:rPr>
              <w:t>PEPA7</w:t>
            </w:r>
          </w:p>
        </w:tc>
        <w:tc>
          <w:tcPr>
            <w:tcW w:w="7735" w:type="dxa"/>
          </w:tcPr>
          <w:p w14:paraId="371FB60F" w14:textId="7DF8F1D4" w:rsidR="008F199E"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Are all physical education classes taught by state certified/licensed teachers who are endorsed to teach physical education?</w:t>
            </w:r>
          </w:p>
        </w:tc>
      </w:tr>
      <w:tr w:rsidR="008F199E" w:rsidRPr="006C6202" w14:paraId="05C6116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5F8C14D" w14:textId="4142BF9F" w:rsidR="008F199E" w:rsidRPr="00B621D0" w:rsidRDefault="00A341D0" w:rsidP="005825CD">
            <w:pPr>
              <w:rPr>
                <w:rFonts w:ascii="Avenir Book" w:hAnsi="Avenir Book"/>
              </w:rPr>
            </w:pPr>
            <w:r>
              <w:rPr>
                <w:rFonts w:ascii="Avenir Book" w:hAnsi="Avenir Book"/>
              </w:rPr>
              <w:t>PEPA8</w:t>
            </w:r>
          </w:p>
        </w:tc>
        <w:tc>
          <w:tcPr>
            <w:tcW w:w="7735" w:type="dxa"/>
          </w:tcPr>
          <w:p w14:paraId="531C751F" w14:textId="73A1E3C4" w:rsidR="008F199E"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I</w:t>
            </w:r>
            <w:r>
              <w:rPr>
                <w:rFonts w:ascii="Arial" w:hAnsi="Arial" w:cs="Arial"/>
                <w:color w:val="000000"/>
                <w:sz w:val="18"/>
                <w:szCs w:val="18"/>
                <w:shd w:val="clear" w:color="auto" w:fill="FCFBE9"/>
              </w:rPr>
              <w:t>s ongoing professional development offered every year for PE teachers that is relevant and specific to physical education?</w:t>
            </w:r>
          </w:p>
        </w:tc>
      </w:tr>
      <w:tr w:rsidR="008F199E" w:rsidRPr="006C6202" w14:paraId="6A69EAF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A96B93F" w14:textId="09F0ADAE" w:rsidR="008F199E" w:rsidRPr="00B621D0" w:rsidRDefault="00A341D0" w:rsidP="005825CD">
            <w:pPr>
              <w:rPr>
                <w:rFonts w:ascii="Avenir Book" w:hAnsi="Avenir Book"/>
              </w:rPr>
            </w:pPr>
            <w:r>
              <w:rPr>
                <w:rFonts w:ascii="Avenir Book" w:hAnsi="Avenir Book"/>
              </w:rPr>
              <w:t>PEPA9</w:t>
            </w:r>
          </w:p>
        </w:tc>
        <w:tc>
          <w:tcPr>
            <w:tcW w:w="7735" w:type="dxa"/>
          </w:tcPr>
          <w:p w14:paraId="234D6008" w14:textId="65AD9D98" w:rsidR="008F199E"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 xml:space="preserve">A PE exemption is when students are permitted to not take PE because of enrollment in other courses such as math, </w:t>
            </w:r>
            <w:proofErr w:type="gramStart"/>
            <w:r>
              <w:rPr>
                <w:rFonts w:ascii="Arial" w:hAnsi="Arial" w:cs="Arial"/>
                <w:color w:val="000000"/>
                <w:sz w:val="18"/>
                <w:szCs w:val="18"/>
                <w:shd w:val="clear" w:color="auto" w:fill="FCFBE9"/>
              </w:rPr>
              <w:t>science</w:t>
            </w:r>
            <w:proofErr w:type="gramEnd"/>
            <w:r>
              <w:rPr>
                <w:rFonts w:ascii="Arial" w:hAnsi="Arial" w:cs="Arial"/>
                <w:color w:val="000000"/>
                <w:sz w:val="18"/>
                <w:szCs w:val="18"/>
                <w:shd w:val="clear" w:color="auto" w:fill="FCFBE9"/>
              </w:rPr>
              <w:t xml:space="preserve"> or vocational training. This does not include exemptions due to disability, religious or medical reasons. What percentage of students do you estimate do not take PE each year due to exemptions?</w:t>
            </w:r>
          </w:p>
        </w:tc>
      </w:tr>
      <w:tr w:rsidR="002D19D7" w:rsidRPr="006C6202" w14:paraId="6F73924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25933C0" w14:textId="50108280" w:rsidR="002D19D7" w:rsidRPr="00B621D0" w:rsidRDefault="00A341D0" w:rsidP="005825CD">
            <w:pPr>
              <w:rPr>
                <w:rFonts w:ascii="Avenir Book" w:hAnsi="Avenir Book"/>
              </w:rPr>
            </w:pPr>
            <w:r>
              <w:rPr>
                <w:rFonts w:ascii="Avenir Book" w:hAnsi="Avenir Book"/>
              </w:rPr>
              <w:t>PEPA14</w:t>
            </w:r>
          </w:p>
        </w:tc>
        <w:tc>
          <w:tcPr>
            <w:tcW w:w="7735" w:type="dxa"/>
          </w:tcPr>
          <w:p w14:paraId="0322F73D" w14:textId="30517297" w:rsidR="002D19D7"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Do teachers provide regular physical activity breaks for students in the classroom? If yes, please describe. How frequently do they occur? Do all teachers conduct physical activity breaks with their students?</w:t>
            </w:r>
          </w:p>
        </w:tc>
      </w:tr>
      <w:tr w:rsidR="002D19D7" w:rsidRPr="006C6202" w14:paraId="414C581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FBEE989" w14:textId="4B8E05E1" w:rsidR="002D19D7" w:rsidRPr="00B621D0" w:rsidRDefault="00A341D0" w:rsidP="005825CD">
            <w:pPr>
              <w:rPr>
                <w:rFonts w:ascii="Avenir Book" w:hAnsi="Avenir Book"/>
              </w:rPr>
            </w:pPr>
            <w:r>
              <w:rPr>
                <w:rFonts w:ascii="Avenir Book" w:hAnsi="Avenir Book"/>
              </w:rPr>
              <w:t>PEPA15</w:t>
            </w:r>
          </w:p>
        </w:tc>
        <w:tc>
          <w:tcPr>
            <w:tcW w:w="7735" w:type="dxa"/>
          </w:tcPr>
          <w:p w14:paraId="1A120B68" w14:textId="4B40DC7E" w:rsidR="002D19D7" w:rsidRPr="00B621D0" w:rsidRDefault="00A341D0"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When school is not in session, do community members use indoor and outdoor school building and grounds facilities? Does the district have a “joint-use’” or “shared-use” agreements? </w:t>
            </w:r>
          </w:p>
        </w:tc>
      </w:tr>
      <w:tr w:rsidR="002D19D7" w:rsidRPr="006C6202" w14:paraId="136A4FA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8DB625D" w14:textId="57C45E1C" w:rsidR="002D19D7" w:rsidRPr="00B621D0" w:rsidRDefault="002D19D7" w:rsidP="005825CD">
            <w:pPr>
              <w:rPr>
                <w:rFonts w:ascii="Avenir Book" w:hAnsi="Avenir Book"/>
              </w:rPr>
            </w:pPr>
          </w:p>
        </w:tc>
        <w:tc>
          <w:tcPr>
            <w:tcW w:w="7735" w:type="dxa"/>
          </w:tcPr>
          <w:p w14:paraId="035949A1" w14:textId="49D0511B" w:rsidR="002D19D7" w:rsidRPr="00B621D0" w:rsidRDefault="002D19D7"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B96AB9" w:rsidRPr="006C6202" w14:paraId="1F9BB20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9D09B14" w14:textId="7FED487A" w:rsidR="00B96AB9" w:rsidRDefault="00B96AB9" w:rsidP="005825CD">
            <w:pPr>
              <w:rPr>
                <w:rFonts w:ascii="Avenir Book" w:hAnsi="Avenir Book"/>
              </w:rPr>
            </w:pPr>
          </w:p>
        </w:tc>
        <w:tc>
          <w:tcPr>
            <w:tcW w:w="7735" w:type="dxa"/>
          </w:tcPr>
          <w:p w14:paraId="22D9FBC0" w14:textId="235B4831" w:rsidR="00B96AB9" w:rsidRDefault="00B96AB9" w:rsidP="005825CD">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shd w:val="clear" w:color="auto" w:fill="FCFBE9"/>
              </w:rPr>
            </w:pPr>
          </w:p>
        </w:tc>
      </w:tr>
      <w:tr w:rsidR="008F199E" w:rsidRPr="006C6202" w14:paraId="71798E8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C673029" w14:textId="77777777" w:rsidR="008F199E" w:rsidRPr="00B621D0" w:rsidRDefault="008F199E" w:rsidP="005825CD">
            <w:pPr>
              <w:rPr>
                <w:rFonts w:ascii="Avenir Book" w:hAnsi="Avenir Book"/>
              </w:rPr>
            </w:pPr>
          </w:p>
        </w:tc>
        <w:tc>
          <w:tcPr>
            <w:tcW w:w="7735" w:type="dxa"/>
          </w:tcPr>
          <w:p w14:paraId="1DAF8477"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5: Wellness Promotion and Marketing</w:t>
            </w:r>
          </w:p>
        </w:tc>
      </w:tr>
      <w:tr w:rsidR="00466402" w:rsidRPr="006C6202" w14:paraId="66A012A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444516D" w14:textId="159B9345" w:rsidR="00466402" w:rsidRDefault="00466402" w:rsidP="005825CD">
            <w:pPr>
              <w:rPr>
                <w:rFonts w:ascii="Avenir Book" w:hAnsi="Avenir Book"/>
              </w:rPr>
            </w:pPr>
            <w:r>
              <w:rPr>
                <w:rFonts w:ascii="Avenir Book" w:hAnsi="Avenir Book"/>
              </w:rPr>
              <w:t>WPM3</w:t>
            </w:r>
          </w:p>
        </w:tc>
        <w:tc>
          <w:tcPr>
            <w:tcW w:w="7735" w:type="dxa"/>
          </w:tcPr>
          <w:p w14:paraId="2BF4BA69" w14:textId="1F9BC162" w:rsidR="00466402" w:rsidRDefault="00466402" w:rsidP="005825CD">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shd w:val="clear" w:color="auto" w:fill="FCFBE9"/>
              </w:rPr>
            </w:pPr>
            <w:r>
              <w:rPr>
                <w:rFonts w:ascii="Arial" w:hAnsi="Arial" w:cs="Arial"/>
                <w:color w:val="000000"/>
                <w:sz w:val="18"/>
                <w:szCs w:val="18"/>
                <w:shd w:val="clear" w:color="auto" w:fill="FCFBE9"/>
              </w:rPr>
              <w:t>Are teachers encouraged to use physical activity as a reward for students? For example, providing extra recess, taking a walk around the school, or playing an active game in the classroom</w:t>
            </w:r>
          </w:p>
        </w:tc>
      </w:tr>
      <w:tr w:rsidR="008F199E" w:rsidRPr="006C6202" w14:paraId="4D1BA36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F5E1EA5" w14:textId="2426D11D" w:rsidR="008F199E" w:rsidRPr="00B621D0" w:rsidRDefault="004220CD" w:rsidP="005825CD">
            <w:pPr>
              <w:rPr>
                <w:rFonts w:ascii="Avenir Book" w:hAnsi="Avenir Book"/>
              </w:rPr>
            </w:pPr>
            <w:r>
              <w:rPr>
                <w:rFonts w:ascii="Avenir Book" w:hAnsi="Avenir Book"/>
              </w:rPr>
              <w:t>WPM4</w:t>
            </w:r>
          </w:p>
        </w:tc>
        <w:tc>
          <w:tcPr>
            <w:tcW w:w="7735" w:type="dxa"/>
          </w:tcPr>
          <w:p w14:paraId="38CA89F7" w14:textId="62C4F3B7" w:rsidR="008F199E" w:rsidRPr="00B621D0" w:rsidRDefault="004220CD"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 xml:space="preserve">Do teachers ever use physical activity as a punishment? [Examples </w:t>
            </w:r>
            <w:proofErr w:type="gramStart"/>
            <w:r>
              <w:rPr>
                <w:rFonts w:ascii="Arial" w:hAnsi="Arial" w:cs="Arial"/>
                <w:color w:val="000000"/>
                <w:sz w:val="18"/>
                <w:szCs w:val="18"/>
                <w:shd w:val="clear" w:color="auto" w:fill="FCFBE9"/>
              </w:rPr>
              <w:t>include:</w:t>
            </w:r>
            <w:proofErr w:type="gramEnd"/>
            <w:r>
              <w:rPr>
                <w:rFonts w:ascii="Arial" w:hAnsi="Arial" w:cs="Arial"/>
                <w:color w:val="000000"/>
                <w:sz w:val="18"/>
                <w:szCs w:val="18"/>
                <w:shd w:val="clear" w:color="auto" w:fill="FCFBE9"/>
              </w:rPr>
              <w:t xml:space="preserve"> telling students to run extra laps or do other physical activities as behavioral consequence.]</w:t>
            </w:r>
          </w:p>
        </w:tc>
      </w:tr>
      <w:tr w:rsidR="008F199E" w:rsidRPr="006C6202" w14:paraId="6956EAA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38582B4A" w14:textId="02990DBD" w:rsidR="008F199E" w:rsidRPr="00B621D0" w:rsidRDefault="008F199E" w:rsidP="005825CD">
            <w:pPr>
              <w:rPr>
                <w:rFonts w:ascii="Avenir Book" w:hAnsi="Avenir Book"/>
              </w:rPr>
            </w:pPr>
          </w:p>
        </w:tc>
        <w:tc>
          <w:tcPr>
            <w:tcW w:w="7735" w:type="dxa"/>
          </w:tcPr>
          <w:p w14:paraId="2981884E" w14:textId="4D27955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3F5ACA3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67606F4" w14:textId="4D6A7ED3" w:rsidR="008F199E" w:rsidRPr="00B621D0" w:rsidRDefault="008F199E" w:rsidP="005825CD">
            <w:pPr>
              <w:rPr>
                <w:rFonts w:ascii="Avenir Book" w:hAnsi="Avenir Book"/>
              </w:rPr>
            </w:pPr>
          </w:p>
        </w:tc>
        <w:tc>
          <w:tcPr>
            <w:tcW w:w="7735" w:type="dxa"/>
          </w:tcPr>
          <w:p w14:paraId="38F58E24" w14:textId="44B0CB0D"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B96AB9" w:rsidRPr="006C6202" w14:paraId="5404D47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41A27ED" w14:textId="00A597D3" w:rsidR="00B96AB9" w:rsidRPr="00B621D0" w:rsidRDefault="00B96AB9" w:rsidP="005825CD">
            <w:pPr>
              <w:rPr>
                <w:rFonts w:ascii="Avenir Book" w:hAnsi="Avenir Book"/>
              </w:rPr>
            </w:pPr>
          </w:p>
        </w:tc>
        <w:tc>
          <w:tcPr>
            <w:tcW w:w="7735" w:type="dxa"/>
          </w:tcPr>
          <w:p w14:paraId="4A7A61C0" w14:textId="099051FA" w:rsidR="00B96AB9" w:rsidRPr="00B621D0" w:rsidRDefault="00B96AB9"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B96AB9" w:rsidRPr="006C6202" w14:paraId="7258D6E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6DEACA7" w14:textId="7A2C58C7" w:rsidR="00B96AB9" w:rsidRPr="00B621D0" w:rsidRDefault="00B96AB9" w:rsidP="005825CD">
            <w:pPr>
              <w:rPr>
                <w:rFonts w:ascii="Avenir Book" w:hAnsi="Avenir Book"/>
              </w:rPr>
            </w:pPr>
          </w:p>
        </w:tc>
        <w:tc>
          <w:tcPr>
            <w:tcW w:w="7735" w:type="dxa"/>
          </w:tcPr>
          <w:p w14:paraId="67924B1F" w14:textId="6BBE2F60" w:rsidR="00B96AB9" w:rsidRPr="00B621D0" w:rsidRDefault="00B96AB9"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B96AB9" w:rsidRPr="006C6202" w14:paraId="1189D51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539324F" w14:textId="77777777" w:rsidR="00B96AB9" w:rsidRPr="00B621D0" w:rsidRDefault="00B96AB9" w:rsidP="005825CD">
            <w:pPr>
              <w:rPr>
                <w:rFonts w:ascii="Avenir Book" w:hAnsi="Avenir Book"/>
              </w:rPr>
            </w:pPr>
          </w:p>
        </w:tc>
        <w:tc>
          <w:tcPr>
            <w:tcW w:w="7735" w:type="dxa"/>
          </w:tcPr>
          <w:p w14:paraId="0E4BEB2D" w14:textId="77777777" w:rsidR="00B96AB9" w:rsidRPr="00B621D0" w:rsidRDefault="00B96AB9"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335B2F3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90BFF8A" w14:textId="77777777" w:rsidR="008F199E" w:rsidRPr="00B621D0" w:rsidRDefault="008F199E" w:rsidP="005825CD">
            <w:pPr>
              <w:rPr>
                <w:rFonts w:ascii="Avenir Book" w:hAnsi="Avenir Book"/>
              </w:rPr>
            </w:pPr>
          </w:p>
        </w:tc>
        <w:tc>
          <w:tcPr>
            <w:tcW w:w="7735" w:type="dxa"/>
          </w:tcPr>
          <w:p w14:paraId="7C571204"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6: Implementation, Evaluation &amp; Communication</w:t>
            </w:r>
          </w:p>
        </w:tc>
      </w:tr>
      <w:tr w:rsidR="008F199E" w:rsidRPr="006C6202" w14:paraId="3876D70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C2E61DD" w14:textId="3C7916FD" w:rsidR="008F199E" w:rsidRPr="006C6202" w:rsidRDefault="008F199E" w:rsidP="005825CD">
            <w:pPr>
              <w:rPr>
                <w:rFonts w:ascii="Garamond" w:hAnsi="Garamond"/>
                <w:sz w:val="24"/>
                <w:szCs w:val="24"/>
              </w:rPr>
            </w:pPr>
          </w:p>
        </w:tc>
        <w:tc>
          <w:tcPr>
            <w:tcW w:w="7735" w:type="dxa"/>
          </w:tcPr>
          <w:p w14:paraId="2A6D26D1" w14:textId="77777777" w:rsidR="008F199E" w:rsidRPr="006C6202" w:rsidRDefault="008F199E"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8F199E" w:rsidRPr="006C6202" w14:paraId="75DBDE5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222E1E2" w14:textId="4D337312" w:rsidR="008F199E" w:rsidRPr="006C6202" w:rsidRDefault="008F199E" w:rsidP="005825CD">
            <w:pPr>
              <w:rPr>
                <w:rFonts w:ascii="Garamond" w:hAnsi="Garamond"/>
                <w:sz w:val="24"/>
                <w:szCs w:val="24"/>
              </w:rPr>
            </w:pPr>
          </w:p>
        </w:tc>
        <w:tc>
          <w:tcPr>
            <w:tcW w:w="7735" w:type="dxa"/>
          </w:tcPr>
          <w:p w14:paraId="4F406E7F" w14:textId="0C73AFFF" w:rsidR="008F199E" w:rsidRPr="006C6202" w:rsidRDefault="008F199E"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3F5F89" w:rsidRPr="006C6202" w14:paraId="7D6CB17C"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7D458BB" w14:textId="2767C44C" w:rsidR="003F5F89" w:rsidRPr="006C6202" w:rsidRDefault="003F5F89" w:rsidP="005825CD">
            <w:pPr>
              <w:rPr>
                <w:rFonts w:ascii="Garamond" w:hAnsi="Garamond"/>
                <w:sz w:val="24"/>
                <w:szCs w:val="24"/>
              </w:rPr>
            </w:pPr>
          </w:p>
        </w:tc>
        <w:tc>
          <w:tcPr>
            <w:tcW w:w="7735" w:type="dxa"/>
          </w:tcPr>
          <w:p w14:paraId="585CDBE4" w14:textId="49D26489" w:rsidR="003F5F89" w:rsidRPr="006C6202" w:rsidRDefault="003F5F89"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3F5F89" w:rsidRPr="006C6202" w14:paraId="773F66A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DE1E552" w14:textId="77777777" w:rsidR="003F5F89" w:rsidRPr="006C6202" w:rsidRDefault="003F5F89" w:rsidP="005825CD">
            <w:pPr>
              <w:rPr>
                <w:rFonts w:ascii="Garamond" w:hAnsi="Garamond"/>
                <w:sz w:val="24"/>
                <w:szCs w:val="24"/>
              </w:rPr>
            </w:pPr>
          </w:p>
        </w:tc>
        <w:tc>
          <w:tcPr>
            <w:tcW w:w="7735" w:type="dxa"/>
          </w:tcPr>
          <w:p w14:paraId="6E275D9E" w14:textId="77777777" w:rsidR="003F5F89" w:rsidRPr="006C6202" w:rsidRDefault="003F5F89"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8F199E" w:rsidRPr="006C6202" w14:paraId="379B4497"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EEDB881" w14:textId="77777777" w:rsidR="008F199E" w:rsidRPr="006C6202" w:rsidRDefault="008F199E" w:rsidP="005825CD">
            <w:pPr>
              <w:rPr>
                <w:rFonts w:ascii="Garamond" w:hAnsi="Garamond"/>
                <w:sz w:val="24"/>
                <w:szCs w:val="24"/>
              </w:rPr>
            </w:pPr>
          </w:p>
        </w:tc>
        <w:tc>
          <w:tcPr>
            <w:tcW w:w="7735" w:type="dxa"/>
          </w:tcPr>
          <w:p w14:paraId="50CBDAF2" w14:textId="77777777" w:rsidR="008F199E" w:rsidRPr="006C6202" w:rsidRDefault="008F199E"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bl>
    <w:p w14:paraId="286B2DCF" w14:textId="70E7EEA3" w:rsidR="00B621D0" w:rsidRPr="00A815DF" w:rsidRDefault="008F199E" w:rsidP="00B621D0">
      <w:pPr>
        <w:spacing w:line="480" w:lineRule="auto"/>
        <w:rPr>
          <w:rFonts w:ascii="Lato" w:hAnsi="Lato" w:cs="Calibri"/>
          <w:b/>
          <w:color w:val="EB6B1B"/>
          <w:spacing w:val="20"/>
        </w:rPr>
      </w:pPr>
      <w:r>
        <w:rPr>
          <w:b/>
          <w:bCs/>
          <w:sz w:val="24"/>
          <w:szCs w:val="24"/>
        </w:rPr>
        <w:br w:type="page"/>
      </w:r>
      <w:r w:rsidR="00B621D0">
        <w:rPr>
          <w:rFonts w:ascii="Lato" w:hAnsi="Lato" w:cs="Calibri"/>
          <w:b/>
          <w:color w:val="EB6B1B"/>
          <w:spacing w:val="20"/>
        </w:rPr>
        <w:lastRenderedPageBreak/>
        <w:t xml:space="preserve">SECTION 4: OPPORTUNITIES FOR GROWTH </w:t>
      </w:r>
    </w:p>
    <w:p w14:paraId="6E7417F4" w14:textId="753DF973" w:rsidR="008F199E" w:rsidRPr="00B621D0" w:rsidRDefault="008F199E" w:rsidP="00B621D0">
      <w:pPr>
        <w:spacing w:after="0" w:line="276" w:lineRule="auto"/>
        <w:rPr>
          <w:rFonts w:ascii="Avenir Book" w:hAnsi="Avenir Book"/>
        </w:rPr>
      </w:pPr>
      <w:r w:rsidRPr="00B621D0">
        <w:rPr>
          <w:rFonts w:ascii="Avenir Book" w:hAnsi="Avenir Book"/>
        </w:rPr>
        <w:t xml:space="preserve">This identifies areas where the district has either not addressed the topic in policy or practice; or has only addressed the topic in a very limited way. </w:t>
      </w:r>
    </w:p>
    <w:p w14:paraId="6597946E" w14:textId="59C9A835" w:rsidR="00B621D0" w:rsidRDefault="00B621D0" w:rsidP="00B621D0">
      <w:pPr>
        <w:spacing w:after="0" w:line="276" w:lineRule="auto"/>
        <w:rPr>
          <w:rFonts w:ascii="Garamond" w:hAnsi="Garamond"/>
          <w:sz w:val="24"/>
          <w:szCs w:val="24"/>
        </w:rPr>
      </w:pPr>
      <w:r w:rsidRPr="006C6202">
        <w:rPr>
          <w:rFonts w:ascii="Garamond" w:hAnsi="Garamond"/>
          <w:noProof/>
          <w:sz w:val="24"/>
          <w:szCs w:val="24"/>
        </w:rPr>
        <w:drawing>
          <wp:anchor distT="0" distB="0" distL="114300" distR="114300" simplePos="0" relativeHeight="251665408" behindDoc="1" locked="0" layoutInCell="1" allowOverlap="1" wp14:anchorId="0ECB9E28" wp14:editId="588C35C1">
            <wp:simplePos x="0" y="0"/>
            <wp:positionH relativeFrom="margin">
              <wp:posOffset>36195</wp:posOffset>
            </wp:positionH>
            <wp:positionV relativeFrom="paragraph">
              <wp:posOffset>191770</wp:posOffset>
            </wp:positionV>
            <wp:extent cx="696595" cy="735330"/>
            <wp:effectExtent l="0" t="0" r="1905" b="1270"/>
            <wp:wrapTight wrapText="bothSides">
              <wp:wrapPolygon edited="0">
                <wp:start x="0" y="0"/>
                <wp:lineTo x="0" y="21264"/>
                <wp:lineTo x="21265" y="21264"/>
                <wp:lineTo x="21265" y="0"/>
                <wp:lineTo x="0" y="0"/>
              </wp:wrapPolygon>
            </wp:wrapTight>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6595" cy="735330"/>
                    </a:xfrm>
                    <a:prstGeom prst="rect">
                      <a:avLst/>
                    </a:prstGeom>
                  </pic:spPr>
                </pic:pic>
              </a:graphicData>
            </a:graphic>
            <wp14:sizeRelH relativeFrom="page">
              <wp14:pctWidth>0</wp14:pctWidth>
            </wp14:sizeRelH>
            <wp14:sizeRelV relativeFrom="page">
              <wp14:pctHeight>0</wp14:pctHeight>
            </wp14:sizeRelV>
          </wp:anchor>
        </w:drawing>
      </w:r>
    </w:p>
    <w:p w14:paraId="76C7D549" w14:textId="0AB195BA" w:rsidR="008F199E" w:rsidRPr="00B621D0" w:rsidRDefault="008F199E" w:rsidP="008F199E">
      <w:pPr>
        <w:pStyle w:val="ListParagraph"/>
        <w:numPr>
          <w:ilvl w:val="0"/>
          <w:numId w:val="1"/>
        </w:numPr>
        <w:spacing w:before="120" w:after="0" w:line="276" w:lineRule="auto"/>
        <w:rPr>
          <w:rFonts w:ascii="Avenir Book" w:hAnsi="Avenir Book"/>
          <w:b/>
          <w:bCs/>
        </w:rPr>
      </w:pPr>
      <w:r w:rsidRPr="00B621D0">
        <w:rPr>
          <w:rFonts w:ascii="Avenir Book" w:hAnsi="Avenir Book"/>
          <w:shd w:val="clear" w:color="auto" w:fill="FFF2CC" w:themeFill="accent4" w:themeFillTint="33"/>
        </w:rPr>
        <w:t xml:space="preserve">Enter the items that received </w:t>
      </w:r>
      <w:r w:rsidRPr="00B621D0">
        <w:rPr>
          <w:rFonts w:ascii="Avenir Book" w:hAnsi="Avenir Book"/>
          <w:bCs/>
          <w:shd w:val="clear" w:color="auto" w:fill="FFF2CC" w:themeFill="accent4" w:themeFillTint="33"/>
        </w:rPr>
        <w:t xml:space="preserve">a </w:t>
      </w:r>
      <w:r w:rsidRPr="00B621D0">
        <w:rPr>
          <w:rFonts w:ascii="Avenir Book" w:hAnsi="Avenir Book"/>
          <w:shd w:val="clear" w:color="auto" w:fill="FFF2CC" w:themeFill="accent4" w:themeFillTint="33"/>
        </w:rPr>
        <w:t xml:space="preserve">written policy score of 0 or 1 </w:t>
      </w:r>
      <w:r w:rsidRPr="00B621D0">
        <w:rPr>
          <w:rFonts w:ascii="Avenir Book" w:hAnsi="Avenir Book"/>
          <w:b/>
          <w:shd w:val="clear" w:color="auto" w:fill="FFF2CC" w:themeFill="accent4" w:themeFillTint="33"/>
        </w:rPr>
        <w:t>and</w:t>
      </w:r>
      <w:r w:rsidRPr="00B621D0">
        <w:rPr>
          <w:rFonts w:ascii="Avenir Book" w:hAnsi="Avenir Book"/>
          <w:shd w:val="clear" w:color="auto" w:fill="FFF2CC" w:themeFill="accent4" w:themeFillTint="33"/>
        </w:rPr>
        <w:t xml:space="preserve"> </w:t>
      </w:r>
      <w:r w:rsidRPr="00B621D0">
        <w:rPr>
          <w:rFonts w:ascii="Avenir Book" w:hAnsi="Avenir Book"/>
          <w:shd w:val="clear" w:color="auto" w:fill="FFF2CC" w:themeFill="accent4" w:themeFillTint="33"/>
        </w:rPr>
        <w:br/>
        <w:t xml:space="preserve">an interview practice score of 0 or 1. </w:t>
      </w:r>
      <w:r w:rsidRPr="00B621D0">
        <w:rPr>
          <w:rFonts w:ascii="Avenir Book" w:hAnsi="Avenir Book"/>
          <w:b/>
          <w:bCs/>
          <w:shd w:val="clear" w:color="auto" w:fill="FFF2CC" w:themeFill="accent4" w:themeFillTint="33"/>
        </w:rPr>
        <w:t>Start with the Federal Requirements for each section.</w:t>
      </w:r>
      <w:r w:rsidRPr="00B621D0">
        <w:rPr>
          <w:rFonts w:ascii="Avenir Book" w:hAnsi="Avenir Book"/>
          <w:b/>
          <w:bCs/>
        </w:rPr>
        <w:t xml:space="preserve"> </w:t>
      </w:r>
    </w:p>
    <w:p w14:paraId="6B4E5637" w14:textId="2846D677" w:rsidR="008F199E" w:rsidRDefault="008F199E" w:rsidP="008F199E">
      <w:pPr>
        <w:spacing w:after="0"/>
        <w:rPr>
          <w:rFonts w:ascii="Garamond" w:hAnsi="Garamond"/>
          <w:sz w:val="24"/>
          <w:szCs w:val="24"/>
        </w:rPr>
      </w:pPr>
    </w:p>
    <w:p w14:paraId="409E6B92" w14:textId="77777777" w:rsidR="00B621D0" w:rsidRDefault="00B621D0" w:rsidP="008F199E">
      <w:pPr>
        <w:spacing w:after="0"/>
        <w:rPr>
          <w:rFonts w:ascii="Garamond" w:hAnsi="Garamond"/>
          <w:sz w:val="24"/>
          <w:szCs w:val="24"/>
        </w:rPr>
      </w:pPr>
    </w:p>
    <w:p w14:paraId="6B16F858" w14:textId="77777777" w:rsidR="00B621D0" w:rsidRPr="006C6202" w:rsidRDefault="00B621D0" w:rsidP="008F199E">
      <w:pPr>
        <w:spacing w:after="0"/>
        <w:rPr>
          <w:rFonts w:ascii="Garamond" w:hAnsi="Garamond"/>
          <w:sz w:val="24"/>
          <w:szCs w:val="24"/>
        </w:rPr>
      </w:pPr>
    </w:p>
    <w:tbl>
      <w:tblPr>
        <w:tblStyle w:val="GridTable1Light-Accent4"/>
        <w:tblW w:w="0" w:type="auto"/>
        <w:tblLook w:val="04A0" w:firstRow="1" w:lastRow="0" w:firstColumn="1" w:lastColumn="0" w:noHBand="0" w:noVBand="1"/>
      </w:tblPr>
      <w:tblGrid>
        <w:gridCol w:w="1615"/>
        <w:gridCol w:w="7735"/>
      </w:tblGrid>
      <w:tr w:rsidR="008F199E" w:rsidRPr="006C6202" w14:paraId="5A347224" w14:textId="77777777" w:rsidTr="00B621D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615" w:type="dxa"/>
            <w:shd w:val="clear" w:color="auto" w:fill="FCFAE7"/>
          </w:tcPr>
          <w:p w14:paraId="374E7032" w14:textId="77777777" w:rsidR="008F199E" w:rsidRPr="00B621D0" w:rsidRDefault="008F199E" w:rsidP="005825CD">
            <w:pPr>
              <w:rPr>
                <w:rFonts w:ascii="Avenir Book" w:hAnsi="Avenir Book"/>
                <w:b w:val="0"/>
              </w:rPr>
            </w:pPr>
            <w:r w:rsidRPr="00B621D0">
              <w:rPr>
                <w:rFonts w:ascii="Avenir Book" w:hAnsi="Avenir Book"/>
              </w:rPr>
              <w:t>Item number</w:t>
            </w:r>
          </w:p>
        </w:tc>
        <w:tc>
          <w:tcPr>
            <w:tcW w:w="7735" w:type="dxa"/>
            <w:shd w:val="clear" w:color="auto" w:fill="FCFAE7"/>
          </w:tcPr>
          <w:p w14:paraId="5732FD83" w14:textId="77777777" w:rsidR="008F199E" w:rsidRPr="00B621D0" w:rsidRDefault="008F199E" w:rsidP="005825CD">
            <w:pPr>
              <w:cnfStyle w:val="100000000000" w:firstRow="1" w:lastRow="0" w:firstColumn="0" w:lastColumn="0" w:oddVBand="0" w:evenVBand="0" w:oddHBand="0" w:evenHBand="0" w:firstRowFirstColumn="0" w:firstRowLastColumn="0" w:lastRowFirstColumn="0" w:lastRowLastColumn="0"/>
              <w:rPr>
                <w:rFonts w:ascii="Avenir Book" w:hAnsi="Avenir Book"/>
                <w:b w:val="0"/>
              </w:rPr>
            </w:pPr>
            <w:r w:rsidRPr="00B621D0">
              <w:rPr>
                <w:rFonts w:ascii="Avenir Book" w:hAnsi="Avenir Book"/>
              </w:rPr>
              <w:t>Item description</w:t>
            </w:r>
          </w:p>
        </w:tc>
      </w:tr>
      <w:tr w:rsidR="008F199E" w:rsidRPr="006C6202" w14:paraId="51E076DB"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90BA9F8" w14:textId="77777777" w:rsidR="008F199E" w:rsidRPr="00B621D0" w:rsidRDefault="008F199E" w:rsidP="005825CD">
            <w:pPr>
              <w:rPr>
                <w:rFonts w:ascii="Avenir Book" w:hAnsi="Avenir Book"/>
              </w:rPr>
            </w:pPr>
          </w:p>
        </w:tc>
        <w:tc>
          <w:tcPr>
            <w:tcW w:w="7735" w:type="dxa"/>
          </w:tcPr>
          <w:p w14:paraId="3F844F3C"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1. Nutrition Education</w:t>
            </w:r>
          </w:p>
        </w:tc>
      </w:tr>
      <w:tr w:rsidR="008F199E" w:rsidRPr="006C6202" w14:paraId="5D85934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B3C8308" w14:textId="37B955A1" w:rsidR="008F199E" w:rsidRPr="00B621D0" w:rsidRDefault="000A567F" w:rsidP="005825CD">
            <w:pPr>
              <w:rPr>
                <w:rFonts w:ascii="Avenir Book" w:hAnsi="Avenir Book"/>
              </w:rPr>
            </w:pPr>
            <w:r>
              <w:rPr>
                <w:rFonts w:ascii="Avenir Book" w:hAnsi="Avenir Book"/>
              </w:rPr>
              <w:t>NE5</w:t>
            </w:r>
          </w:p>
        </w:tc>
        <w:tc>
          <w:tcPr>
            <w:tcW w:w="7735" w:type="dxa"/>
          </w:tcPr>
          <w:p w14:paraId="4B7B8AB8" w14:textId="11E15528" w:rsidR="008F199E" w:rsidRPr="00B621D0" w:rsidRDefault="000A567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Do all high school students receive sequential and comprehensive nutrition education?</w:t>
            </w:r>
          </w:p>
        </w:tc>
      </w:tr>
      <w:tr w:rsidR="008F199E" w:rsidRPr="006C6202" w14:paraId="18ADD96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86EF95B" w14:textId="77777777" w:rsidR="008F199E" w:rsidRPr="00B621D0" w:rsidRDefault="008F199E" w:rsidP="005825CD">
            <w:pPr>
              <w:rPr>
                <w:rFonts w:ascii="Avenir Book" w:hAnsi="Avenir Book"/>
              </w:rPr>
            </w:pPr>
          </w:p>
        </w:tc>
        <w:tc>
          <w:tcPr>
            <w:tcW w:w="7735" w:type="dxa"/>
          </w:tcPr>
          <w:p w14:paraId="0461029C"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3AA8F0C2"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0798613" w14:textId="77777777" w:rsidR="008F199E" w:rsidRPr="00B621D0" w:rsidRDefault="008F199E" w:rsidP="005825CD">
            <w:pPr>
              <w:rPr>
                <w:rFonts w:ascii="Avenir Book" w:hAnsi="Avenir Book"/>
              </w:rPr>
            </w:pPr>
          </w:p>
        </w:tc>
        <w:tc>
          <w:tcPr>
            <w:tcW w:w="7735" w:type="dxa"/>
          </w:tcPr>
          <w:p w14:paraId="3119824F"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4C31A120"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E291711" w14:textId="77777777" w:rsidR="008F199E" w:rsidRPr="00B621D0" w:rsidRDefault="008F199E" w:rsidP="005825CD">
            <w:pPr>
              <w:rPr>
                <w:rFonts w:ascii="Avenir Book" w:hAnsi="Avenir Book"/>
              </w:rPr>
            </w:pPr>
          </w:p>
        </w:tc>
        <w:tc>
          <w:tcPr>
            <w:tcW w:w="7735" w:type="dxa"/>
          </w:tcPr>
          <w:p w14:paraId="0966EA27"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2: Standards for USDA Child Nutrition Programs and School Meals</w:t>
            </w:r>
          </w:p>
        </w:tc>
      </w:tr>
      <w:tr w:rsidR="008F199E" w:rsidRPr="006C6202" w14:paraId="5E4E5C8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6FF22FE" w14:textId="5E6374E5" w:rsidR="008F199E" w:rsidRPr="00B621D0" w:rsidRDefault="000A567F" w:rsidP="005825CD">
            <w:pPr>
              <w:rPr>
                <w:rFonts w:ascii="Avenir Book" w:hAnsi="Avenir Book"/>
              </w:rPr>
            </w:pPr>
            <w:r w:rsidRPr="00445FEA">
              <w:rPr>
                <w:rFonts w:ascii="Avenir Book" w:hAnsi="Avenir Book"/>
                <w:color w:val="FF0000"/>
              </w:rPr>
              <w:t>SM3</w:t>
            </w:r>
          </w:p>
        </w:tc>
        <w:tc>
          <w:tcPr>
            <w:tcW w:w="7735" w:type="dxa"/>
          </w:tcPr>
          <w:p w14:paraId="24EE2000" w14:textId="6A3BDA48" w:rsidR="008F199E" w:rsidRPr="00B621D0" w:rsidRDefault="000A567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How does your school ensure that children who are receiving free/reduced meals cannot be identified? How confident are you that it is not possible for the students to identify those who qualify for free or reduced lunch?</w:t>
            </w:r>
          </w:p>
        </w:tc>
      </w:tr>
      <w:tr w:rsidR="008F199E" w:rsidRPr="006C6202" w14:paraId="738C15AA"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F411157" w14:textId="47E48B5C" w:rsidR="008F199E" w:rsidRPr="00B621D0" w:rsidRDefault="000A567F" w:rsidP="005825CD">
            <w:pPr>
              <w:rPr>
                <w:rFonts w:ascii="Avenir Book" w:hAnsi="Avenir Book"/>
              </w:rPr>
            </w:pPr>
            <w:r>
              <w:rPr>
                <w:rFonts w:ascii="Avenir Book" w:hAnsi="Avenir Book"/>
              </w:rPr>
              <w:t>SM4</w:t>
            </w:r>
          </w:p>
        </w:tc>
        <w:tc>
          <w:tcPr>
            <w:tcW w:w="7735" w:type="dxa"/>
          </w:tcPr>
          <w:p w14:paraId="7E43366E" w14:textId="53221897" w:rsidR="008F199E" w:rsidRPr="00B621D0" w:rsidRDefault="000A567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How does the district handle unpaid balances? Follow up questions to determine if student is stigmatized: How are the student and parents notified? Is the student identified in the cafeteria? Is the student refused a meal, given a different meal, or given the regular meal?</w:t>
            </w:r>
          </w:p>
        </w:tc>
      </w:tr>
      <w:tr w:rsidR="008F199E" w:rsidRPr="006C6202" w14:paraId="3D5F0C0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02816C3" w14:textId="6D8C4ABD" w:rsidR="008F199E" w:rsidRPr="00B621D0" w:rsidRDefault="000A567F" w:rsidP="005825CD">
            <w:pPr>
              <w:rPr>
                <w:rFonts w:ascii="Avenir Book" w:hAnsi="Avenir Book"/>
              </w:rPr>
            </w:pPr>
            <w:r>
              <w:rPr>
                <w:rFonts w:ascii="Avenir Book" w:hAnsi="Avenir Book"/>
              </w:rPr>
              <w:t>SM10</w:t>
            </w:r>
          </w:p>
        </w:tc>
        <w:tc>
          <w:tcPr>
            <w:tcW w:w="7735" w:type="dxa"/>
          </w:tcPr>
          <w:p w14:paraId="7CFE285A" w14:textId="72BCBDA8" w:rsidR="008F199E" w:rsidRPr="00B621D0" w:rsidRDefault="000A567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Are you familiar with the farm to school program? In your district, is it a priority to procure locally produced foods for school meals and snacks? If yes, what efforts are made to increase local procurement? Are strategies used in the cafeterias to promote them?</w:t>
            </w:r>
          </w:p>
        </w:tc>
      </w:tr>
      <w:tr w:rsidR="008F199E" w:rsidRPr="006C6202" w14:paraId="2C4C9B2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025CD118" w14:textId="77777777" w:rsidR="008F199E" w:rsidRPr="00B621D0" w:rsidRDefault="008F199E" w:rsidP="005825CD">
            <w:pPr>
              <w:rPr>
                <w:rFonts w:ascii="Avenir Book" w:hAnsi="Avenir Book"/>
              </w:rPr>
            </w:pPr>
          </w:p>
        </w:tc>
        <w:tc>
          <w:tcPr>
            <w:tcW w:w="7735" w:type="dxa"/>
          </w:tcPr>
          <w:p w14:paraId="3DCE3ED1"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3: Nutrition Standards for Competitive and Other Foods and Beverages</w:t>
            </w:r>
          </w:p>
        </w:tc>
      </w:tr>
      <w:tr w:rsidR="008F199E" w:rsidRPr="006C6202" w14:paraId="2D8433A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1E87BF0" w14:textId="33082230" w:rsidR="008F199E" w:rsidRPr="00B621D0" w:rsidRDefault="000A567F" w:rsidP="005825CD">
            <w:pPr>
              <w:rPr>
                <w:rFonts w:ascii="Avenir Book" w:hAnsi="Avenir Book"/>
              </w:rPr>
            </w:pPr>
            <w:r>
              <w:rPr>
                <w:rFonts w:ascii="Avenir Book" w:hAnsi="Avenir Book"/>
              </w:rPr>
              <w:t>NS10</w:t>
            </w:r>
          </w:p>
        </w:tc>
        <w:tc>
          <w:tcPr>
            <w:tcW w:w="7735" w:type="dxa"/>
          </w:tcPr>
          <w:p w14:paraId="1EE76115" w14:textId="109813E6" w:rsidR="008F199E" w:rsidRPr="00B621D0" w:rsidRDefault="000A567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Are foods or beverages served (not sold) to students after the school day on school grounds, including before/after care, clubs, and afterschool programming?</w:t>
            </w:r>
            <w:r>
              <w:rPr>
                <w:rFonts w:ascii="Arial" w:hAnsi="Arial" w:cs="Arial"/>
                <w:color w:val="000000"/>
                <w:sz w:val="18"/>
                <w:szCs w:val="18"/>
              </w:rPr>
              <w:br/>
            </w:r>
            <w:r>
              <w:rPr>
                <w:rFonts w:ascii="Arial" w:hAnsi="Arial" w:cs="Arial"/>
                <w:color w:val="000000"/>
                <w:sz w:val="18"/>
                <w:szCs w:val="18"/>
                <w:shd w:val="clear" w:color="auto" w:fill="FCFBE9"/>
              </w:rPr>
              <w:t>If yes, does the district have nutrition standards (such as Smart Snacks or CACFP) that regulate what can be served? How are these regulations communicated to the adults running the activities? How confident are you that the regulations are followed consistently?</w:t>
            </w:r>
          </w:p>
        </w:tc>
      </w:tr>
      <w:tr w:rsidR="008F199E" w:rsidRPr="006C6202" w14:paraId="7ABB320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3BD6887" w14:textId="1AA57AE9" w:rsidR="008F199E" w:rsidRPr="00B621D0" w:rsidRDefault="000A567F" w:rsidP="005825CD">
            <w:pPr>
              <w:rPr>
                <w:rFonts w:ascii="Avenir Book" w:hAnsi="Avenir Book"/>
              </w:rPr>
            </w:pPr>
            <w:r>
              <w:rPr>
                <w:rFonts w:ascii="Avenir Book" w:hAnsi="Avenir Book"/>
              </w:rPr>
              <w:t>NS11</w:t>
            </w:r>
          </w:p>
        </w:tc>
        <w:tc>
          <w:tcPr>
            <w:tcW w:w="7735" w:type="dxa"/>
          </w:tcPr>
          <w:p w14:paraId="545FCFFE" w14:textId="1EAA6DDF" w:rsidR="008F199E" w:rsidRPr="00B621D0" w:rsidRDefault="000A567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Addresses nutrition standards for all foods and beverages sold (not served) to students after the school day, including before/after care on school grounds, clubs, and after school programming</w:t>
            </w:r>
          </w:p>
        </w:tc>
      </w:tr>
      <w:tr w:rsidR="008F199E" w:rsidRPr="006C6202" w14:paraId="5DA8BDA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A7AAF1F" w14:textId="77777777" w:rsidR="008F199E" w:rsidRPr="00B621D0" w:rsidRDefault="008F199E" w:rsidP="005825CD">
            <w:pPr>
              <w:rPr>
                <w:rFonts w:ascii="Avenir Book" w:hAnsi="Avenir Book"/>
              </w:rPr>
            </w:pPr>
          </w:p>
        </w:tc>
        <w:tc>
          <w:tcPr>
            <w:tcW w:w="7735" w:type="dxa"/>
          </w:tcPr>
          <w:p w14:paraId="4F9D3936"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195C02BF"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D81C016" w14:textId="77777777" w:rsidR="008F199E" w:rsidRPr="00B621D0" w:rsidRDefault="008F199E" w:rsidP="005825CD">
            <w:pPr>
              <w:rPr>
                <w:rFonts w:ascii="Avenir Book" w:hAnsi="Avenir Book"/>
              </w:rPr>
            </w:pPr>
          </w:p>
        </w:tc>
        <w:tc>
          <w:tcPr>
            <w:tcW w:w="7735" w:type="dxa"/>
          </w:tcPr>
          <w:p w14:paraId="65B2D9D7"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4: Physical Education and Physical Activity</w:t>
            </w:r>
          </w:p>
        </w:tc>
      </w:tr>
      <w:tr w:rsidR="008F199E" w:rsidRPr="006C6202" w14:paraId="1A74098E"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9E2139A" w14:textId="1D3DF285" w:rsidR="008F199E" w:rsidRPr="00B621D0" w:rsidRDefault="000A567F" w:rsidP="005825CD">
            <w:pPr>
              <w:rPr>
                <w:rFonts w:ascii="Avenir Book" w:hAnsi="Avenir Book"/>
              </w:rPr>
            </w:pPr>
            <w:r>
              <w:rPr>
                <w:rFonts w:ascii="Avenir Book" w:hAnsi="Avenir Book"/>
              </w:rPr>
              <w:t>PEPA6</w:t>
            </w:r>
          </w:p>
        </w:tc>
        <w:tc>
          <w:tcPr>
            <w:tcW w:w="7735" w:type="dxa"/>
          </w:tcPr>
          <w:p w14:paraId="71170051" w14:textId="7BFFB041" w:rsidR="008F199E" w:rsidRPr="00B621D0" w:rsidRDefault="000A567F"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Pr>
                <w:rFonts w:ascii="Arial" w:hAnsi="Arial" w:cs="Arial"/>
                <w:color w:val="000000"/>
                <w:sz w:val="18"/>
                <w:szCs w:val="18"/>
                <w:shd w:val="clear" w:color="auto" w:fill="FCFBE9"/>
              </w:rPr>
              <w:t>How many minutes per week of PE does each grade in high school receive?</w:t>
            </w:r>
            <w:r>
              <w:rPr>
                <w:rFonts w:ascii="Arial" w:hAnsi="Arial" w:cs="Arial"/>
                <w:color w:val="000000"/>
                <w:sz w:val="18"/>
                <w:szCs w:val="18"/>
              </w:rPr>
              <w:br/>
            </w:r>
            <w:r>
              <w:rPr>
                <w:rFonts w:ascii="Arial" w:hAnsi="Arial" w:cs="Arial"/>
                <w:color w:val="000000"/>
                <w:sz w:val="18"/>
                <w:szCs w:val="18"/>
                <w:shd w:val="clear" w:color="auto" w:fill="FCFBE9"/>
              </w:rPr>
              <w:t>Note: NASPE recommends that schools provide 225 minutes of instructional physical education for middle school students per week for the entire school year.</w:t>
            </w:r>
          </w:p>
        </w:tc>
      </w:tr>
      <w:tr w:rsidR="008F199E" w:rsidRPr="006C6202" w14:paraId="72841938"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709F563D" w14:textId="77777777" w:rsidR="008F199E" w:rsidRPr="00B621D0" w:rsidRDefault="008F199E" w:rsidP="005825CD">
            <w:pPr>
              <w:rPr>
                <w:rFonts w:ascii="Avenir Book" w:hAnsi="Avenir Book"/>
              </w:rPr>
            </w:pPr>
          </w:p>
        </w:tc>
        <w:tc>
          <w:tcPr>
            <w:tcW w:w="7735" w:type="dxa"/>
          </w:tcPr>
          <w:p w14:paraId="2BBC5135"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6B91C045"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0C877AC" w14:textId="77777777" w:rsidR="008F199E" w:rsidRPr="00B621D0" w:rsidRDefault="008F199E" w:rsidP="005825CD">
            <w:pPr>
              <w:rPr>
                <w:rFonts w:ascii="Avenir Book" w:hAnsi="Avenir Book"/>
              </w:rPr>
            </w:pPr>
          </w:p>
        </w:tc>
        <w:tc>
          <w:tcPr>
            <w:tcW w:w="7735" w:type="dxa"/>
          </w:tcPr>
          <w:p w14:paraId="35A3E4EA"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p>
        </w:tc>
      </w:tr>
      <w:tr w:rsidR="008F199E" w:rsidRPr="006C6202" w14:paraId="04A7519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5189FA0C" w14:textId="77777777" w:rsidR="008F199E" w:rsidRPr="00B621D0" w:rsidRDefault="008F199E" w:rsidP="005825CD">
            <w:pPr>
              <w:rPr>
                <w:rFonts w:ascii="Avenir Book" w:hAnsi="Avenir Book"/>
              </w:rPr>
            </w:pPr>
          </w:p>
        </w:tc>
        <w:tc>
          <w:tcPr>
            <w:tcW w:w="7735" w:type="dxa"/>
          </w:tcPr>
          <w:p w14:paraId="354A7640" w14:textId="77777777" w:rsidR="008F199E" w:rsidRPr="00B621D0"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B621D0">
              <w:rPr>
                <w:rFonts w:ascii="Avenir Book" w:hAnsi="Avenir Book"/>
              </w:rPr>
              <w:t>Section 5: Wellness Promotion and Marketing</w:t>
            </w:r>
          </w:p>
        </w:tc>
      </w:tr>
      <w:tr w:rsidR="008F199E" w:rsidRPr="006C6202" w14:paraId="540715BD"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1F0D2C3" w14:textId="5F42802C" w:rsidR="008F199E" w:rsidRPr="006C6202" w:rsidRDefault="000A567F" w:rsidP="005825CD">
            <w:pPr>
              <w:rPr>
                <w:rFonts w:ascii="Garamond" w:hAnsi="Garamond"/>
                <w:sz w:val="24"/>
                <w:szCs w:val="24"/>
              </w:rPr>
            </w:pPr>
            <w:r>
              <w:rPr>
                <w:rFonts w:ascii="Garamond" w:hAnsi="Garamond"/>
                <w:sz w:val="24"/>
                <w:szCs w:val="24"/>
              </w:rPr>
              <w:t>WPM12</w:t>
            </w:r>
          </w:p>
        </w:tc>
        <w:tc>
          <w:tcPr>
            <w:tcW w:w="7735" w:type="dxa"/>
          </w:tcPr>
          <w:p w14:paraId="2ED24753" w14:textId="7B7853E9" w:rsidR="008F199E" w:rsidRPr="006C6202" w:rsidRDefault="000A567F"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 xml:space="preserve">Is there food or beverage marketing through fundraisers and corporate-incentive programs? Examples </w:t>
            </w:r>
            <w:proofErr w:type="gramStart"/>
            <w:r>
              <w:rPr>
                <w:rFonts w:ascii="Arial" w:hAnsi="Arial" w:cs="Arial"/>
                <w:color w:val="000000"/>
                <w:sz w:val="18"/>
                <w:szCs w:val="18"/>
                <w:shd w:val="clear" w:color="auto" w:fill="FCFBE9"/>
              </w:rPr>
              <w:t>include:</w:t>
            </w:r>
            <w:proofErr w:type="gramEnd"/>
            <w:r>
              <w:rPr>
                <w:rFonts w:ascii="Arial" w:hAnsi="Arial" w:cs="Arial"/>
                <w:color w:val="000000"/>
                <w:sz w:val="18"/>
                <w:szCs w:val="18"/>
                <w:shd w:val="clear" w:color="auto" w:fill="FCFBE9"/>
              </w:rPr>
              <w:t xml:space="preserve"> fundraising programs encourage students and their families to sell, purchase, or consume products, and corporate incentive programs provide funds to schools in exchange for proof of purchase of company products, such as Box Tops for Education. If the school participates in food or beverage fundraisers, do they occur on or off campus, and during or outside the school day? Do all products for sale meet Smart Snacks criteria?</w:t>
            </w:r>
          </w:p>
        </w:tc>
      </w:tr>
      <w:tr w:rsidR="008F199E" w:rsidRPr="006C6202" w14:paraId="590C3696"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2ED9E4A7" w14:textId="77777777" w:rsidR="008F199E" w:rsidRPr="006C6202" w:rsidRDefault="008F199E" w:rsidP="005825CD">
            <w:pPr>
              <w:rPr>
                <w:rFonts w:ascii="Garamond" w:hAnsi="Garamond"/>
                <w:sz w:val="24"/>
                <w:szCs w:val="24"/>
              </w:rPr>
            </w:pPr>
          </w:p>
        </w:tc>
        <w:tc>
          <w:tcPr>
            <w:tcW w:w="7735" w:type="dxa"/>
          </w:tcPr>
          <w:p w14:paraId="7825B135" w14:textId="77777777" w:rsidR="008F199E" w:rsidRPr="006C6202" w:rsidRDefault="008F199E"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8F199E" w:rsidRPr="006C6202" w14:paraId="1CE4CA61"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44970DE8" w14:textId="77777777" w:rsidR="008F199E" w:rsidRPr="006C6202" w:rsidRDefault="008F199E" w:rsidP="005825CD">
            <w:pPr>
              <w:rPr>
                <w:rFonts w:ascii="Garamond" w:hAnsi="Garamond"/>
                <w:sz w:val="24"/>
                <w:szCs w:val="24"/>
              </w:rPr>
            </w:pPr>
          </w:p>
        </w:tc>
        <w:tc>
          <w:tcPr>
            <w:tcW w:w="7735" w:type="dxa"/>
          </w:tcPr>
          <w:p w14:paraId="71FD48F5" w14:textId="77777777" w:rsidR="008F199E" w:rsidRPr="006C6202" w:rsidRDefault="008F199E"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8F199E" w:rsidRPr="006C6202" w14:paraId="031D5129"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034A9F5" w14:textId="77777777" w:rsidR="008F199E" w:rsidRPr="006C6202" w:rsidRDefault="008F199E" w:rsidP="005825CD">
            <w:pPr>
              <w:rPr>
                <w:rFonts w:ascii="Garamond" w:hAnsi="Garamond"/>
                <w:sz w:val="24"/>
                <w:szCs w:val="24"/>
              </w:rPr>
            </w:pPr>
          </w:p>
        </w:tc>
        <w:tc>
          <w:tcPr>
            <w:tcW w:w="7735" w:type="dxa"/>
          </w:tcPr>
          <w:p w14:paraId="4F68D0C1" w14:textId="77777777" w:rsidR="008F199E" w:rsidRPr="00A06834" w:rsidRDefault="008F199E" w:rsidP="005825CD">
            <w:pPr>
              <w:cnfStyle w:val="000000000000" w:firstRow="0" w:lastRow="0" w:firstColumn="0" w:lastColumn="0" w:oddVBand="0" w:evenVBand="0" w:oddHBand="0" w:evenHBand="0" w:firstRowFirstColumn="0" w:firstRowLastColumn="0" w:lastRowFirstColumn="0" w:lastRowLastColumn="0"/>
              <w:rPr>
                <w:rFonts w:ascii="Avenir Book" w:hAnsi="Avenir Book"/>
              </w:rPr>
            </w:pPr>
            <w:r w:rsidRPr="00A06834">
              <w:rPr>
                <w:rFonts w:ascii="Avenir Book" w:hAnsi="Avenir Book"/>
              </w:rPr>
              <w:t>Section 6: Implementation, Evaluation &amp; Communication</w:t>
            </w:r>
          </w:p>
        </w:tc>
      </w:tr>
      <w:tr w:rsidR="008F199E" w:rsidRPr="006C6202" w14:paraId="45EE936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16BF4B98" w14:textId="1E1E038D" w:rsidR="008F199E" w:rsidRPr="006C6202" w:rsidRDefault="000A567F" w:rsidP="005825CD">
            <w:pPr>
              <w:rPr>
                <w:rFonts w:ascii="Garamond" w:hAnsi="Garamond"/>
                <w:sz w:val="24"/>
                <w:szCs w:val="24"/>
              </w:rPr>
            </w:pPr>
            <w:r>
              <w:rPr>
                <w:rFonts w:ascii="Garamond" w:hAnsi="Garamond"/>
                <w:sz w:val="24"/>
                <w:szCs w:val="24"/>
              </w:rPr>
              <w:t>IEC1</w:t>
            </w:r>
          </w:p>
        </w:tc>
        <w:tc>
          <w:tcPr>
            <w:tcW w:w="7735" w:type="dxa"/>
          </w:tcPr>
          <w:p w14:paraId="43C3B474" w14:textId="3C589975" w:rsidR="008F199E" w:rsidRPr="006C6202" w:rsidRDefault="000A567F"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Is there an active district level wellness committee? Note: This may also be called a health advisory committee or other similar name. If yes, how frequently does the committee meet?</w:t>
            </w:r>
          </w:p>
        </w:tc>
      </w:tr>
      <w:tr w:rsidR="008F199E" w:rsidRPr="006C6202" w14:paraId="169ED184"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C994794" w14:textId="6FA6B50C" w:rsidR="008F199E" w:rsidRPr="006C6202" w:rsidRDefault="000A567F" w:rsidP="005825CD">
            <w:pPr>
              <w:rPr>
                <w:rFonts w:ascii="Garamond" w:hAnsi="Garamond"/>
                <w:sz w:val="24"/>
                <w:szCs w:val="24"/>
              </w:rPr>
            </w:pPr>
            <w:r>
              <w:rPr>
                <w:rFonts w:ascii="Garamond" w:hAnsi="Garamond"/>
                <w:sz w:val="24"/>
                <w:szCs w:val="24"/>
              </w:rPr>
              <w:t>IEC8</w:t>
            </w:r>
          </w:p>
        </w:tc>
        <w:tc>
          <w:tcPr>
            <w:tcW w:w="7735" w:type="dxa"/>
          </w:tcPr>
          <w:p w14:paraId="4F5BFA51" w14:textId="058072B1" w:rsidR="008F199E" w:rsidRPr="006C6202" w:rsidRDefault="000A567F"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Pr>
                <w:rFonts w:ascii="Arial" w:hAnsi="Arial" w:cs="Arial"/>
                <w:color w:val="000000"/>
                <w:sz w:val="18"/>
                <w:szCs w:val="18"/>
                <w:shd w:val="clear" w:color="auto" w:fill="FCFBE9"/>
              </w:rPr>
              <w:t>Is there an active school level wellness committee? (Note: This may also be called a school health team, school health advisory committee, or similar name) If yes, how frequently does the committee meet?</w:t>
            </w:r>
          </w:p>
        </w:tc>
      </w:tr>
      <w:tr w:rsidR="008F199E" w:rsidRPr="006C6202" w14:paraId="4131CE03" w14:textId="77777777" w:rsidTr="00B621D0">
        <w:trPr>
          <w:trHeight w:val="360"/>
        </w:trPr>
        <w:tc>
          <w:tcPr>
            <w:cnfStyle w:val="001000000000" w:firstRow="0" w:lastRow="0" w:firstColumn="1" w:lastColumn="0" w:oddVBand="0" w:evenVBand="0" w:oddHBand="0" w:evenHBand="0" w:firstRowFirstColumn="0" w:firstRowLastColumn="0" w:lastRowFirstColumn="0" w:lastRowLastColumn="0"/>
            <w:tcW w:w="1615" w:type="dxa"/>
          </w:tcPr>
          <w:p w14:paraId="65D8717E" w14:textId="77777777" w:rsidR="008F199E" w:rsidRPr="006C6202" w:rsidRDefault="008F199E" w:rsidP="005825CD">
            <w:pPr>
              <w:rPr>
                <w:rFonts w:ascii="Garamond" w:hAnsi="Garamond"/>
                <w:sz w:val="24"/>
                <w:szCs w:val="24"/>
              </w:rPr>
            </w:pPr>
          </w:p>
        </w:tc>
        <w:tc>
          <w:tcPr>
            <w:tcW w:w="7735" w:type="dxa"/>
          </w:tcPr>
          <w:p w14:paraId="3B86E5FC" w14:textId="77777777" w:rsidR="008F199E" w:rsidRPr="006C6202" w:rsidRDefault="008F199E" w:rsidP="005825CD">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bl>
    <w:p w14:paraId="3DE12D6F" w14:textId="2EB91E49" w:rsidR="008F199E" w:rsidRDefault="008F199E" w:rsidP="008F199E">
      <w:pPr>
        <w:rPr>
          <w:b/>
          <w:bCs/>
          <w:sz w:val="24"/>
          <w:szCs w:val="24"/>
        </w:rPr>
      </w:pPr>
    </w:p>
    <w:p w14:paraId="6A94437F" w14:textId="77777777" w:rsidR="008F199E" w:rsidRDefault="008F199E" w:rsidP="008F199E"/>
    <w:sectPr w:rsidR="008F199E" w:rsidSect="007D30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ato">
    <w:altName w:val="Lato"/>
    <w:charset w:val="00"/>
    <w:family w:val="swiss"/>
    <w:pitch w:val="variable"/>
    <w:sig w:usb0="E10002FF" w:usb1="5000ECFF" w:usb2="00000021" w:usb3="00000000" w:csb0="0000019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627B"/>
    <w:multiLevelType w:val="hybridMultilevel"/>
    <w:tmpl w:val="2772874C"/>
    <w:lvl w:ilvl="0" w:tplc="E788F0A8">
      <w:numFmt w:val="bullet"/>
      <w:lvlText w:val=""/>
      <w:lvlJc w:val="left"/>
      <w:pPr>
        <w:ind w:left="2070" w:hanging="360"/>
      </w:pPr>
      <w:rPr>
        <w:rFonts w:ascii="Wingdings 3" w:eastAsiaTheme="minorHAnsi" w:hAnsi="Wingdings 3" w:cstheme="minorBidi"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 w15:restartNumberingAfterBreak="0">
    <w:nsid w:val="79422678"/>
    <w:multiLevelType w:val="multilevel"/>
    <w:tmpl w:val="25188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072335">
    <w:abstractNumId w:val="0"/>
  </w:num>
  <w:num w:numId="2" w16cid:durableId="1372267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Q1MzE3ApKWxsaWBko6SsGpxcWZ+XkgBYa1ALG7e9wsAAAA"/>
  </w:docVars>
  <w:rsids>
    <w:rsidRoot w:val="008F199E"/>
    <w:rsid w:val="000052D6"/>
    <w:rsid w:val="000407AB"/>
    <w:rsid w:val="000A567F"/>
    <w:rsid w:val="001B0DBD"/>
    <w:rsid w:val="001B5125"/>
    <w:rsid w:val="002439AD"/>
    <w:rsid w:val="002D19D7"/>
    <w:rsid w:val="003468B3"/>
    <w:rsid w:val="003C5041"/>
    <w:rsid w:val="003D6DD5"/>
    <w:rsid w:val="003F5F89"/>
    <w:rsid w:val="004220CD"/>
    <w:rsid w:val="00445FEA"/>
    <w:rsid w:val="00466402"/>
    <w:rsid w:val="00523219"/>
    <w:rsid w:val="005E2F66"/>
    <w:rsid w:val="00653B9E"/>
    <w:rsid w:val="00683993"/>
    <w:rsid w:val="007D306A"/>
    <w:rsid w:val="00856514"/>
    <w:rsid w:val="008E77E4"/>
    <w:rsid w:val="008F199E"/>
    <w:rsid w:val="009337D6"/>
    <w:rsid w:val="00A06834"/>
    <w:rsid w:val="00A341D0"/>
    <w:rsid w:val="00A947B5"/>
    <w:rsid w:val="00AE04AF"/>
    <w:rsid w:val="00B621D0"/>
    <w:rsid w:val="00B96AB9"/>
    <w:rsid w:val="00C14F4A"/>
    <w:rsid w:val="00C2634B"/>
    <w:rsid w:val="00DA707E"/>
    <w:rsid w:val="00E51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9037B"/>
  <w15:chartTrackingRefBased/>
  <w15:docId w15:val="{D4536E02-B0E9-D14E-B2FA-360F289D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99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199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199E"/>
    <w:pPr>
      <w:ind w:left="720"/>
      <w:contextualSpacing/>
    </w:pPr>
  </w:style>
  <w:style w:type="character" w:styleId="CommentReference">
    <w:name w:val="annotation reference"/>
    <w:basedOn w:val="DefaultParagraphFont"/>
    <w:uiPriority w:val="99"/>
    <w:semiHidden/>
    <w:unhideWhenUsed/>
    <w:rsid w:val="008F199E"/>
    <w:rPr>
      <w:sz w:val="16"/>
      <w:szCs w:val="16"/>
    </w:rPr>
  </w:style>
  <w:style w:type="table" w:styleId="GridTable4-Accent2">
    <w:name w:val="Grid Table 4 Accent 2"/>
    <w:basedOn w:val="TableNormal"/>
    <w:uiPriority w:val="49"/>
    <w:rsid w:val="008F19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4">
    <w:name w:val="List Table 1 Light Accent 4"/>
    <w:basedOn w:val="TableNormal"/>
    <w:uiPriority w:val="46"/>
    <w:rsid w:val="003D6DD5"/>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3">
    <w:name w:val="Grid Table 1 Light Accent 3"/>
    <w:basedOn w:val="TableNormal"/>
    <w:uiPriority w:val="46"/>
    <w:rsid w:val="00B621D0"/>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621D0"/>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E512D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512D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38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10</Pages>
  <Words>2405</Words>
  <Characters>13714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Messina, Kristin</dc:creator>
  <cp:keywords/>
  <dc:description/>
  <cp:lastModifiedBy>Kim Miller</cp:lastModifiedBy>
  <cp:revision>14</cp:revision>
  <cp:lastPrinted>2021-03-04T17:41:00Z</cp:lastPrinted>
  <dcterms:created xsi:type="dcterms:W3CDTF">2023-01-30T15:06:00Z</dcterms:created>
  <dcterms:modified xsi:type="dcterms:W3CDTF">2023-01-30T16:16:00Z</dcterms:modified>
</cp:coreProperties>
</file>