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5E2029">
        <w:rPr>
          <w:rFonts w:ascii="Tahoma" w:hAnsi="Tahoma" w:cs="Tahoma"/>
          <w:sz w:val="28"/>
        </w:rPr>
        <w:t>Tuesday</w:t>
      </w:r>
      <w:r w:rsidRPr="00113F08">
        <w:rPr>
          <w:rFonts w:ascii="Tahoma" w:hAnsi="Tahoma" w:cs="Tahoma"/>
          <w:sz w:val="28"/>
        </w:rPr>
        <w:t>,</w:t>
      </w:r>
      <w:r w:rsidR="00EE60EF">
        <w:rPr>
          <w:rFonts w:ascii="Tahoma" w:hAnsi="Tahoma" w:cs="Tahoma"/>
          <w:sz w:val="28"/>
        </w:rPr>
        <w:t xml:space="preserve"> </w:t>
      </w:r>
      <w:r w:rsidR="005E2029">
        <w:rPr>
          <w:rFonts w:ascii="Tahoma" w:hAnsi="Tahoma" w:cs="Tahoma"/>
          <w:sz w:val="28"/>
        </w:rPr>
        <w:t>November 8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 xml:space="preserve">Bell County Area Technology Center, 9828 US Highway 25e, </w:t>
      </w:r>
      <w:proofErr w:type="gramStart"/>
      <w:r w:rsidR="00F801F7" w:rsidRPr="00F801F7">
        <w:rPr>
          <w:rFonts w:ascii="Tahoma" w:hAnsi="Tahoma" w:cs="Tahoma"/>
          <w:b w:val="0"/>
          <w:sz w:val="28"/>
        </w:rPr>
        <w:t>Pineville</w:t>
      </w:r>
      <w:proofErr w:type="gramEnd"/>
      <w:r w:rsidR="00F801F7" w:rsidRPr="00F801F7">
        <w:rPr>
          <w:rFonts w:ascii="Tahoma" w:hAnsi="Tahoma" w:cs="Tahoma"/>
          <w:b w:val="0"/>
          <w:sz w:val="28"/>
        </w:rPr>
        <w:t>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5E20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Tuesday November 8</w:t>
      </w:r>
      <w:r w:rsidR="00EE60EF">
        <w:rPr>
          <w:b/>
          <w:bCs/>
          <w:sz w:val="28"/>
          <w:szCs w:val="28"/>
        </w:rPr>
        <w:t>, 2022</w:t>
      </w:r>
    </w:p>
    <w:p w:rsidR="00264129" w:rsidRDefault="005E20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6F66EA" w:rsidRPr="006F66EA" w:rsidRDefault="007C3392" w:rsidP="006F66EA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6F66EA" w:rsidRPr="006F66EA">
        <w:rPr>
          <w:bCs/>
          <w:sz w:val="28"/>
          <w:szCs w:val="28"/>
        </w:rPr>
        <w:t>Consider a motion to enter into Executive Session as allowed under KRS 61.810 under subsection (1):  c.  Discussions of proposed or pending litigation against or on behalf of a public agency-Personnel Issue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02AE1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71FCA"/>
    <w:rsid w:val="0038007C"/>
    <w:rsid w:val="003C5D23"/>
    <w:rsid w:val="0048043B"/>
    <w:rsid w:val="005C3F27"/>
    <w:rsid w:val="005E2029"/>
    <w:rsid w:val="006D5BBD"/>
    <w:rsid w:val="006F3E26"/>
    <w:rsid w:val="006F66EA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35AEC"/>
    <w:rsid w:val="00A60FC6"/>
    <w:rsid w:val="00A84526"/>
    <w:rsid w:val="00B1471A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2022-06-20T12:14:00Z</cp:lastPrinted>
  <dcterms:created xsi:type="dcterms:W3CDTF">2022-10-31T20:32:00Z</dcterms:created>
  <dcterms:modified xsi:type="dcterms:W3CDTF">2022-10-31T20:43:00Z</dcterms:modified>
</cp:coreProperties>
</file>