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00" w:type="pct"/>
        <w:tblLook w:val="04A0" w:firstRow="1" w:lastRow="0" w:firstColumn="1" w:lastColumn="0" w:noHBand="0" w:noVBand="1"/>
      </w:tblPr>
      <w:tblGrid>
        <w:gridCol w:w="7195"/>
        <w:gridCol w:w="5755"/>
      </w:tblGrid>
      <w:tr w:rsidR="004D7B22" w:rsidRPr="00076A00" w14:paraId="64A92819" w14:textId="77777777" w:rsidTr="00F550C1">
        <w:tc>
          <w:tcPr>
            <w:tcW w:w="2778" w:type="pct"/>
            <w:shd w:val="clear" w:color="auto" w:fill="B4C6E7" w:themeFill="accent1" w:themeFillTint="66"/>
          </w:tcPr>
          <w:p w14:paraId="7209BE2F" w14:textId="77777777" w:rsidR="004D7B22" w:rsidRPr="00E51C03" w:rsidRDefault="004D7B22" w:rsidP="00F550C1">
            <w:pPr>
              <w:rPr>
                <w:sz w:val="24"/>
                <w:szCs w:val="24"/>
              </w:rPr>
            </w:pPr>
            <w:bookmarkStart w:id="0" w:name="_Hlk66452722"/>
            <w:r>
              <w:rPr>
                <w:sz w:val="24"/>
                <w:szCs w:val="24"/>
              </w:rPr>
              <w:t>Key Elements</w:t>
            </w:r>
          </w:p>
        </w:tc>
        <w:tc>
          <w:tcPr>
            <w:tcW w:w="2222" w:type="pct"/>
            <w:shd w:val="clear" w:color="auto" w:fill="B4C6E7" w:themeFill="accent1" w:themeFillTint="66"/>
          </w:tcPr>
          <w:p w14:paraId="7AD1FB78" w14:textId="77777777" w:rsidR="004D7B22" w:rsidRPr="00E51C03" w:rsidRDefault="004D7B22" w:rsidP="00F550C1">
            <w:pPr>
              <w:rPr>
                <w:sz w:val="24"/>
                <w:szCs w:val="24"/>
              </w:rPr>
            </w:pPr>
            <w:r>
              <w:rPr>
                <w:sz w:val="24"/>
                <w:szCs w:val="24"/>
              </w:rPr>
              <w:t>Evidence</w:t>
            </w:r>
          </w:p>
        </w:tc>
      </w:tr>
      <w:tr w:rsidR="004D7B22" w:rsidRPr="00076A00" w14:paraId="52D65A2A" w14:textId="77777777" w:rsidTr="00F550C1">
        <w:tc>
          <w:tcPr>
            <w:tcW w:w="2778" w:type="pct"/>
          </w:tcPr>
          <w:p w14:paraId="48742A83" w14:textId="77777777" w:rsidR="004D7B22" w:rsidRPr="004D7B22" w:rsidRDefault="004D7B22" w:rsidP="004D7B22">
            <w:pPr>
              <w:rPr>
                <w:b/>
                <w:bCs/>
                <w:sz w:val="24"/>
                <w:szCs w:val="24"/>
              </w:rPr>
            </w:pPr>
            <w:r w:rsidRPr="004D7B22">
              <w:rPr>
                <w:b/>
                <w:bCs/>
                <w:sz w:val="24"/>
                <w:szCs w:val="24"/>
              </w:rPr>
              <w:t>KCWP 1: Design and Deploy Standards</w:t>
            </w:r>
          </w:p>
          <w:p w14:paraId="2B8FBEDB" w14:textId="77777777" w:rsidR="004D7B22" w:rsidRPr="00E51C03" w:rsidRDefault="004D7B22" w:rsidP="00F550C1">
            <w:pPr>
              <w:rPr>
                <w:sz w:val="24"/>
                <w:szCs w:val="24"/>
              </w:rPr>
            </w:pPr>
            <w:r w:rsidRPr="00E51C03">
              <w:rPr>
                <w:sz w:val="24"/>
                <w:szCs w:val="24"/>
              </w:rPr>
              <w:t>What evidence is there that your school continually assesses, reviews, and revises curricula to support students’ attainment of the knowledge, skills, and dispositions outlined in the Kentucky Academic Standards?</w:t>
            </w:r>
          </w:p>
        </w:tc>
        <w:tc>
          <w:tcPr>
            <w:tcW w:w="2222" w:type="pct"/>
          </w:tcPr>
          <w:p w14:paraId="4499942D" w14:textId="77777777" w:rsidR="004D7B22" w:rsidRPr="00E51C03" w:rsidRDefault="00B05CFC" w:rsidP="00F550C1">
            <w:pPr>
              <w:rPr>
                <w:sz w:val="24"/>
                <w:szCs w:val="24"/>
              </w:rPr>
            </w:pPr>
            <w:r>
              <w:rPr>
                <w:sz w:val="24"/>
                <w:szCs w:val="24"/>
              </w:rPr>
              <w:t xml:space="preserve">Professional Development targeted for instruction. We trained in Silver and Strong Thoughtful Classroom Strategies, Blended Learning Strategies, Content Specific PD’s for Advance Placement and other subject areas. Curriculum Maps and Unit Plans for all courses have been submitted to both the District staff and the high school Administration. </w:t>
            </w:r>
            <w:r w:rsidR="00AD4C4A">
              <w:rPr>
                <w:sz w:val="24"/>
                <w:szCs w:val="24"/>
              </w:rPr>
              <w:t>We have also trained our 9-10 English and Math teachers with ACHIEVE3000, which does level sets for 9</w:t>
            </w:r>
            <w:r w:rsidR="00AD4C4A" w:rsidRPr="00AD4C4A">
              <w:rPr>
                <w:sz w:val="24"/>
                <w:szCs w:val="24"/>
                <w:vertAlign w:val="superscript"/>
              </w:rPr>
              <w:t>th</w:t>
            </w:r>
            <w:r w:rsidR="00AD4C4A">
              <w:rPr>
                <w:sz w:val="24"/>
                <w:szCs w:val="24"/>
              </w:rPr>
              <w:t xml:space="preserve"> and 10</w:t>
            </w:r>
            <w:r w:rsidR="00AD4C4A" w:rsidRPr="00AD4C4A">
              <w:rPr>
                <w:sz w:val="24"/>
                <w:szCs w:val="24"/>
                <w:vertAlign w:val="superscript"/>
              </w:rPr>
              <w:t>th</w:t>
            </w:r>
            <w:r w:rsidR="00AD4C4A">
              <w:rPr>
                <w:sz w:val="24"/>
                <w:szCs w:val="24"/>
              </w:rPr>
              <w:t xml:space="preserve"> graders three times a year. </w:t>
            </w:r>
          </w:p>
        </w:tc>
      </w:tr>
      <w:tr w:rsidR="004D7B22" w:rsidRPr="00076A00" w14:paraId="6B762AEC" w14:textId="77777777" w:rsidTr="00F550C1">
        <w:tc>
          <w:tcPr>
            <w:tcW w:w="2778" w:type="pct"/>
          </w:tcPr>
          <w:p w14:paraId="044DD29B" w14:textId="77777777" w:rsidR="004D7B22" w:rsidRPr="004D7B22" w:rsidRDefault="004D7B22" w:rsidP="004D7B22">
            <w:pPr>
              <w:rPr>
                <w:b/>
                <w:bCs/>
                <w:sz w:val="24"/>
                <w:szCs w:val="24"/>
              </w:rPr>
            </w:pPr>
            <w:r w:rsidRPr="004D7B22">
              <w:rPr>
                <w:b/>
                <w:bCs/>
                <w:sz w:val="24"/>
                <w:szCs w:val="24"/>
              </w:rPr>
              <w:t>KCWP 2: Design and Deliver Instruction</w:t>
            </w:r>
          </w:p>
          <w:p w14:paraId="38953384" w14:textId="77777777" w:rsidR="004D7B22" w:rsidRPr="00E51C03" w:rsidRDefault="004D7B22" w:rsidP="00F550C1">
            <w:pPr>
              <w:rPr>
                <w:sz w:val="24"/>
                <w:szCs w:val="24"/>
              </w:rPr>
            </w:pPr>
            <w:r w:rsidRPr="00E51C03">
              <w:rPr>
                <w:sz w:val="24"/>
                <w:szCs w:val="24"/>
              </w:rPr>
              <w:t>What evidence is there that your instruction is highly effective, culturally responsive, evidence-based, and provided to all students in the classroom?</w:t>
            </w:r>
          </w:p>
        </w:tc>
        <w:tc>
          <w:tcPr>
            <w:tcW w:w="2222" w:type="pct"/>
          </w:tcPr>
          <w:p w14:paraId="4EE61310" w14:textId="77777777" w:rsidR="004D7B22" w:rsidRPr="00E51C03" w:rsidRDefault="00B05CFC" w:rsidP="00F550C1">
            <w:pPr>
              <w:rPr>
                <w:sz w:val="24"/>
                <w:szCs w:val="24"/>
              </w:rPr>
            </w:pPr>
            <w:r>
              <w:rPr>
                <w:sz w:val="24"/>
                <w:szCs w:val="24"/>
              </w:rPr>
              <w:t xml:space="preserve">Unit plans and lesson plans have been designed with the Thoughtful Classroom Strategies as part of each lesson. The PD’s attended this summer are to be evidenced in Daily Lesson Planning and the Weekly Lesson Plan submitted to the Administration. Some teachers have been trained in the Kagan Strategies and those are also identified and evidenced in their lesson plans. </w:t>
            </w:r>
            <w:r w:rsidR="00AD4C4A">
              <w:rPr>
                <w:sz w:val="24"/>
                <w:szCs w:val="24"/>
              </w:rPr>
              <w:t xml:space="preserve">We will also assess instruction through walk-throughs and formal evaluations. </w:t>
            </w:r>
          </w:p>
        </w:tc>
      </w:tr>
      <w:tr w:rsidR="004D7B22" w:rsidRPr="00076A00" w14:paraId="1DCD6BF7" w14:textId="77777777" w:rsidTr="00F550C1">
        <w:tc>
          <w:tcPr>
            <w:tcW w:w="2778" w:type="pct"/>
          </w:tcPr>
          <w:p w14:paraId="2F597EF8" w14:textId="77777777" w:rsidR="004D7B22" w:rsidRPr="004D7B22" w:rsidRDefault="004D7B22" w:rsidP="004D7B22">
            <w:pPr>
              <w:rPr>
                <w:b/>
                <w:bCs/>
                <w:sz w:val="24"/>
                <w:szCs w:val="24"/>
              </w:rPr>
            </w:pPr>
            <w:r w:rsidRPr="004D7B22">
              <w:rPr>
                <w:b/>
                <w:bCs/>
                <w:sz w:val="24"/>
                <w:szCs w:val="24"/>
              </w:rPr>
              <w:t>KCWP 3: Design and Deliver Assessment Literacy</w:t>
            </w:r>
          </w:p>
          <w:p w14:paraId="1768C4D7" w14:textId="77777777" w:rsidR="004D7B22" w:rsidRPr="00E51C03" w:rsidRDefault="004D7B22" w:rsidP="00F550C1">
            <w:pPr>
              <w:rPr>
                <w:sz w:val="24"/>
                <w:szCs w:val="24"/>
              </w:rPr>
            </w:pPr>
            <w:r w:rsidRPr="00E51C03">
              <w:rPr>
                <w:sz w:val="24"/>
                <w:szCs w:val="24"/>
              </w:rPr>
              <w:t>What evidence is there that you have a balanced assessment system, including classroom assessment for student learning?</w:t>
            </w:r>
          </w:p>
        </w:tc>
        <w:tc>
          <w:tcPr>
            <w:tcW w:w="2222" w:type="pct"/>
          </w:tcPr>
          <w:p w14:paraId="2954304B" w14:textId="77777777" w:rsidR="004D7B22" w:rsidRPr="00E51C03" w:rsidRDefault="00DB32FC" w:rsidP="00F550C1">
            <w:pPr>
              <w:rPr>
                <w:sz w:val="24"/>
                <w:szCs w:val="24"/>
              </w:rPr>
            </w:pPr>
            <w:r>
              <w:rPr>
                <w:sz w:val="24"/>
                <w:szCs w:val="24"/>
              </w:rPr>
              <w:t>Assessments designed to mimic the major exams students will be asked to take throughout the school year. Students have ACT practice exams such as CERT. Teachers in core areas also use ACT bellringers for students. Teachers design test to mimic the state assessment questions as it pertains to their content area. AP instructors use release AP exams for practice and assessment in their classroom. Each six weeks teachers are to turn a DATA Report into the Administration with their classroom data points.</w:t>
            </w:r>
          </w:p>
        </w:tc>
      </w:tr>
      <w:tr w:rsidR="004D7B22" w:rsidRPr="00076A00" w14:paraId="44CBC5F4" w14:textId="77777777" w:rsidTr="00F550C1">
        <w:tc>
          <w:tcPr>
            <w:tcW w:w="2778" w:type="pct"/>
          </w:tcPr>
          <w:p w14:paraId="6CB3977A" w14:textId="77777777" w:rsidR="005A48D5" w:rsidRPr="005A48D5" w:rsidRDefault="005A48D5" w:rsidP="005A48D5">
            <w:pPr>
              <w:rPr>
                <w:b/>
                <w:bCs/>
                <w:sz w:val="24"/>
                <w:szCs w:val="24"/>
              </w:rPr>
            </w:pPr>
            <w:r w:rsidRPr="005A48D5">
              <w:rPr>
                <w:b/>
                <w:bCs/>
                <w:sz w:val="24"/>
                <w:szCs w:val="24"/>
              </w:rPr>
              <w:t>KCWP 4: Review, Analyze and Apply Data</w:t>
            </w:r>
          </w:p>
          <w:p w14:paraId="40C71EBA" w14:textId="77777777" w:rsidR="004D7B22" w:rsidRPr="00E51C03" w:rsidRDefault="004D7B22" w:rsidP="00F550C1">
            <w:pPr>
              <w:rPr>
                <w:sz w:val="24"/>
                <w:szCs w:val="24"/>
              </w:rPr>
            </w:pPr>
            <w:r w:rsidRPr="00E51C03">
              <w:rPr>
                <w:sz w:val="24"/>
                <w:szCs w:val="24"/>
              </w:rPr>
              <w:t xml:space="preserve">What evidence is there that you have an established system for </w:t>
            </w:r>
            <w:r w:rsidRPr="00E51C03">
              <w:rPr>
                <w:sz w:val="24"/>
                <w:szCs w:val="24"/>
              </w:rPr>
              <w:lastRenderedPageBreak/>
              <w:t xml:space="preserve">examining and interpreting all the data that is in </w:t>
            </w:r>
            <w:r w:rsidR="005A48D5">
              <w:rPr>
                <w:sz w:val="24"/>
                <w:szCs w:val="24"/>
              </w:rPr>
              <w:t>schools</w:t>
            </w:r>
            <w:r w:rsidRPr="00E51C03">
              <w:rPr>
                <w:sz w:val="24"/>
                <w:szCs w:val="24"/>
              </w:rPr>
              <w:t xml:space="preserve"> (e.g., formative, summative, benchmark, and interim assessment data) in order to determine priorities for individual student success</w:t>
            </w:r>
            <w:r w:rsidR="00875A76">
              <w:rPr>
                <w:sz w:val="24"/>
                <w:szCs w:val="24"/>
              </w:rPr>
              <w:t>?</w:t>
            </w:r>
            <w:r w:rsidRPr="00E51C03">
              <w:rPr>
                <w:sz w:val="24"/>
                <w:szCs w:val="24"/>
              </w:rPr>
              <w:t xml:space="preserve">    </w:t>
            </w:r>
          </w:p>
        </w:tc>
        <w:tc>
          <w:tcPr>
            <w:tcW w:w="2222" w:type="pct"/>
          </w:tcPr>
          <w:p w14:paraId="31F2A5B4" w14:textId="77777777" w:rsidR="004D7B22" w:rsidRPr="00E51C03" w:rsidRDefault="00DB32FC" w:rsidP="00F550C1">
            <w:pPr>
              <w:rPr>
                <w:sz w:val="24"/>
                <w:szCs w:val="24"/>
              </w:rPr>
            </w:pPr>
            <w:r>
              <w:rPr>
                <w:sz w:val="24"/>
                <w:szCs w:val="24"/>
              </w:rPr>
              <w:lastRenderedPageBreak/>
              <w:t xml:space="preserve">Once the data from the previous year is released, each department will meet to disseminate the data and </w:t>
            </w:r>
            <w:r>
              <w:rPr>
                <w:sz w:val="24"/>
                <w:szCs w:val="24"/>
              </w:rPr>
              <w:lastRenderedPageBreak/>
              <w:t xml:space="preserve">determine strengths and weaknesses. Teachers will look at individual test scores and identify a target list to help those students toward proficiency. Throughout the year we will have CERT exams for 9-11, these will give us checkpoints and help identify low performing students. AP teachers will give Mock Exams to see where students are lacking and what needs to be done to help them achieve a better score. </w:t>
            </w:r>
            <w:r w:rsidR="00AD4C4A">
              <w:rPr>
                <w:sz w:val="24"/>
                <w:szCs w:val="24"/>
              </w:rPr>
              <w:t>In bi-weekly PLC’s we will discuss movement of target groups.</w:t>
            </w:r>
          </w:p>
        </w:tc>
      </w:tr>
      <w:tr w:rsidR="004D7B22" w:rsidRPr="00076A00" w14:paraId="0BF6995B" w14:textId="77777777" w:rsidTr="00F550C1">
        <w:tc>
          <w:tcPr>
            <w:tcW w:w="2778" w:type="pct"/>
          </w:tcPr>
          <w:p w14:paraId="5875FA21" w14:textId="77777777" w:rsidR="005A48D5" w:rsidRPr="005A48D5" w:rsidRDefault="005A48D5" w:rsidP="005A48D5">
            <w:pPr>
              <w:rPr>
                <w:b/>
                <w:bCs/>
                <w:sz w:val="24"/>
                <w:szCs w:val="24"/>
              </w:rPr>
            </w:pPr>
            <w:r w:rsidRPr="005A48D5">
              <w:rPr>
                <w:b/>
                <w:bCs/>
                <w:sz w:val="24"/>
                <w:szCs w:val="24"/>
              </w:rPr>
              <w:lastRenderedPageBreak/>
              <w:t xml:space="preserve">KCWP 5: Design, Align and Deliver Support </w:t>
            </w:r>
          </w:p>
          <w:p w14:paraId="4109B1AF" w14:textId="77777777" w:rsidR="004D7B22" w:rsidRPr="00E51C03" w:rsidRDefault="004D7B22" w:rsidP="00F550C1">
            <w:pPr>
              <w:rPr>
                <w:sz w:val="24"/>
                <w:szCs w:val="24"/>
              </w:rPr>
            </w:pPr>
            <w:r w:rsidRPr="00E51C03">
              <w:rPr>
                <w:sz w:val="24"/>
                <w:szCs w:val="24"/>
              </w:rPr>
              <w:t>What evidence is there that a system is in place to monitor student data regularly and to ensure a continuous improvement model that monitors what is working to support student learning?</w:t>
            </w:r>
          </w:p>
        </w:tc>
        <w:tc>
          <w:tcPr>
            <w:tcW w:w="2222" w:type="pct"/>
          </w:tcPr>
          <w:p w14:paraId="2BF25D6B" w14:textId="77777777" w:rsidR="004D7B22" w:rsidRPr="00E51C03" w:rsidRDefault="00DB32FC" w:rsidP="00F550C1">
            <w:pPr>
              <w:rPr>
                <w:sz w:val="24"/>
                <w:szCs w:val="24"/>
              </w:rPr>
            </w:pPr>
            <w:r>
              <w:rPr>
                <w:sz w:val="24"/>
                <w:szCs w:val="24"/>
              </w:rPr>
              <w:t>Teachers are to turn in a DATA Report to the Administrator every six week period or after ever major assessment. The teacher and the principal will go over the information to discuss strength and weaknesses</w:t>
            </w:r>
            <w:r w:rsidR="00CE01E2">
              <w:rPr>
                <w:sz w:val="24"/>
                <w:szCs w:val="24"/>
              </w:rPr>
              <w:t xml:space="preserve">. Teacher can inform principal of possible solutions. </w:t>
            </w:r>
            <w:r w:rsidR="00B241CA">
              <w:rPr>
                <w:sz w:val="24"/>
                <w:szCs w:val="24"/>
              </w:rPr>
              <w:t>Through Learning Labs, data is collected through Reading Plus and ALEKS. With our 9</w:t>
            </w:r>
            <w:r w:rsidR="00B241CA" w:rsidRPr="00B241CA">
              <w:rPr>
                <w:sz w:val="24"/>
                <w:szCs w:val="24"/>
                <w:vertAlign w:val="superscript"/>
              </w:rPr>
              <w:t>th</w:t>
            </w:r>
            <w:r w:rsidR="00B241CA">
              <w:rPr>
                <w:sz w:val="24"/>
                <w:szCs w:val="24"/>
              </w:rPr>
              <w:t xml:space="preserve"> and 10</w:t>
            </w:r>
            <w:r w:rsidR="00B241CA" w:rsidRPr="00B241CA">
              <w:rPr>
                <w:sz w:val="24"/>
                <w:szCs w:val="24"/>
                <w:vertAlign w:val="superscript"/>
              </w:rPr>
              <w:t>th</w:t>
            </w:r>
            <w:r w:rsidR="00B241CA">
              <w:rPr>
                <w:sz w:val="24"/>
                <w:szCs w:val="24"/>
              </w:rPr>
              <w:t xml:space="preserve"> graders, data is collected through ACHIEVE3000.</w:t>
            </w:r>
          </w:p>
        </w:tc>
      </w:tr>
      <w:tr w:rsidR="004D7B22" w:rsidRPr="00076A00" w14:paraId="2D9E9AF5" w14:textId="77777777" w:rsidTr="00F550C1">
        <w:tc>
          <w:tcPr>
            <w:tcW w:w="2778" w:type="pct"/>
          </w:tcPr>
          <w:p w14:paraId="0E65F67A" w14:textId="77777777" w:rsidR="005A48D5" w:rsidRPr="005A48D5" w:rsidRDefault="005A48D5" w:rsidP="005A48D5">
            <w:pPr>
              <w:rPr>
                <w:b/>
                <w:bCs/>
                <w:sz w:val="24"/>
                <w:szCs w:val="24"/>
              </w:rPr>
            </w:pPr>
            <w:r w:rsidRPr="005A48D5">
              <w:rPr>
                <w:b/>
                <w:bCs/>
                <w:sz w:val="24"/>
                <w:szCs w:val="24"/>
              </w:rPr>
              <w:t>KCWP 6: Establishing Learning Culture and Environment</w:t>
            </w:r>
          </w:p>
          <w:p w14:paraId="78AD658F" w14:textId="77777777" w:rsidR="004D7B22" w:rsidRPr="00E51C03" w:rsidRDefault="004D7B22" w:rsidP="00F550C1">
            <w:pPr>
              <w:rPr>
                <w:sz w:val="24"/>
                <w:szCs w:val="24"/>
              </w:rPr>
            </w:pPr>
            <w:r w:rsidRPr="00E51C03">
              <w:rPr>
                <w:sz w:val="24"/>
                <w:szCs w:val="24"/>
              </w:rPr>
              <w:t>What evidence is there that your school creates, nurtures, and sustains a fair and caring learning community in which all students have optimal opportunities for academic success</w:t>
            </w:r>
            <w:r w:rsidR="00875A76">
              <w:rPr>
                <w:sz w:val="24"/>
                <w:szCs w:val="24"/>
              </w:rPr>
              <w:t>?</w:t>
            </w:r>
          </w:p>
        </w:tc>
        <w:tc>
          <w:tcPr>
            <w:tcW w:w="2222" w:type="pct"/>
          </w:tcPr>
          <w:p w14:paraId="2F1E047A" w14:textId="77777777" w:rsidR="004D7B22" w:rsidRPr="00B241CA" w:rsidRDefault="00CE01E2" w:rsidP="00B241CA">
            <w:r w:rsidRPr="00B241CA">
              <w:t xml:space="preserve">The school has invested in several programs to help students in learning and engagement. Low performing students have been identified and placed in Learning Labs where they are exposed to Reading Plus and ALEKS to improve reading and math. They are also being exposed to STEM projects in their learning lab. </w:t>
            </w:r>
            <w:r w:rsidR="00B241CA" w:rsidRPr="00B241CA">
              <w:t xml:space="preserve">We have developed a Transition Math class that helps seniors pass the math section of the ACT either through KYOTE or on the ACT. </w:t>
            </w:r>
            <w:r w:rsidRPr="00B241CA">
              <w:t>Other programs we have invested in as a school are ACHIEVE3000, Study Island, CERT. We have also created an ACT Prep Course with material to help students see an increase in ACT scores.</w:t>
            </w:r>
            <w:r w:rsidR="00B241CA" w:rsidRPr="00B241CA">
              <w:t xml:space="preserve"> Our school has four programs that are here to meet student needs: GEARUP, </w:t>
            </w:r>
            <w:proofErr w:type="spellStart"/>
            <w:r w:rsidR="00B241CA" w:rsidRPr="00B241CA">
              <w:t>AmeriCorp</w:t>
            </w:r>
            <w:proofErr w:type="spellEnd"/>
            <w:r w:rsidR="00B241CA" w:rsidRPr="00B241CA">
              <w:t>, Upward Bound, and Youth Service Center.</w:t>
            </w:r>
          </w:p>
        </w:tc>
      </w:tr>
      <w:bookmarkEnd w:id="0"/>
    </w:tbl>
    <w:p w14:paraId="38AB6C4A" w14:textId="77777777" w:rsidR="00B73079" w:rsidRDefault="00CC0740"/>
    <w:sectPr w:rsidR="00B73079" w:rsidSect="00924163">
      <w:headerReference w:type="even" r:id="rId10"/>
      <w:headerReference w:type="default" r:id="rId11"/>
      <w:footerReference w:type="even" r:id="rId12"/>
      <w:footerReference w:type="default" r:id="rId13"/>
      <w:headerReference w:type="first" r:id="rId14"/>
      <w:footerReference w:type="firs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EFC8F" w14:textId="77777777" w:rsidR="00CC0740" w:rsidRDefault="00CC0740" w:rsidP="00924163">
      <w:pPr>
        <w:spacing w:after="0" w:line="240" w:lineRule="auto"/>
      </w:pPr>
      <w:r>
        <w:separator/>
      </w:r>
    </w:p>
  </w:endnote>
  <w:endnote w:type="continuationSeparator" w:id="0">
    <w:p w14:paraId="5F916811" w14:textId="77777777" w:rsidR="00CC0740" w:rsidRDefault="00CC0740" w:rsidP="00924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12B30" w14:textId="77777777" w:rsidR="009E6FB6" w:rsidRDefault="009E6F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A29E7" w14:textId="77777777" w:rsidR="009E6FB6" w:rsidRDefault="009E6F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7CF39" w14:textId="77777777" w:rsidR="009E6FB6" w:rsidRDefault="009E6F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5AFE7" w14:textId="77777777" w:rsidR="00CC0740" w:rsidRDefault="00CC0740" w:rsidP="00924163">
      <w:pPr>
        <w:spacing w:after="0" w:line="240" w:lineRule="auto"/>
      </w:pPr>
      <w:r>
        <w:separator/>
      </w:r>
    </w:p>
  </w:footnote>
  <w:footnote w:type="continuationSeparator" w:id="0">
    <w:p w14:paraId="2D6CB4D2" w14:textId="77777777" w:rsidR="00CC0740" w:rsidRDefault="00CC0740" w:rsidP="00924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8ECEA" w14:textId="77777777" w:rsidR="009E6FB6" w:rsidRDefault="009E6F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5B847" w14:textId="77777777" w:rsidR="00924163" w:rsidRDefault="00924163">
    <w:pPr>
      <w:pStyle w:val="Header"/>
    </w:pPr>
    <w:r>
      <w:t>Key Elements of the Teaching and Learning Environment</w:t>
    </w:r>
    <w:r w:rsidR="009E6FB6">
      <w:t xml:space="preserve"> -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4D7E8" w14:textId="77777777" w:rsidR="009E6FB6" w:rsidRDefault="009E6F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B22"/>
    <w:rsid w:val="00001FF6"/>
    <w:rsid w:val="001F19C5"/>
    <w:rsid w:val="00336639"/>
    <w:rsid w:val="00451DA9"/>
    <w:rsid w:val="004D7B22"/>
    <w:rsid w:val="00570A91"/>
    <w:rsid w:val="005A48D5"/>
    <w:rsid w:val="00660D99"/>
    <w:rsid w:val="00662913"/>
    <w:rsid w:val="006F4A48"/>
    <w:rsid w:val="00875806"/>
    <w:rsid w:val="00875A76"/>
    <w:rsid w:val="00924163"/>
    <w:rsid w:val="009D4224"/>
    <w:rsid w:val="009E6FB6"/>
    <w:rsid w:val="009F50CF"/>
    <w:rsid w:val="00A47DD4"/>
    <w:rsid w:val="00AD4C4A"/>
    <w:rsid w:val="00B05CFC"/>
    <w:rsid w:val="00B241CA"/>
    <w:rsid w:val="00B30D3E"/>
    <w:rsid w:val="00C7784A"/>
    <w:rsid w:val="00CB299F"/>
    <w:rsid w:val="00CC0740"/>
    <w:rsid w:val="00CE01E2"/>
    <w:rsid w:val="00D00044"/>
    <w:rsid w:val="00D5727E"/>
    <w:rsid w:val="00DB3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91FEF"/>
  <w15:docId w15:val="{8EEBFE97-7C20-41AF-BA70-53CBD2EAF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B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7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D7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B22"/>
    <w:rPr>
      <w:rFonts w:ascii="Segoe UI" w:hAnsi="Segoe UI" w:cs="Segoe UI"/>
      <w:sz w:val="18"/>
      <w:szCs w:val="18"/>
    </w:rPr>
  </w:style>
  <w:style w:type="paragraph" w:styleId="Header">
    <w:name w:val="header"/>
    <w:basedOn w:val="Normal"/>
    <w:link w:val="HeaderChar"/>
    <w:uiPriority w:val="99"/>
    <w:unhideWhenUsed/>
    <w:rsid w:val="009241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163"/>
  </w:style>
  <w:style w:type="paragraph" w:styleId="Footer">
    <w:name w:val="footer"/>
    <w:basedOn w:val="Normal"/>
    <w:link w:val="FooterChar"/>
    <w:uiPriority w:val="99"/>
    <w:unhideWhenUsed/>
    <w:rsid w:val="009241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2021-04-16T04:00:00+00:00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2021-04-16T04:00:00+00:00</Publication_x0020_Date>
    <Audience1 xmlns="3a62de7d-ba57-4f43-9dae-9623ba637be0">
      <Value>1</Value>
      <Value>2</Value>
      <Value>3</Value>
      <Value>4</Value>
      <Value>5</Value>
      <Value>6</Value>
      <Value>7</Value>
      <Value>8</Value>
      <Value>9</Value>
      <Value>10</Value>
    </Audience1>
    <_dlc_DocId xmlns="3a62de7d-ba57-4f43-9dae-9623ba637be0">KYED-380-265</_dlc_DocId>
    <_dlc_DocIdUrl xmlns="3a62de7d-ba57-4f43-9dae-9623ba637be0">
      <Url>https://education.ky.gov/school/csip/_layouts/15/DocIdRedir.aspx?ID=KYED-380-265</Url>
      <Description>KYED-380-265</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B01208-FD23-4B32-949A-890C86A65D5E}">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5DC664A2-5BC0-4614-9E9E-42BFAACD1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C82F3E-0248-4EAA-B21F-59FB54D80D1E}">
  <ds:schemaRefs>
    <ds:schemaRef ds:uri="http://schemas.microsoft.com/sharepoint/events"/>
  </ds:schemaRefs>
</ds:datastoreItem>
</file>

<file path=customXml/itemProps4.xml><?xml version="1.0" encoding="utf-8"?>
<ds:datastoreItem xmlns:ds="http://schemas.openxmlformats.org/officeDocument/2006/customXml" ds:itemID="{1D75233B-35AE-4F97-98B6-2B9E7A236F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School Key Elements Template</vt:lpstr>
    </vt:vector>
  </TitlesOfParts>
  <Company>Kentucky Department of Education</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Key Elements Template</dc:title>
  <dc:creator>Swanson, Ruth - Division of School and Program Improvement</dc:creator>
  <dc:description>Accessible 4/16/2021 EWS</dc:description>
  <cp:lastModifiedBy>Yankey, Jennifer</cp:lastModifiedBy>
  <cp:revision>2</cp:revision>
  <cp:lastPrinted>2021-10-21T19:00:00Z</cp:lastPrinted>
  <dcterms:created xsi:type="dcterms:W3CDTF">2021-10-26T15:17:00Z</dcterms:created>
  <dcterms:modified xsi:type="dcterms:W3CDTF">2021-10-26T15:17:00Z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59cc7d8f-301b-4ae5-945f-3f8c6385f538</vt:lpwstr>
  </property>
</Properties>
</file>