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both"/>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2">
      <w:pPr>
        <w:pageBreakBefore w:val="0"/>
        <w:jc w:val="both"/>
        <w:rPr>
          <w:sz w:val="20"/>
          <w:szCs w:val="20"/>
        </w:rPr>
      </w:pPr>
      <w:r w:rsidDel="00000000" w:rsidR="00000000" w:rsidRPr="00000000">
        <w:rPr>
          <w:sz w:val="20"/>
          <w:szCs w:val="20"/>
          <w:rtl w:val="0"/>
        </w:rPr>
        <w:t xml:space="preserve">Course:  Mandarin</w:t>
        <w:tab/>
      </w:r>
    </w:p>
    <w:p w:rsidR="00000000" w:rsidDel="00000000" w:rsidP="00000000" w:rsidRDefault="00000000" w:rsidRPr="00000000" w14:paraId="00000003">
      <w:pPr>
        <w:pageBreakBefore w:val="0"/>
        <w:jc w:val="both"/>
        <w:rPr>
          <w:sz w:val="20"/>
          <w:szCs w:val="20"/>
        </w:rPr>
      </w:pPr>
      <w:r w:rsidDel="00000000" w:rsidR="00000000" w:rsidRPr="00000000">
        <w:rPr>
          <w:sz w:val="20"/>
          <w:szCs w:val="20"/>
          <w:rtl w:val="0"/>
        </w:rPr>
        <w:t xml:space="preserve">MYP Level:  </w:t>
      </w:r>
      <w:r w:rsidDel="00000000" w:rsidR="00000000" w:rsidRPr="00000000">
        <w:rPr>
          <w:sz w:val="20"/>
          <w:szCs w:val="20"/>
          <w:rtl w:val="0"/>
        </w:rPr>
        <w:t xml:space="preserve">Phase 1, Phase 2 &amp; Phase 3 </w:t>
      </w:r>
      <w:r w:rsidDel="00000000" w:rsidR="00000000" w:rsidRPr="00000000">
        <w:rPr>
          <w:rtl w:val="0"/>
        </w:rPr>
      </w:r>
    </w:p>
    <w:p w:rsidR="00000000" w:rsidDel="00000000" w:rsidP="00000000" w:rsidRDefault="00000000" w:rsidRPr="00000000" w14:paraId="00000004">
      <w:pPr>
        <w:pageBreakBefore w:val="0"/>
        <w:jc w:val="both"/>
        <w:rPr>
          <w:sz w:val="20"/>
          <w:szCs w:val="20"/>
        </w:rPr>
      </w:pPr>
      <w:r w:rsidDel="00000000" w:rsidR="00000000" w:rsidRPr="00000000">
        <w:rPr>
          <w:rtl w:val="0"/>
        </w:rPr>
      </w:r>
    </w:p>
    <w:p w:rsidR="00000000" w:rsidDel="00000000" w:rsidP="00000000" w:rsidRDefault="00000000" w:rsidRPr="00000000" w14:paraId="00000005">
      <w:pPr>
        <w:pageBreakBefore w:val="0"/>
        <w:jc w:val="both"/>
        <w:rPr>
          <w:sz w:val="20"/>
          <w:szCs w:val="20"/>
        </w:rPr>
      </w:pPr>
      <w:r w:rsidDel="00000000" w:rsidR="00000000" w:rsidRPr="00000000">
        <w:rPr>
          <w:rtl w:val="0"/>
        </w:rPr>
      </w:r>
    </w:p>
    <w:p w:rsidR="00000000" w:rsidDel="00000000" w:rsidP="00000000" w:rsidRDefault="00000000" w:rsidRPr="00000000" w14:paraId="00000006">
      <w:pPr>
        <w:pageBreakBefore w:val="0"/>
        <w:jc w:val="both"/>
        <w:rPr>
          <w:sz w:val="20"/>
          <w:szCs w:val="20"/>
        </w:rPr>
      </w:pPr>
      <w:r w:rsidDel="00000000" w:rsidR="00000000" w:rsidRPr="00000000">
        <w:rPr>
          <w:b w:val="1"/>
          <w:sz w:val="20"/>
          <w:szCs w:val="20"/>
          <w:rtl w:val="0"/>
        </w:rPr>
        <w:t xml:space="preserve">I.  Course Description:</w:t>
      </w:r>
      <w:r w:rsidDel="00000000" w:rsidR="00000000" w:rsidRPr="00000000">
        <w:rPr>
          <w:rtl w:val="0"/>
        </w:rPr>
      </w:r>
    </w:p>
    <w:p w:rsidR="00000000" w:rsidDel="00000000" w:rsidP="00000000" w:rsidRDefault="00000000" w:rsidRPr="00000000" w14:paraId="00000007">
      <w:pPr>
        <w:pageBreakBefore w:val="0"/>
        <w:ind w:left="720" w:firstLine="0"/>
        <w:jc w:val="both"/>
        <w:rPr>
          <w:sz w:val="20"/>
          <w:szCs w:val="20"/>
        </w:rPr>
      </w:pPr>
      <w:r w:rsidDel="00000000" w:rsidR="00000000" w:rsidRPr="00000000">
        <w:rPr>
          <w:sz w:val="20"/>
          <w:szCs w:val="20"/>
          <w:rtl w:val="0"/>
        </w:rPr>
        <w:t xml:space="preserve">Mandarin from Phase 1 to Phase 3 (Mandarin Exploration, Mandarin 1 &amp; Mandarin 2) is a three-year introductory course designed for 6</w:t>
      </w:r>
      <w:r w:rsidDel="00000000" w:rsidR="00000000" w:rsidRPr="00000000">
        <w:rPr>
          <w:sz w:val="20"/>
          <w:szCs w:val="20"/>
          <w:vertAlign w:val="superscript"/>
          <w:rtl w:val="0"/>
        </w:rPr>
        <w:t xml:space="preserve">th</w:t>
      </w:r>
      <w:r w:rsidDel="00000000" w:rsidR="00000000" w:rsidRPr="00000000">
        <w:rPr>
          <w:sz w:val="20"/>
          <w:szCs w:val="20"/>
          <w:rtl w:val="0"/>
        </w:rPr>
        <w:t xml:space="preserve">,7</w:t>
      </w:r>
      <w:r w:rsidDel="00000000" w:rsidR="00000000" w:rsidRPr="00000000">
        <w:rPr>
          <w:sz w:val="20"/>
          <w:szCs w:val="20"/>
          <w:vertAlign w:val="superscript"/>
          <w:rtl w:val="0"/>
        </w:rPr>
        <w:t xml:space="preserve">th</w:t>
      </w:r>
      <w:r w:rsidDel="00000000" w:rsidR="00000000" w:rsidRPr="00000000">
        <w:rPr>
          <w:sz w:val="20"/>
          <w:szCs w:val="20"/>
          <w:rtl w:val="0"/>
        </w:rPr>
        <w:t xml:space="preserve"> and 8</w:t>
      </w:r>
      <w:r w:rsidDel="00000000" w:rsidR="00000000" w:rsidRPr="00000000">
        <w:rPr>
          <w:sz w:val="20"/>
          <w:szCs w:val="20"/>
          <w:vertAlign w:val="superscript"/>
          <w:rtl w:val="0"/>
        </w:rPr>
        <w:t xml:space="preserve">th</w:t>
      </w:r>
      <w:r w:rsidDel="00000000" w:rsidR="00000000" w:rsidRPr="00000000">
        <w:rPr>
          <w:sz w:val="20"/>
          <w:szCs w:val="20"/>
          <w:rtl w:val="0"/>
        </w:rPr>
        <w:t xml:space="preserve"> grade middle school students in non-Chinese environments.  In this course they will also learn the foundations needed to study Chinese, including pinyin (the phonetic system) and Chinese characters. They will also explore important aspects and representations of Chinese culture and basic Chinese language lessons focusing on such topics as greetings, name, age, school, family (1B), hobbies (1B), ordering food (1B), weather (1C) and shopping (1C).</w:t>
      </w:r>
    </w:p>
    <w:p w:rsidR="00000000" w:rsidDel="00000000" w:rsidP="00000000" w:rsidRDefault="00000000" w:rsidRPr="00000000" w14:paraId="00000008">
      <w:pPr>
        <w:pageBreakBefore w:val="0"/>
        <w:ind w:left="720" w:firstLine="0"/>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ageBreakBefore w:val="0"/>
        <w:jc w:val="both"/>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A">
      <w:pPr>
        <w:pageBreakBefore w:val="0"/>
        <w:ind w:left="720" w:firstLine="0"/>
        <w:jc w:val="both"/>
        <w:rPr>
          <w:sz w:val="20"/>
          <w:szCs w:val="20"/>
        </w:rPr>
      </w:pPr>
      <w:r w:rsidDel="00000000" w:rsidR="00000000" w:rsidRPr="00000000">
        <w:rPr>
          <w:sz w:val="20"/>
          <w:szCs w:val="20"/>
          <w:rtl w:val="0"/>
        </w:rPr>
        <w:t xml:space="preserve">Mandarin</w:t>
      </w:r>
      <w:r w:rsidDel="00000000" w:rsidR="00000000" w:rsidRPr="00000000">
        <w:rPr>
          <w:sz w:val="20"/>
          <w:szCs w:val="20"/>
          <w:rtl w:val="0"/>
        </w:rPr>
        <w:t xml:space="preserve"> Exploration</w:t>
      </w:r>
      <w:r w:rsidDel="00000000" w:rsidR="00000000" w:rsidRPr="00000000">
        <w:rPr>
          <w:sz w:val="20"/>
          <w:szCs w:val="20"/>
          <w:rtl w:val="0"/>
        </w:rPr>
        <w:t xml:space="preserve"> in MYP Mandarin Phase 1, Mandarin 1 in MYP Mandarin Phase 2 &amp; Mandarin 2 in MYP Mandarin Phase </w:t>
      </w:r>
      <w:r w:rsidDel="00000000" w:rsidR="00000000" w:rsidRPr="00000000">
        <w:rPr>
          <w:sz w:val="20"/>
          <w:szCs w:val="20"/>
          <w:rtl w:val="0"/>
        </w:rPr>
        <w:t xml:space="preserve">3 course has the following </w:t>
      </w:r>
      <w:r w:rsidDel="00000000" w:rsidR="00000000" w:rsidRPr="00000000">
        <w:rPr>
          <w:b w:val="1"/>
          <w:sz w:val="20"/>
          <w:szCs w:val="20"/>
          <w:rtl w:val="0"/>
        </w:rPr>
        <w:t xml:space="preserve">aims</w:t>
      </w:r>
      <w:r w:rsidDel="00000000" w:rsidR="00000000" w:rsidRPr="00000000">
        <w:rPr>
          <w:sz w:val="20"/>
          <w:szCs w:val="20"/>
          <w:rtl w:val="0"/>
        </w:rPr>
        <w:t xml:space="preserve">:</w:t>
      </w:r>
    </w:p>
    <w:p w:rsidR="00000000" w:rsidDel="00000000" w:rsidP="00000000" w:rsidRDefault="00000000" w:rsidRPr="00000000" w14:paraId="0000000B">
      <w:pPr>
        <w:pageBreakBefore w:val="0"/>
        <w:numPr>
          <w:ilvl w:val="0"/>
          <w:numId w:val="4"/>
        </w:numPr>
        <w:ind w:left="720" w:hanging="360"/>
        <w:jc w:val="both"/>
        <w:rPr>
          <w:sz w:val="20"/>
          <w:szCs w:val="20"/>
        </w:rPr>
      </w:pPr>
      <w:r w:rsidDel="00000000" w:rsidR="00000000" w:rsidRPr="00000000">
        <w:rPr>
          <w:sz w:val="20"/>
          <w:szCs w:val="20"/>
          <w:rtl w:val="0"/>
        </w:rPr>
        <w:t xml:space="preserve">enable the students to use language effectively as a means of practical communication, providing a sound base of communication skills necessary for future study, work, and leisure</w:t>
      </w:r>
    </w:p>
    <w:p w:rsidR="00000000" w:rsidDel="00000000" w:rsidP="00000000" w:rsidRDefault="00000000" w:rsidRPr="00000000" w14:paraId="0000000C">
      <w:pPr>
        <w:pageBreakBefore w:val="0"/>
        <w:numPr>
          <w:ilvl w:val="0"/>
          <w:numId w:val="4"/>
        </w:numPr>
        <w:ind w:left="720" w:hanging="360"/>
        <w:jc w:val="both"/>
        <w:rPr>
          <w:sz w:val="20"/>
          <w:szCs w:val="20"/>
        </w:rPr>
      </w:pPr>
      <w:r w:rsidDel="00000000" w:rsidR="00000000" w:rsidRPr="00000000">
        <w:rPr>
          <w:sz w:val="20"/>
          <w:szCs w:val="20"/>
          <w:rtl w:val="0"/>
        </w:rPr>
        <w:t xml:space="preserve">enable the students to understand the nature of language and the process of total language learning, which comprises the integration of linguistic, cultural, and social components</w:t>
      </w:r>
    </w:p>
    <w:p w:rsidR="00000000" w:rsidDel="00000000" w:rsidP="00000000" w:rsidRDefault="00000000" w:rsidRPr="00000000" w14:paraId="0000000D">
      <w:pPr>
        <w:pageBreakBefore w:val="0"/>
        <w:numPr>
          <w:ilvl w:val="0"/>
          <w:numId w:val="4"/>
        </w:numPr>
        <w:spacing w:after="200" w:lineRule="auto"/>
        <w:ind w:left="720" w:hanging="360"/>
        <w:jc w:val="both"/>
        <w:rPr>
          <w:sz w:val="20"/>
          <w:szCs w:val="20"/>
        </w:rPr>
      </w:pPr>
      <w:r w:rsidDel="00000000" w:rsidR="00000000" w:rsidRPr="00000000">
        <w:rPr>
          <w:sz w:val="20"/>
          <w:szCs w:val="20"/>
          <w:rtl w:val="0"/>
        </w:rPr>
        <w:t xml:space="preserve">offer insight into the cultural characteristics of the communities where the language is spoken</w:t>
      </w:r>
    </w:p>
    <w:p w:rsidR="00000000" w:rsidDel="00000000" w:rsidP="00000000" w:rsidRDefault="00000000" w:rsidRPr="00000000" w14:paraId="0000000E">
      <w:pPr>
        <w:pageBreakBefore w:val="0"/>
        <w:ind w:left="720" w:firstLine="0"/>
        <w:jc w:val="both"/>
        <w:rPr>
          <w:sz w:val="20"/>
          <w:szCs w:val="20"/>
        </w:rPr>
      </w:pPr>
      <w:r w:rsidDel="00000000" w:rsidR="00000000" w:rsidRPr="00000000">
        <w:rPr>
          <w:sz w:val="20"/>
          <w:szCs w:val="20"/>
          <w:rtl w:val="0"/>
        </w:rPr>
        <w:t xml:space="preserve">Mandarin Exploration, Mandarin 1 &amp; Mandarin 2 in MYP Mandarin Phase 1 to Phase 3 courses are organized around the following </w:t>
      </w:r>
      <w:r w:rsidDel="00000000" w:rsidR="00000000" w:rsidRPr="00000000">
        <w:rPr>
          <w:b w:val="1"/>
          <w:sz w:val="20"/>
          <w:szCs w:val="20"/>
          <w:rtl w:val="0"/>
        </w:rPr>
        <w:t xml:space="preserve">objectives</w:t>
      </w:r>
      <w:r w:rsidDel="00000000" w:rsidR="00000000" w:rsidRPr="00000000">
        <w:rPr>
          <w:sz w:val="20"/>
          <w:szCs w:val="20"/>
          <w:rtl w:val="0"/>
        </w:rPr>
        <w:t xml:space="preserve">:</w:t>
      </w:r>
    </w:p>
    <w:p w:rsidR="00000000" w:rsidDel="00000000" w:rsidP="00000000" w:rsidRDefault="00000000" w:rsidRPr="00000000" w14:paraId="0000000F">
      <w:pPr>
        <w:pageBreakBefore w:val="0"/>
        <w:numPr>
          <w:ilvl w:val="0"/>
          <w:numId w:val="3"/>
        </w:numPr>
        <w:ind w:left="720" w:hanging="360"/>
        <w:jc w:val="both"/>
        <w:rPr>
          <w:sz w:val="20"/>
          <w:szCs w:val="20"/>
        </w:rPr>
      </w:pPr>
      <w:bookmarkStart w:colFirst="0" w:colLast="0" w:name="_gjdgxs" w:id="0"/>
      <w:bookmarkEnd w:id="0"/>
      <w:r w:rsidDel="00000000" w:rsidR="00000000" w:rsidRPr="00000000">
        <w:rPr>
          <w:sz w:val="20"/>
          <w:szCs w:val="20"/>
          <w:rtl w:val="0"/>
        </w:rPr>
        <w:t xml:space="preserve">communicate information</w:t>
      </w:r>
    </w:p>
    <w:p w:rsidR="00000000" w:rsidDel="00000000" w:rsidP="00000000" w:rsidRDefault="00000000" w:rsidRPr="00000000" w14:paraId="00000010">
      <w:pPr>
        <w:pageBreakBefore w:val="0"/>
        <w:numPr>
          <w:ilvl w:val="0"/>
          <w:numId w:val="3"/>
        </w:numPr>
        <w:ind w:left="720" w:hanging="360"/>
        <w:jc w:val="both"/>
        <w:rPr>
          <w:sz w:val="20"/>
          <w:szCs w:val="20"/>
        </w:rPr>
      </w:pPr>
      <w:r w:rsidDel="00000000" w:rsidR="00000000" w:rsidRPr="00000000">
        <w:rPr>
          <w:sz w:val="20"/>
          <w:szCs w:val="20"/>
          <w:rtl w:val="0"/>
        </w:rPr>
        <w:t xml:space="preserve">demonstrate comprehension of specific factual information, expressed in spoken and written contexts</w:t>
      </w:r>
    </w:p>
    <w:p w:rsidR="00000000" w:rsidDel="00000000" w:rsidP="00000000" w:rsidRDefault="00000000" w:rsidRPr="00000000" w14:paraId="00000011">
      <w:pPr>
        <w:pageBreakBefore w:val="0"/>
        <w:numPr>
          <w:ilvl w:val="0"/>
          <w:numId w:val="3"/>
        </w:numPr>
        <w:ind w:left="720" w:hanging="360"/>
        <w:jc w:val="both"/>
        <w:rPr>
          <w:sz w:val="20"/>
          <w:szCs w:val="20"/>
        </w:rPr>
      </w:pPr>
      <w:r w:rsidDel="00000000" w:rsidR="00000000" w:rsidRPr="00000000">
        <w:rPr>
          <w:sz w:val="20"/>
          <w:szCs w:val="20"/>
          <w:rtl w:val="0"/>
        </w:rPr>
        <w:t xml:space="preserve">understand and appropriately use structures and vocabulary</w:t>
      </w:r>
    </w:p>
    <w:p w:rsidR="00000000" w:rsidDel="00000000" w:rsidP="00000000" w:rsidRDefault="00000000" w:rsidRPr="00000000" w14:paraId="00000012">
      <w:pPr>
        <w:pageBreakBefore w:val="0"/>
        <w:numPr>
          <w:ilvl w:val="0"/>
          <w:numId w:val="3"/>
        </w:numPr>
        <w:ind w:left="720" w:hanging="360"/>
        <w:jc w:val="both"/>
        <w:rPr>
          <w:sz w:val="20"/>
          <w:szCs w:val="20"/>
        </w:rPr>
      </w:pPr>
      <w:r w:rsidDel="00000000" w:rsidR="00000000" w:rsidRPr="00000000">
        <w:rPr>
          <w:sz w:val="20"/>
          <w:szCs w:val="20"/>
          <w:rtl w:val="0"/>
        </w:rPr>
        <w:t xml:space="preserve">request and provide information in both spoken and written contexts</w:t>
      </w:r>
    </w:p>
    <w:p w:rsidR="00000000" w:rsidDel="00000000" w:rsidP="00000000" w:rsidRDefault="00000000" w:rsidRPr="00000000" w14:paraId="00000013">
      <w:pPr>
        <w:pageBreakBefore w:val="0"/>
        <w:numPr>
          <w:ilvl w:val="0"/>
          <w:numId w:val="3"/>
        </w:numPr>
        <w:ind w:left="720" w:hanging="360"/>
        <w:jc w:val="both"/>
        <w:rPr>
          <w:sz w:val="20"/>
          <w:szCs w:val="20"/>
        </w:rPr>
      </w:pPr>
      <w:r w:rsidDel="00000000" w:rsidR="00000000" w:rsidRPr="00000000">
        <w:rPr>
          <w:sz w:val="20"/>
          <w:szCs w:val="20"/>
          <w:rtl w:val="0"/>
        </w:rPr>
        <w:t xml:space="preserve">engage actively in oral production using comprehensible pronunciation and intonation</w:t>
      </w:r>
    </w:p>
    <w:p w:rsidR="00000000" w:rsidDel="00000000" w:rsidP="00000000" w:rsidRDefault="00000000" w:rsidRPr="00000000" w14:paraId="00000014">
      <w:pPr>
        <w:pageBreakBefore w:val="0"/>
        <w:numPr>
          <w:ilvl w:val="0"/>
          <w:numId w:val="3"/>
        </w:numPr>
        <w:spacing w:after="200" w:lineRule="auto"/>
        <w:ind w:left="720" w:hanging="360"/>
        <w:jc w:val="both"/>
        <w:rPr>
          <w:sz w:val="20"/>
          <w:szCs w:val="20"/>
        </w:rPr>
      </w:pPr>
      <w:r w:rsidDel="00000000" w:rsidR="00000000" w:rsidRPr="00000000">
        <w:rPr>
          <w:sz w:val="20"/>
          <w:szCs w:val="20"/>
          <w:rtl w:val="0"/>
        </w:rPr>
        <w:t xml:space="preserve">take part in informal communications</w:t>
      </w:r>
    </w:p>
    <w:p w:rsidR="00000000" w:rsidDel="00000000" w:rsidP="00000000" w:rsidRDefault="00000000" w:rsidRPr="00000000" w14:paraId="00000015">
      <w:pPr>
        <w:pageBreakBefore w:val="0"/>
        <w:jc w:val="both"/>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16">
      <w:pPr>
        <w:pageBreakBefore w:val="0"/>
        <w:jc w:val="both"/>
        <w:rPr>
          <w:b w:val="1"/>
          <w:sz w:val="20"/>
          <w:szCs w:val="20"/>
        </w:rPr>
      </w:pPr>
      <w:r w:rsidDel="00000000" w:rsidR="00000000" w:rsidRPr="00000000">
        <w:rPr>
          <w:b w:val="1"/>
          <w:sz w:val="20"/>
          <w:szCs w:val="20"/>
          <w:rtl w:val="0"/>
        </w:rPr>
        <w:t xml:space="preserve">      Mandarin Exploration</w:t>
      </w:r>
    </w:p>
    <w:p w:rsidR="00000000" w:rsidDel="00000000" w:rsidP="00000000" w:rsidRDefault="00000000" w:rsidRPr="00000000" w14:paraId="00000017">
      <w:pPr>
        <w:pageBreakBefore w:val="0"/>
        <w:jc w:val="both"/>
        <w:rPr>
          <w:sz w:val="20"/>
          <w:szCs w:val="20"/>
        </w:rPr>
      </w:pPr>
      <w:r w:rsidDel="00000000" w:rsidR="00000000" w:rsidRPr="00000000">
        <w:rPr>
          <w:b w:val="1"/>
          <w:sz w:val="20"/>
          <w:szCs w:val="20"/>
          <w:rtl w:val="0"/>
        </w:rPr>
        <w:t xml:space="preserve"> </w:t>
        <w:tab/>
      </w:r>
      <w:r w:rsidDel="00000000" w:rsidR="00000000" w:rsidRPr="00000000">
        <w:rPr>
          <w:sz w:val="20"/>
          <w:szCs w:val="20"/>
          <w:rtl w:val="0"/>
        </w:rPr>
        <w:t xml:space="preserve">Quarter 1 - Greetings and Polite Language, Numbers, Dates, Ages, Family Members, Pets and  Mid-Autumn Festival</w:t>
      </w:r>
    </w:p>
    <w:p w:rsidR="00000000" w:rsidDel="00000000" w:rsidP="00000000" w:rsidRDefault="00000000" w:rsidRPr="00000000" w14:paraId="00000018">
      <w:pPr>
        <w:pageBreakBefore w:val="0"/>
        <w:spacing w:line="331" w:lineRule="auto"/>
        <w:ind w:firstLine="720"/>
        <w:jc w:val="both"/>
        <w:rPr>
          <w:sz w:val="20"/>
          <w:szCs w:val="20"/>
        </w:rPr>
      </w:pPr>
      <w:r w:rsidDel="00000000" w:rsidR="00000000" w:rsidRPr="00000000">
        <w:rPr>
          <w:sz w:val="20"/>
          <w:szCs w:val="20"/>
          <w:rtl w:val="0"/>
        </w:rPr>
        <w:t xml:space="preserve">Quarter 2 - Writing your Chinese names in characters, Typing in Chinese characters, Colors, </w:t>
      </w:r>
      <w:r w:rsidDel="00000000" w:rsidR="00000000" w:rsidRPr="00000000">
        <w:rPr>
          <w:sz w:val="20"/>
          <w:szCs w:val="20"/>
          <w:highlight w:val="white"/>
          <w:rtl w:val="0"/>
        </w:rPr>
        <w:t xml:space="preserve">Food &amp; Drinks</w:t>
      </w:r>
      <w:r w:rsidDel="00000000" w:rsidR="00000000" w:rsidRPr="00000000">
        <w:rPr>
          <w:rtl w:val="0"/>
        </w:rPr>
      </w:r>
    </w:p>
    <w:p w:rsidR="00000000" w:rsidDel="00000000" w:rsidP="00000000" w:rsidRDefault="00000000" w:rsidRPr="00000000" w14:paraId="00000019">
      <w:pPr>
        <w:pageBreakBefore w:val="0"/>
        <w:spacing w:line="331" w:lineRule="auto"/>
        <w:ind w:firstLine="720"/>
        <w:jc w:val="both"/>
        <w:rPr>
          <w:sz w:val="20"/>
          <w:szCs w:val="20"/>
        </w:rPr>
      </w:pPr>
      <w:r w:rsidDel="00000000" w:rsidR="00000000" w:rsidRPr="00000000">
        <w:rPr>
          <w:sz w:val="20"/>
          <w:szCs w:val="20"/>
          <w:rtl w:val="0"/>
        </w:rPr>
        <w:t xml:space="preserve">Quarter 3 - Food &amp; Drinks, </w:t>
      </w:r>
      <w:r w:rsidDel="00000000" w:rsidR="00000000" w:rsidRPr="00000000">
        <w:rPr>
          <w:sz w:val="20"/>
          <w:szCs w:val="20"/>
          <w:highlight w:val="white"/>
          <w:rtl w:val="0"/>
        </w:rPr>
        <w:t xml:space="preserve">Body Parts, and Lunar New Year</w:t>
      </w:r>
      <w:r w:rsidDel="00000000" w:rsidR="00000000" w:rsidRPr="00000000">
        <w:rPr>
          <w:rtl w:val="0"/>
        </w:rPr>
      </w:r>
    </w:p>
    <w:p w:rsidR="00000000" w:rsidDel="00000000" w:rsidP="00000000" w:rsidRDefault="00000000" w:rsidRPr="00000000" w14:paraId="0000001A">
      <w:pPr>
        <w:pageBreakBefore w:val="0"/>
        <w:spacing w:line="331" w:lineRule="auto"/>
        <w:ind w:firstLine="720"/>
        <w:jc w:val="both"/>
        <w:rPr>
          <w:sz w:val="20"/>
          <w:szCs w:val="20"/>
        </w:rPr>
      </w:pPr>
      <w:r w:rsidDel="00000000" w:rsidR="00000000" w:rsidRPr="00000000">
        <w:rPr>
          <w:sz w:val="20"/>
          <w:szCs w:val="20"/>
          <w:rtl w:val="0"/>
        </w:rPr>
        <w:t xml:space="preserve">Quarter 4 -</w:t>
      </w:r>
      <w:r w:rsidDel="00000000" w:rsidR="00000000" w:rsidRPr="00000000">
        <w:rPr>
          <w:sz w:val="20"/>
          <w:szCs w:val="20"/>
          <w:rtl w:val="0"/>
        </w:rPr>
        <w:t xml:space="preserve"> </w:t>
      </w:r>
      <w:r w:rsidDel="00000000" w:rsidR="00000000" w:rsidRPr="00000000">
        <w:rPr>
          <w:sz w:val="20"/>
          <w:szCs w:val="20"/>
          <w:highlight w:val="white"/>
          <w:rtl w:val="0"/>
        </w:rPr>
        <w:t xml:space="preserve">Countries and Nationalities, Sports, Comprehensive Writing Project</w:t>
      </w:r>
      <w:r w:rsidDel="00000000" w:rsidR="00000000" w:rsidRPr="00000000">
        <w:rPr>
          <w:rtl w:val="0"/>
        </w:rPr>
      </w:r>
    </w:p>
    <w:p w:rsidR="00000000" w:rsidDel="00000000" w:rsidP="00000000" w:rsidRDefault="00000000" w:rsidRPr="00000000" w14:paraId="0000001B">
      <w:pPr>
        <w:pageBreakBefore w:val="0"/>
        <w:spacing w:line="331" w:lineRule="auto"/>
        <w:jc w:val="both"/>
        <w:rPr>
          <w:b w:val="1"/>
          <w:sz w:val="20"/>
          <w:szCs w:val="20"/>
        </w:rPr>
      </w:pPr>
      <w:r w:rsidDel="00000000" w:rsidR="00000000" w:rsidRPr="00000000">
        <w:rPr>
          <w:b w:val="1"/>
          <w:sz w:val="20"/>
          <w:szCs w:val="20"/>
          <w:rtl w:val="0"/>
        </w:rPr>
        <w:t xml:space="preserve">     Mandarin 1</w:t>
      </w:r>
    </w:p>
    <w:p w:rsidR="00000000" w:rsidDel="00000000" w:rsidP="00000000" w:rsidRDefault="00000000" w:rsidRPr="00000000" w14:paraId="0000001C">
      <w:pPr>
        <w:pageBreakBefore w:val="0"/>
        <w:jc w:val="both"/>
        <w:rPr>
          <w:sz w:val="20"/>
          <w:szCs w:val="20"/>
          <w:highlight w:val="white"/>
        </w:rPr>
      </w:pPr>
      <w:r w:rsidDel="00000000" w:rsidR="00000000" w:rsidRPr="00000000">
        <w:rPr>
          <w:b w:val="1"/>
          <w:sz w:val="20"/>
          <w:szCs w:val="20"/>
          <w:rtl w:val="0"/>
        </w:rPr>
        <w:t xml:space="preserve"> </w:t>
        <w:tab/>
      </w:r>
      <w:r w:rsidDel="00000000" w:rsidR="00000000" w:rsidRPr="00000000">
        <w:rPr>
          <w:sz w:val="20"/>
          <w:szCs w:val="20"/>
          <w:rtl w:val="0"/>
        </w:rPr>
        <w:t xml:space="preserve">Quarter 1 -  Greetings, Time Words, </w:t>
      </w:r>
      <w:r w:rsidDel="00000000" w:rsidR="00000000" w:rsidRPr="00000000">
        <w:rPr>
          <w:color w:val="000000"/>
          <w:sz w:val="20"/>
          <w:szCs w:val="20"/>
          <w:highlight w:val="white"/>
          <w:rtl w:val="0"/>
        </w:rPr>
        <w:t xml:space="preserve">Country Origin</w:t>
      </w:r>
      <w:r w:rsidDel="00000000" w:rsidR="00000000" w:rsidRPr="00000000">
        <w:rPr>
          <w:rtl w:val="0"/>
        </w:rPr>
      </w:r>
    </w:p>
    <w:p w:rsidR="00000000" w:rsidDel="00000000" w:rsidP="00000000" w:rsidRDefault="00000000" w:rsidRPr="00000000" w14:paraId="0000001D">
      <w:pPr>
        <w:pageBreakBefore w:val="0"/>
        <w:jc w:val="both"/>
        <w:rPr>
          <w:rFonts w:ascii="Verdana" w:cs="Verdana" w:eastAsia="Verdana" w:hAnsi="Verdana"/>
          <w:sz w:val="17"/>
          <w:szCs w:val="17"/>
          <w:highlight w:val="white"/>
        </w:rPr>
      </w:pPr>
      <w:r w:rsidDel="00000000" w:rsidR="00000000" w:rsidRPr="00000000">
        <w:rPr>
          <w:rFonts w:ascii="Verdana" w:cs="Verdana" w:eastAsia="Verdana" w:hAnsi="Verdana"/>
          <w:color w:val="000000"/>
          <w:sz w:val="17"/>
          <w:szCs w:val="17"/>
          <w:highlight w:val="white"/>
          <w:rtl w:val="0"/>
        </w:rPr>
        <w:t xml:space="preserve">            </w:t>
      </w:r>
      <w:r w:rsidDel="00000000" w:rsidR="00000000" w:rsidRPr="00000000">
        <w:rPr>
          <w:sz w:val="20"/>
          <w:szCs w:val="20"/>
          <w:rtl w:val="0"/>
        </w:rPr>
        <w:t xml:space="preserve">Quarter 2 -  </w:t>
      </w:r>
      <w:r w:rsidDel="00000000" w:rsidR="00000000" w:rsidRPr="00000000">
        <w:rPr>
          <w:sz w:val="20"/>
          <w:szCs w:val="20"/>
          <w:highlight w:val="white"/>
          <w:rtl w:val="0"/>
        </w:rPr>
        <w:t xml:space="preserve">Age, School Grade and Subjects</w:t>
      </w:r>
      <w:r w:rsidDel="00000000" w:rsidR="00000000" w:rsidRPr="00000000">
        <w:rPr>
          <w:rtl w:val="0"/>
        </w:rPr>
      </w:r>
    </w:p>
    <w:p w:rsidR="00000000" w:rsidDel="00000000" w:rsidP="00000000" w:rsidRDefault="00000000" w:rsidRPr="00000000" w14:paraId="0000001E">
      <w:pPr>
        <w:pageBreakBefore w:val="0"/>
        <w:jc w:val="both"/>
        <w:rPr>
          <w:rFonts w:ascii="Verdana" w:cs="Verdana" w:eastAsia="Verdana" w:hAnsi="Verdana"/>
          <w:sz w:val="17"/>
          <w:szCs w:val="17"/>
          <w:highlight w:val="white"/>
        </w:rPr>
      </w:pPr>
      <w:r w:rsidDel="00000000" w:rsidR="00000000" w:rsidRPr="00000000">
        <w:rPr>
          <w:sz w:val="20"/>
          <w:szCs w:val="20"/>
          <w:rtl w:val="0"/>
        </w:rPr>
        <w:t xml:space="preserve">             Quarter 3 -  </w:t>
      </w:r>
      <w:r w:rsidDel="00000000" w:rsidR="00000000" w:rsidRPr="00000000">
        <w:rPr>
          <w:sz w:val="20"/>
          <w:szCs w:val="20"/>
          <w:highlight w:val="white"/>
          <w:rtl w:val="0"/>
        </w:rPr>
        <w:t xml:space="preserve">Family Members, Siblings, Pets, Month, Dates &amp; Days</w:t>
      </w:r>
      <w:r w:rsidDel="00000000" w:rsidR="00000000" w:rsidRPr="00000000">
        <w:rPr>
          <w:rtl w:val="0"/>
        </w:rPr>
      </w:r>
    </w:p>
    <w:p w:rsidR="00000000" w:rsidDel="00000000" w:rsidP="00000000" w:rsidRDefault="00000000" w:rsidRPr="00000000" w14:paraId="0000001F">
      <w:pPr>
        <w:pageBreakBefore w:val="0"/>
        <w:jc w:val="both"/>
        <w:rPr>
          <w:sz w:val="20"/>
          <w:szCs w:val="20"/>
          <w:highlight w:val="white"/>
        </w:rPr>
      </w:pPr>
      <w:r w:rsidDel="00000000" w:rsidR="00000000" w:rsidRPr="00000000">
        <w:rPr>
          <w:rFonts w:ascii="Verdana" w:cs="Verdana" w:eastAsia="Verdana" w:hAnsi="Verdana"/>
          <w:sz w:val="17"/>
          <w:szCs w:val="17"/>
          <w:highlight w:val="white"/>
          <w:rtl w:val="0"/>
        </w:rPr>
        <w:t xml:space="preserve">            </w:t>
      </w:r>
      <w:r w:rsidDel="00000000" w:rsidR="00000000" w:rsidRPr="00000000">
        <w:rPr>
          <w:sz w:val="20"/>
          <w:szCs w:val="20"/>
          <w:rtl w:val="0"/>
        </w:rPr>
        <w:t xml:space="preserve">Quarter 4 - </w:t>
      </w:r>
      <w:r w:rsidDel="00000000" w:rsidR="00000000" w:rsidRPr="00000000">
        <w:rPr>
          <w:sz w:val="20"/>
          <w:szCs w:val="20"/>
          <w:highlight w:val="white"/>
          <w:rtl w:val="0"/>
        </w:rPr>
        <w:t xml:space="preserve">Leisure Activities. Likes and Dislikes</w:t>
      </w:r>
    </w:p>
    <w:p w:rsidR="00000000" w:rsidDel="00000000" w:rsidP="00000000" w:rsidRDefault="00000000" w:rsidRPr="00000000" w14:paraId="00000020">
      <w:pPr>
        <w:pageBreakBefore w:val="0"/>
        <w:jc w:val="both"/>
        <w:rPr>
          <w:rFonts w:ascii="Verdana" w:cs="Verdana" w:eastAsia="Verdana" w:hAnsi="Verdana"/>
          <w:sz w:val="17"/>
          <w:szCs w:val="17"/>
          <w:highlight w:val="white"/>
        </w:rPr>
      </w:pPr>
      <w:r w:rsidDel="00000000" w:rsidR="00000000" w:rsidRPr="00000000">
        <w:rPr>
          <w:rFonts w:ascii="Verdana" w:cs="Verdana" w:eastAsia="Verdana" w:hAnsi="Verdana"/>
          <w:color w:val="000000"/>
          <w:sz w:val="17"/>
          <w:szCs w:val="17"/>
          <w:highlight w:val="white"/>
          <w:rtl w:val="0"/>
        </w:rPr>
        <w:t xml:space="preserve">            </w:t>
      </w:r>
      <w:r w:rsidDel="00000000" w:rsidR="00000000" w:rsidRPr="00000000">
        <w:rPr>
          <w:rtl w:val="0"/>
        </w:rPr>
      </w:r>
    </w:p>
    <w:p w:rsidR="00000000" w:rsidDel="00000000" w:rsidP="00000000" w:rsidRDefault="00000000" w:rsidRPr="00000000" w14:paraId="00000021">
      <w:pPr>
        <w:pageBreakBefore w:val="0"/>
        <w:spacing w:line="331" w:lineRule="auto"/>
        <w:jc w:val="both"/>
        <w:rPr>
          <w:sz w:val="20"/>
          <w:szCs w:val="20"/>
          <w:highlight w:val="white"/>
        </w:rPr>
      </w:pPr>
      <w:r w:rsidDel="00000000" w:rsidR="00000000" w:rsidRPr="00000000">
        <w:rPr>
          <w:b w:val="1"/>
          <w:sz w:val="20"/>
          <w:szCs w:val="20"/>
          <w:rtl w:val="0"/>
        </w:rPr>
        <w:t xml:space="preserve">     Mandarin 2</w:t>
      </w:r>
      <w:r w:rsidDel="00000000" w:rsidR="00000000" w:rsidRPr="00000000">
        <w:rPr>
          <w:rtl w:val="0"/>
        </w:rPr>
      </w:r>
    </w:p>
    <w:p w:rsidR="00000000" w:rsidDel="00000000" w:rsidP="00000000" w:rsidRDefault="00000000" w:rsidRPr="00000000" w14:paraId="00000022">
      <w:pPr>
        <w:pageBreakBefore w:val="0"/>
        <w:jc w:val="both"/>
        <w:rPr>
          <w:sz w:val="20"/>
          <w:szCs w:val="20"/>
          <w:highlight w:val="white"/>
        </w:rPr>
      </w:pPr>
      <w:r w:rsidDel="00000000" w:rsidR="00000000" w:rsidRPr="00000000">
        <w:rPr>
          <w:b w:val="1"/>
          <w:sz w:val="20"/>
          <w:szCs w:val="20"/>
          <w:rtl w:val="0"/>
        </w:rPr>
        <w:t xml:space="preserve">             </w:t>
      </w:r>
      <w:r w:rsidDel="00000000" w:rsidR="00000000" w:rsidRPr="00000000">
        <w:rPr>
          <w:sz w:val="20"/>
          <w:szCs w:val="20"/>
          <w:rtl w:val="0"/>
        </w:rPr>
        <w:t xml:space="preserve">Quarter 1 -  </w:t>
      </w:r>
      <w:r w:rsidDel="00000000" w:rsidR="00000000" w:rsidRPr="00000000">
        <w:rPr>
          <w:sz w:val="20"/>
          <w:szCs w:val="20"/>
          <w:highlight w:val="white"/>
          <w:rtl w:val="0"/>
        </w:rPr>
        <w:t xml:space="preserve">Classroom Objects, Location Words, School Supplies, </w:t>
      </w:r>
    </w:p>
    <w:p w:rsidR="00000000" w:rsidDel="00000000" w:rsidP="00000000" w:rsidRDefault="00000000" w:rsidRPr="00000000" w14:paraId="00000023">
      <w:pPr>
        <w:pageBreakBefore w:val="0"/>
        <w:jc w:val="both"/>
        <w:rPr>
          <w:rFonts w:ascii="Verdana" w:cs="Verdana" w:eastAsia="Verdana" w:hAnsi="Verdana"/>
          <w:sz w:val="17"/>
          <w:szCs w:val="17"/>
          <w:highlight w:val="white"/>
        </w:rPr>
      </w:pPr>
      <w:r w:rsidDel="00000000" w:rsidR="00000000" w:rsidRPr="00000000">
        <w:rPr>
          <w:sz w:val="20"/>
          <w:szCs w:val="20"/>
          <w:highlight w:val="white"/>
          <w:rtl w:val="0"/>
        </w:rPr>
        <w:t xml:space="preserve">             Quarter 2 -  Sports and Places, Describing Class and Class Schedule </w:t>
      </w:r>
      <w:r w:rsidDel="00000000" w:rsidR="00000000" w:rsidRPr="00000000">
        <w:rPr>
          <w:rFonts w:ascii="Verdana" w:cs="Verdana" w:eastAsia="Verdana" w:hAnsi="Verdana"/>
          <w:sz w:val="17"/>
          <w:szCs w:val="17"/>
          <w:highlight w:val="white"/>
          <w:rtl w:val="0"/>
        </w:rPr>
        <w:t xml:space="preserve">            </w:t>
      </w:r>
    </w:p>
    <w:p w:rsidR="00000000" w:rsidDel="00000000" w:rsidP="00000000" w:rsidRDefault="00000000" w:rsidRPr="00000000" w14:paraId="00000024">
      <w:pPr>
        <w:jc w:val="both"/>
        <w:rPr>
          <w:rFonts w:ascii="Verdana" w:cs="Verdana" w:eastAsia="Verdana" w:hAnsi="Verdana"/>
          <w:sz w:val="17"/>
          <w:szCs w:val="17"/>
          <w:highlight w:val="white"/>
        </w:rPr>
      </w:pPr>
      <w:r w:rsidDel="00000000" w:rsidR="00000000" w:rsidRPr="00000000">
        <w:rPr>
          <w:sz w:val="20"/>
          <w:szCs w:val="20"/>
          <w:rtl w:val="0"/>
        </w:rPr>
        <w:t xml:space="preserve">             Quarter 3 - </w:t>
      </w:r>
      <w:r w:rsidDel="00000000" w:rsidR="00000000" w:rsidRPr="00000000">
        <w:rPr>
          <w:sz w:val="20"/>
          <w:szCs w:val="20"/>
          <w:highlight w:val="white"/>
          <w:rtl w:val="0"/>
        </w:rPr>
        <w:t xml:space="preserve"> Foods, Beverages, Order Foods, </w:t>
      </w:r>
      <w:r w:rsidDel="00000000" w:rsidR="00000000" w:rsidRPr="00000000">
        <w:rPr>
          <w:rFonts w:ascii="Verdana" w:cs="Verdana" w:eastAsia="Verdana" w:hAnsi="Verdana"/>
          <w:sz w:val="17"/>
          <w:szCs w:val="17"/>
          <w:highlight w:val="white"/>
          <w:rtl w:val="0"/>
        </w:rPr>
        <w:t xml:space="preserve">     </w:t>
      </w:r>
    </w:p>
    <w:p w:rsidR="00000000" w:rsidDel="00000000" w:rsidP="00000000" w:rsidRDefault="00000000" w:rsidRPr="00000000" w14:paraId="00000025">
      <w:pPr>
        <w:jc w:val="both"/>
        <w:rPr>
          <w:sz w:val="20"/>
          <w:szCs w:val="20"/>
          <w:highlight w:val="white"/>
        </w:rPr>
      </w:pPr>
      <w:r w:rsidDel="00000000" w:rsidR="00000000" w:rsidRPr="00000000">
        <w:rPr>
          <w:sz w:val="20"/>
          <w:szCs w:val="20"/>
          <w:rtl w:val="0"/>
        </w:rPr>
        <w:t xml:space="preserve">             Quarter 4 -  </w:t>
      </w:r>
      <w:r w:rsidDel="00000000" w:rsidR="00000000" w:rsidRPr="00000000">
        <w:rPr>
          <w:sz w:val="20"/>
          <w:szCs w:val="20"/>
          <w:highlight w:val="white"/>
          <w:rtl w:val="0"/>
        </w:rPr>
        <w:t xml:space="preserve">Money, Tastes &amp; QuantitieS</w:t>
      </w:r>
    </w:p>
    <w:p w:rsidR="00000000" w:rsidDel="00000000" w:rsidP="00000000" w:rsidRDefault="00000000" w:rsidRPr="00000000" w14:paraId="00000026">
      <w:pPr>
        <w:pageBreakBefore w:val="0"/>
        <w:jc w:val="both"/>
        <w:rPr>
          <w:sz w:val="20"/>
          <w:szCs w:val="20"/>
          <w:highlight w:val="white"/>
        </w:rPr>
      </w:pPr>
      <w:r w:rsidDel="00000000" w:rsidR="00000000" w:rsidRPr="00000000">
        <w:rPr>
          <w:rtl w:val="0"/>
        </w:rPr>
      </w:r>
    </w:p>
    <w:p w:rsidR="00000000" w:rsidDel="00000000" w:rsidP="00000000" w:rsidRDefault="00000000" w:rsidRPr="00000000" w14:paraId="00000027">
      <w:pPr>
        <w:pageBreakBefore w:val="0"/>
        <w:jc w:val="both"/>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8">
      <w:pPr>
        <w:pageBreakBefore w:val="0"/>
        <w:ind w:left="720" w:firstLine="0"/>
        <w:jc w:val="both"/>
        <w:rPr>
          <w:sz w:val="20"/>
          <w:szCs w:val="20"/>
        </w:rPr>
      </w:pPr>
      <w:r w:rsidDel="00000000" w:rsidR="00000000" w:rsidRPr="00000000">
        <w:rPr>
          <w:sz w:val="20"/>
          <w:szCs w:val="20"/>
          <w:rtl w:val="0"/>
        </w:rPr>
        <w:t xml:space="preserve">At KMS, MYP year 1 and 2 (6th and 7th Grade) students will engage in Service Learning activities.  A community in need will be chosen, students will research the needs and how to possibly help, write a project plan, take action on the plan and complete the service, and then create a presentation of all of their work. They will demonstrate Learner Profile attributes and will reflect on the Approaches to Learning skills they are strengthening. This is a semester-long project where the students use a self-paced guide and process journal and the teacher is a facilitator rather than a direct instructor.  Service Learning activities will be done during KMS’ IB Projects period.</w:t>
      </w:r>
    </w:p>
    <w:p w:rsidR="00000000" w:rsidDel="00000000" w:rsidP="00000000" w:rsidRDefault="00000000" w:rsidRPr="00000000" w14:paraId="00000029">
      <w:pPr>
        <w:pageBreakBefore w:val="0"/>
        <w:ind w:left="720" w:firstLine="0"/>
        <w:jc w:val="both"/>
        <w:rPr>
          <w:sz w:val="20"/>
          <w:szCs w:val="20"/>
        </w:rPr>
      </w:pPr>
      <w:r w:rsidDel="00000000" w:rsidR="00000000" w:rsidRPr="00000000">
        <w:rPr>
          <w:rtl w:val="0"/>
        </w:rPr>
      </w:r>
    </w:p>
    <w:p w:rsidR="00000000" w:rsidDel="00000000" w:rsidP="00000000" w:rsidRDefault="00000000" w:rsidRPr="00000000" w14:paraId="0000002A">
      <w:pPr>
        <w:pageBreakBefore w:val="0"/>
        <w:ind w:left="720" w:firstLine="0"/>
        <w:jc w:val="both"/>
        <w:rPr>
          <w:sz w:val="20"/>
          <w:szCs w:val="20"/>
        </w:rPr>
      </w:pPr>
      <w:r w:rsidDel="00000000" w:rsidR="00000000" w:rsidRPr="00000000">
        <w:rPr>
          <w:sz w:val="20"/>
          <w:szCs w:val="20"/>
          <w:rtl w:val="0"/>
        </w:rPr>
        <w:t xml:space="preserve">MYP year 3 (8th Grade) students will engage in a Community Project. This is a culmination of all the skills learned from the Service Learning activities the students have experienced in MYP 1-3. Students will choose a community in need, research the needs and how to possibly help, write a project plan, take action on the plan and complete the service, and then create a presentation of all of their work.  They will demonstrate Learner Profile attributes and will reflect on the Approaches to Learning skills they are strengthening. This is a semester-long project where the students use a self-paced guide and process journal and the teacher is a facilitator rather than a direct instructor.  The Community Project will be KMS year 3 students semester 2 IB Projects period Service Learning activity.</w:t>
      </w:r>
    </w:p>
    <w:p w:rsidR="00000000" w:rsidDel="00000000" w:rsidP="00000000" w:rsidRDefault="00000000" w:rsidRPr="00000000" w14:paraId="0000002B">
      <w:pPr>
        <w:pageBreakBefore w:val="0"/>
        <w:ind w:left="720" w:firstLine="0"/>
        <w:jc w:val="both"/>
        <w:rPr>
          <w:sz w:val="20"/>
          <w:szCs w:val="20"/>
        </w:rPr>
      </w:pPr>
      <w:r w:rsidDel="00000000" w:rsidR="00000000" w:rsidRPr="00000000">
        <w:rPr>
          <w:rtl w:val="0"/>
        </w:rPr>
      </w:r>
    </w:p>
    <w:p w:rsidR="00000000" w:rsidDel="00000000" w:rsidP="00000000" w:rsidRDefault="00000000" w:rsidRPr="00000000" w14:paraId="0000002C">
      <w:pPr>
        <w:pageBreakBefore w:val="0"/>
        <w:jc w:val="both"/>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2D">
      <w:pPr>
        <w:pageBreakBefore w:val="0"/>
        <w:ind w:left="720" w:firstLine="0"/>
        <w:jc w:val="both"/>
        <w:rPr>
          <w:sz w:val="20"/>
          <w:szCs w:val="20"/>
        </w:rPr>
      </w:pPr>
      <w:r w:rsidDel="00000000" w:rsidR="00000000" w:rsidRPr="00000000">
        <w:rPr>
          <w:sz w:val="20"/>
          <w:szCs w:val="20"/>
          <w:rtl w:val="0"/>
        </w:rPr>
        <w:t xml:space="preserve">All IB programmes share common beliefs and values about teaching and learning.  There is an International dimension: Students develop an appreciation that this course requires open-mindedness and freedom of thought transcending gender, political, cultural, linguistic, national and religious boundaries.</w:t>
      </w:r>
    </w:p>
    <w:p w:rsidR="00000000" w:rsidDel="00000000" w:rsidP="00000000" w:rsidRDefault="00000000" w:rsidRPr="00000000" w14:paraId="0000002E">
      <w:pPr>
        <w:pageBreakBefore w:val="0"/>
        <w:ind w:left="720" w:firstLine="0"/>
        <w:jc w:val="both"/>
        <w:rPr>
          <w:sz w:val="20"/>
          <w:szCs w:val="20"/>
        </w:rPr>
      </w:pPr>
      <w:r w:rsidDel="00000000" w:rsidR="00000000" w:rsidRPr="00000000">
        <w:rPr>
          <w:sz w:val="20"/>
          <w:szCs w:val="20"/>
          <w:rtl w:val="0"/>
        </w:rPr>
        <w:t xml:space="preserve">Throughout the year in MYP Phase 1 to Phase 3, Mandarin, students will be exploring the interplay of how culture affects language and how language affects culture in order to set-up a lifelong, broad-based, deep, and rich understanding of Mandarin and the peoples who speak it.  </w:t>
      </w:r>
    </w:p>
    <w:p w:rsidR="00000000" w:rsidDel="00000000" w:rsidP="00000000" w:rsidRDefault="00000000" w:rsidRPr="00000000" w14:paraId="0000002F">
      <w:pPr>
        <w:pageBreakBefore w:val="0"/>
        <w:jc w:val="both"/>
        <w:rPr>
          <w:sz w:val="20"/>
          <w:szCs w:val="20"/>
        </w:rPr>
      </w:pPr>
      <w:r w:rsidDel="00000000" w:rsidR="00000000" w:rsidRPr="00000000">
        <w:rPr>
          <w:rtl w:val="0"/>
        </w:rPr>
      </w:r>
    </w:p>
    <w:p w:rsidR="00000000" w:rsidDel="00000000" w:rsidP="00000000" w:rsidRDefault="00000000" w:rsidRPr="00000000" w14:paraId="00000030">
      <w:pPr>
        <w:pageBreakBefore w:val="0"/>
        <w:jc w:val="both"/>
        <w:rPr>
          <w:sz w:val="20"/>
          <w:szCs w:val="20"/>
        </w:rPr>
      </w:pPr>
      <w:r w:rsidDel="00000000" w:rsidR="00000000" w:rsidRPr="00000000">
        <w:rPr>
          <w:b w:val="1"/>
          <w:sz w:val="20"/>
          <w:szCs w:val="20"/>
          <w:rtl w:val="0"/>
        </w:rPr>
        <w:t xml:space="preserve">VI.  Teaching Methods</w:t>
      </w:r>
      <w:r w:rsidDel="00000000" w:rsidR="00000000" w:rsidRPr="00000000">
        <w:rPr>
          <w:rtl w:val="0"/>
        </w:rPr>
      </w:r>
    </w:p>
    <w:p w:rsidR="00000000" w:rsidDel="00000000" w:rsidP="00000000" w:rsidRDefault="00000000" w:rsidRPr="00000000" w14:paraId="00000031">
      <w:pPr>
        <w:pageBreakBefore w:val="0"/>
        <w:ind w:left="720" w:firstLine="0"/>
        <w:jc w:val="both"/>
        <w:rPr>
          <w:sz w:val="20"/>
          <w:szCs w:val="20"/>
        </w:rPr>
      </w:pPr>
      <w:r w:rsidDel="00000000" w:rsidR="00000000" w:rsidRPr="00000000">
        <w:rPr>
          <w:sz w:val="20"/>
          <w:szCs w:val="20"/>
          <w:rtl w:val="0"/>
        </w:rPr>
        <w:t xml:space="preserve">Teaching methods include Inquiry, Investigation, and Collaboration. Much instruction will be directly led by the teacher, but will also be inquiry-based and student-led as much as possible.  </w:t>
      </w:r>
    </w:p>
    <w:p w:rsidR="00000000" w:rsidDel="00000000" w:rsidP="00000000" w:rsidRDefault="00000000" w:rsidRPr="00000000" w14:paraId="00000032">
      <w:pPr>
        <w:pageBreakBefore w:val="0"/>
        <w:numPr>
          <w:ilvl w:val="0"/>
          <w:numId w:val="1"/>
        </w:numPr>
        <w:ind w:left="720" w:hanging="360"/>
        <w:rPr>
          <w:sz w:val="20"/>
          <w:szCs w:val="20"/>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individuals and societies by developing conceptual understanding in global contexts. Teachers and students develop a statement of inquiry and use inquiry questions to explore various cultures. Through their inquiry, students develop specific interdisciplinary and disciplinary approaches to learning skills.</w:t>
      </w:r>
    </w:p>
    <w:p w:rsidR="00000000" w:rsidDel="00000000" w:rsidP="00000000" w:rsidRDefault="00000000" w:rsidRPr="00000000" w14:paraId="00000033">
      <w:pPr>
        <w:pageBreakBefore w:val="0"/>
        <w:numPr>
          <w:ilvl w:val="0"/>
          <w:numId w:val="1"/>
        </w:numPr>
        <w:ind w:left="720" w:hanging="360"/>
        <w:rPr>
          <w:sz w:val="20"/>
          <w:szCs w:val="20"/>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34">
      <w:pPr>
        <w:pageBreakBefore w:val="0"/>
        <w:ind w:firstLine="720"/>
        <w:rPr>
          <w:sz w:val="20"/>
          <w:szCs w:val="20"/>
        </w:rPr>
      </w:pPr>
      <w:r w:rsidDel="00000000" w:rsidR="00000000" w:rsidRPr="00000000">
        <w:rPr>
          <w:sz w:val="20"/>
          <w:szCs w:val="20"/>
          <w:rtl w:val="0"/>
        </w:rPr>
        <w:t xml:space="preserve">reflecting on historical investigations about China and Chinese culture. </w:t>
      </w:r>
    </w:p>
    <w:p w:rsidR="00000000" w:rsidDel="00000000" w:rsidP="00000000" w:rsidRDefault="00000000" w:rsidRPr="00000000" w14:paraId="00000035">
      <w:pPr>
        <w:pageBreakBefore w:val="0"/>
        <w:numPr>
          <w:ilvl w:val="0"/>
          <w:numId w:val="2"/>
        </w:numPr>
        <w:ind w:left="720" w:hanging="360"/>
        <w:rPr>
          <w:sz w:val="20"/>
          <w:szCs w:val="20"/>
        </w:rPr>
      </w:pPr>
      <w:r w:rsidDel="00000000" w:rsidR="00000000" w:rsidRPr="00000000">
        <w:rPr>
          <w:sz w:val="20"/>
          <w:szCs w:val="20"/>
          <w:rtl w:val="0"/>
        </w:rPr>
        <w:t xml:space="preserve">Collaboration - Students are provided opportunities to work individually and with their peers to learn about individuals and societies within and beyond the classroom. </w:t>
      </w:r>
    </w:p>
    <w:p w:rsidR="00000000" w:rsidDel="00000000" w:rsidP="00000000" w:rsidRDefault="00000000" w:rsidRPr="00000000" w14:paraId="00000036">
      <w:pPr>
        <w:pageBreakBefore w:val="0"/>
        <w:rPr>
          <w:sz w:val="20"/>
          <w:szCs w:val="20"/>
        </w:rPr>
      </w:pPr>
      <w:r w:rsidDel="00000000" w:rsidR="00000000" w:rsidRPr="00000000">
        <w:rPr>
          <w:rtl w:val="0"/>
        </w:rPr>
      </w:r>
    </w:p>
    <w:p w:rsidR="00000000" w:rsidDel="00000000" w:rsidP="00000000" w:rsidRDefault="00000000" w:rsidRPr="00000000" w14:paraId="00000037">
      <w:pPr>
        <w:pageBreakBefore w:val="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8">
      <w:pPr>
        <w:pageBreakBefore w:val="0"/>
        <w:numPr>
          <w:ilvl w:val="0"/>
          <w:numId w:val="1"/>
        </w:numPr>
        <w:ind w:left="720" w:hanging="360"/>
        <w:rPr>
          <w:sz w:val="20"/>
          <w:szCs w:val="20"/>
        </w:rPr>
      </w:pPr>
      <w:r w:rsidDel="00000000" w:rsidR="00000000" w:rsidRPr="00000000">
        <w:rPr>
          <w:sz w:val="20"/>
          <w:szCs w:val="20"/>
          <w:rtl w:val="0"/>
        </w:rPr>
        <w:t xml:space="preserve">Do Nows and Exit tickets</w:t>
      </w:r>
    </w:p>
    <w:p w:rsidR="00000000" w:rsidDel="00000000" w:rsidP="00000000" w:rsidRDefault="00000000" w:rsidRPr="00000000" w14:paraId="00000039">
      <w:pPr>
        <w:pageBreakBefore w:val="0"/>
        <w:numPr>
          <w:ilvl w:val="0"/>
          <w:numId w:val="1"/>
        </w:numPr>
        <w:ind w:left="720" w:hanging="360"/>
        <w:rPr>
          <w:sz w:val="20"/>
          <w:szCs w:val="20"/>
        </w:rPr>
      </w:pPr>
      <w:r w:rsidDel="00000000" w:rsidR="00000000" w:rsidRPr="00000000">
        <w:rPr>
          <w:sz w:val="20"/>
          <w:szCs w:val="20"/>
          <w:rtl w:val="0"/>
        </w:rPr>
        <w:t xml:space="preserve">Homework</w:t>
      </w:r>
    </w:p>
    <w:p w:rsidR="00000000" w:rsidDel="00000000" w:rsidP="00000000" w:rsidRDefault="00000000" w:rsidRPr="00000000" w14:paraId="0000003A">
      <w:pPr>
        <w:pageBreakBefore w:val="0"/>
        <w:numPr>
          <w:ilvl w:val="0"/>
          <w:numId w:val="1"/>
        </w:numPr>
        <w:ind w:left="720" w:hanging="360"/>
        <w:rPr>
          <w:sz w:val="20"/>
          <w:szCs w:val="20"/>
        </w:rPr>
      </w:pPr>
      <w:r w:rsidDel="00000000" w:rsidR="00000000" w:rsidRPr="00000000">
        <w:rPr>
          <w:sz w:val="20"/>
          <w:szCs w:val="20"/>
          <w:rtl w:val="0"/>
        </w:rPr>
        <w:t xml:space="preserve">Quizzes </w:t>
      </w:r>
    </w:p>
    <w:p w:rsidR="00000000" w:rsidDel="00000000" w:rsidP="00000000" w:rsidRDefault="00000000" w:rsidRPr="00000000" w14:paraId="0000003B">
      <w:pPr>
        <w:pageBreakBefore w:val="0"/>
        <w:numPr>
          <w:ilvl w:val="0"/>
          <w:numId w:val="1"/>
        </w:numPr>
        <w:ind w:left="720" w:hanging="360"/>
        <w:rPr>
          <w:sz w:val="20"/>
          <w:szCs w:val="20"/>
        </w:rPr>
      </w:pPr>
      <w:r w:rsidDel="00000000" w:rsidR="00000000" w:rsidRPr="00000000">
        <w:rPr>
          <w:sz w:val="20"/>
          <w:szCs w:val="20"/>
          <w:rtl w:val="0"/>
        </w:rPr>
        <w:t xml:space="preserve">Vocabulary Quizzes</w:t>
      </w:r>
    </w:p>
    <w:p w:rsidR="00000000" w:rsidDel="00000000" w:rsidP="00000000" w:rsidRDefault="00000000" w:rsidRPr="00000000" w14:paraId="0000003C">
      <w:pPr>
        <w:pageBreakBefore w:val="0"/>
        <w:numPr>
          <w:ilvl w:val="0"/>
          <w:numId w:val="1"/>
        </w:numPr>
        <w:ind w:left="720" w:hanging="360"/>
        <w:rPr>
          <w:sz w:val="20"/>
          <w:szCs w:val="20"/>
        </w:rPr>
      </w:pPr>
      <w:r w:rsidDel="00000000" w:rsidR="00000000" w:rsidRPr="00000000">
        <w:rPr>
          <w:sz w:val="20"/>
          <w:szCs w:val="20"/>
          <w:rtl w:val="0"/>
        </w:rPr>
        <w:t xml:space="preserve">Dialogues</w:t>
      </w:r>
    </w:p>
    <w:p w:rsidR="00000000" w:rsidDel="00000000" w:rsidP="00000000" w:rsidRDefault="00000000" w:rsidRPr="00000000" w14:paraId="0000003D">
      <w:pPr>
        <w:pageBreakBefore w:val="0"/>
        <w:numPr>
          <w:ilvl w:val="0"/>
          <w:numId w:val="1"/>
        </w:numPr>
        <w:ind w:left="720" w:hanging="360"/>
        <w:rPr>
          <w:sz w:val="20"/>
          <w:szCs w:val="20"/>
        </w:rPr>
      </w:pPr>
      <w:r w:rsidDel="00000000" w:rsidR="00000000" w:rsidRPr="00000000">
        <w:rPr>
          <w:sz w:val="20"/>
          <w:szCs w:val="20"/>
          <w:rtl w:val="0"/>
        </w:rPr>
        <w:t xml:space="preserve">Oral Presentations</w:t>
      </w:r>
    </w:p>
    <w:p w:rsidR="00000000" w:rsidDel="00000000" w:rsidP="00000000" w:rsidRDefault="00000000" w:rsidRPr="00000000" w14:paraId="0000003E">
      <w:pPr>
        <w:pageBreakBefore w:val="0"/>
        <w:numPr>
          <w:ilvl w:val="0"/>
          <w:numId w:val="1"/>
        </w:numPr>
        <w:ind w:left="720" w:hanging="360"/>
        <w:rPr>
          <w:sz w:val="20"/>
          <w:szCs w:val="20"/>
        </w:rPr>
      </w:pPr>
      <w:r w:rsidDel="00000000" w:rsidR="00000000" w:rsidRPr="00000000">
        <w:rPr>
          <w:sz w:val="20"/>
          <w:szCs w:val="20"/>
          <w:rtl w:val="0"/>
        </w:rPr>
        <w:t xml:space="preserve">Listening Exams</w:t>
      </w:r>
    </w:p>
    <w:p w:rsidR="00000000" w:rsidDel="00000000" w:rsidP="00000000" w:rsidRDefault="00000000" w:rsidRPr="00000000" w14:paraId="0000003F">
      <w:pPr>
        <w:pageBreakBefore w:val="0"/>
        <w:numPr>
          <w:ilvl w:val="0"/>
          <w:numId w:val="1"/>
        </w:numPr>
        <w:ind w:left="720" w:hanging="360"/>
        <w:rPr>
          <w:sz w:val="20"/>
          <w:szCs w:val="20"/>
        </w:rPr>
      </w:pPr>
      <w:r w:rsidDel="00000000" w:rsidR="00000000" w:rsidRPr="00000000">
        <w:rPr>
          <w:sz w:val="20"/>
          <w:szCs w:val="20"/>
          <w:rtl w:val="0"/>
        </w:rPr>
        <w:t xml:space="preserve">Projects</w:t>
      </w:r>
    </w:p>
    <w:p w:rsidR="00000000" w:rsidDel="00000000" w:rsidP="00000000" w:rsidRDefault="00000000" w:rsidRPr="00000000" w14:paraId="00000040">
      <w:pPr>
        <w:pageBreakBefore w:val="0"/>
        <w:numPr>
          <w:ilvl w:val="0"/>
          <w:numId w:val="1"/>
        </w:numPr>
        <w:ind w:left="720" w:hanging="360"/>
        <w:rPr>
          <w:sz w:val="20"/>
          <w:szCs w:val="20"/>
        </w:rPr>
      </w:pPr>
      <w:r w:rsidDel="00000000" w:rsidR="00000000" w:rsidRPr="00000000">
        <w:rPr>
          <w:sz w:val="20"/>
          <w:szCs w:val="20"/>
          <w:rtl w:val="0"/>
        </w:rPr>
        <w:t xml:space="preserve">Tests</w:t>
      </w:r>
    </w:p>
    <w:p w:rsidR="00000000" w:rsidDel="00000000" w:rsidP="00000000" w:rsidRDefault="00000000" w:rsidRPr="00000000" w14:paraId="00000041">
      <w:pPr>
        <w:pageBreakBefore w:val="0"/>
        <w:rPr>
          <w:sz w:val="20"/>
          <w:szCs w:val="20"/>
        </w:rPr>
      </w:pPr>
      <w:r w:rsidDel="00000000" w:rsidR="00000000" w:rsidRPr="00000000">
        <w:rPr>
          <w:rtl w:val="0"/>
        </w:rPr>
      </w:r>
    </w:p>
    <w:p w:rsidR="00000000" w:rsidDel="00000000" w:rsidP="00000000" w:rsidRDefault="00000000" w:rsidRPr="00000000" w14:paraId="00000042">
      <w:pPr>
        <w:pageBreakBefore w:val="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43">
      <w:pPr>
        <w:pageBreakBefore w:val="0"/>
        <w:rPr>
          <w:sz w:val="20"/>
          <w:szCs w:val="20"/>
        </w:rPr>
      </w:pPr>
      <w:r w:rsidDel="00000000" w:rsidR="00000000" w:rsidRPr="00000000">
        <w:rPr>
          <w:b w:val="1"/>
          <w:rtl w:val="0"/>
        </w:rPr>
        <w:tab/>
      </w:r>
      <w:r w:rsidDel="00000000" w:rsidR="00000000" w:rsidRPr="00000000">
        <w:rPr>
          <w:rtl w:val="0"/>
        </w:rPr>
        <w:t xml:space="preserve">Margaret </w:t>
      </w:r>
      <w:r w:rsidDel="00000000" w:rsidR="00000000" w:rsidRPr="00000000">
        <w:rPr>
          <w:sz w:val="20"/>
          <w:szCs w:val="20"/>
          <w:rtl w:val="0"/>
        </w:rPr>
        <w:t xml:space="preserve">Wong. </w:t>
      </w:r>
      <w:r w:rsidDel="00000000" w:rsidR="00000000" w:rsidRPr="00000000">
        <w:rPr>
          <w:i w:val="1"/>
          <w:color w:val="333333"/>
          <w:sz w:val="21"/>
          <w:szCs w:val="21"/>
          <w:highlight w:val="white"/>
          <w:rtl w:val="0"/>
        </w:rPr>
        <w:t xml:space="preserve">Zhēn Bàng! 2nd Edition Level 1</w:t>
      </w:r>
      <w:r w:rsidDel="00000000" w:rsidR="00000000" w:rsidRPr="00000000">
        <w:rPr>
          <w:color w:val="333333"/>
          <w:sz w:val="21"/>
          <w:szCs w:val="21"/>
          <w:highlight w:val="white"/>
          <w:rtl w:val="0"/>
        </w:rPr>
        <w:t xml:space="preserve">. EMC Publishing, 2017</w:t>
      </w:r>
      <w:r w:rsidDel="00000000" w:rsidR="00000000" w:rsidRPr="00000000">
        <w:rPr>
          <w:rtl w:val="0"/>
        </w:rPr>
      </w:r>
    </w:p>
    <w:p w:rsidR="00000000" w:rsidDel="00000000" w:rsidP="00000000" w:rsidRDefault="00000000" w:rsidRPr="00000000" w14:paraId="00000044">
      <w:pPr>
        <w:pageBreakBefore w:val="0"/>
        <w:rPr>
          <w:sz w:val="20"/>
          <w:szCs w:val="20"/>
        </w:rPr>
      </w:pPr>
      <w:r w:rsidDel="00000000" w:rsidR="00000000" w:rsidRPr="00000000">
        <w:rPr>
          <w:sz w:val="20"/>
          <w:szCs w:val="20"/>
          <w:rtl w:val="0"/>
        </w:rPr>
        <w:tab/>
      </w:r>
      <w:r w:rsidDel="00000000" w:rsidR="00000000" w:rsidRPr="00000000">
        <w:rPr>
          <w:rtl w:val="0"/>
        </w:rPr>
        <w:t xml:space="preserve">Margaret </w:t>
      </w:r>
      <w:r w:rsidDel="00000000" w:rsidR="00000000" w:rsidRPr="00000000">
        <w:rPr>
          <w:sz w:val="20"/>
          <w:szCs w:val="20"/>
          <w:rtl w:val="0"/>
        </w:rPr>
        <w:t xml:space="preserve">Wong. </w:t>
      </w:r>
      <w:r w:rsidDel="00000000" w:rsidR="00000000" w:rsidRPr="00000000">
        <w:rPr>
          <w:i w:val="1"/>
          <w:color w:val="333333"/>
          <w:sz w:val="21"/>
          <w:szCs w:val="21"/>
          <w:highlight w:val="white"/>
          <w:rtl w:val="0"/>
        </w:rPr>
        <w:t xml:space="preserve">Zhēn Bàng! Workbook 2nd Edition Level 1</w:t>
      </w:r>
      <w:r w:rsidDel="00000000" w:rsidR="00000000" w:rsidRPr="00000000">
        <w:rPr>
          <w:color w:val="333333"/>
          <w:sz w:val="21"/>
          <w:szCs w:val="21"/>
          <w:highlight w:val="white"/>
          <w:rtl w:val="0"/>
        </w:rPr>
        <w:t xml:space="preserve">. EMC Publishing, 2017</w:t>
      </w:r>
      <w:r w:rsidDel="00000000" w:rsidR="00000000" w:rsidRPr="00000000">
        <w:rPr>
          <w:rtl w:val="0"/>
        </w:rPr>
      </w:r>
    </w:p>
    <w:p w:rsidR="00000000" w:rsidDel="00000000" w:rsidP="00000000" w:rsidRDefault="00000000" w:rsidRPr="00000000" w14:paraId="00000045">
      <w:pPr>
        <w:pageBreakBefore w:val="0"/>
        <w:rPr>
          <w:b w:val="1"/>
          <w:sz w:val="20"/>
          <w:szCs w:val="20"/>
        </w:rPr>
      </w:pPr>
      <w:r w:rsidDel="00000000" w:rsidR="00000000" w:rsidRPr="00000000">
        <w:rPr>
          <w:rtl w:val="0"/>
        </w:rPr>
      </w:r>
    </w:p>
    <w:p w:rsidR="00000000" w:rsidDel="00000000" w:rsidP="00000000" w:rsidRDefault="00000000" w:rsidRPr="00000000" w14:paraId="00000046">
      <w:pPr>
        <w:pageBreakBefore w:val="0"/>
        <w:rPr>
          <w:sz w:val="20"/>
          <w:szCs w:val="20"/>
        </w:rPr>
      </w:pPr>
      <w:r w:rsidDel="00000000" w:rsidR="00000000" w:rsidRPr="00000000">
        <w:rPr>
          <w:rtl w:val="0"/>
        </w:rPr>
      </w:r>
    </w:p>
    <w:p w:rsidR="00000000" w:rsidDel="00000000" w:rsidP="00000000" w:rsidRDefault="00000000" w:rsidRPr="00000000" w14:paraId="00000047">
      <w:pPr>
        <w:pageBreakBefore w:val="0"/>
        <w:rPr>
          <w:sz w:val="24"/>
          <w:szCs w:val="24"/>
          <w:highlight w:val="yellow"/>
          <w:u w:val="singl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