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0" w:line="240" w:lineRule="auto"/>
        <w:rPr>
          <w:rFonts w:ascii="Arial" w:cs="Arial" w:eastAsia="Arial" w:hAnsi="Arial"/>
          <w:color w:val="333333"/>
        </w:rPr>
      </w:pPr>
      <w:r w:rsidDel="00000000" w:rsidR="00000000" w:rsidRPr="00000000">
        <w:rPr>
          <w:rFonts w:ascii="Arial" w:cs="Arial" w:eastAsia="Arial" w:hAnsi="Arial"/>
          <w:color w:val="333333"/>
          <w:rtl w:val="0"/>
        </w:rPr>
        <w:t xml:space="preserve">MYP Year 3</w:t>
      </w:r>
    </w:p>
    <w:p w:rsidR="00000000" w:rsidDel="00000000" w:rsidP="00000000" w:rsidRDefault="00000000" w:rsidRPr="00000000" w14:paraId="00000002">
      <w:pPr>
        <w:shd w:fill="ffffff" w:val="clea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03">
      <w:pPr>
        <w:shd w:fill="ffffff" w:val="clear"/>
        <w:spacing w:after="150" w:line="240" w:lineRule="auto"/>
        <w:rPr>
          <w:rFonts w:ascii="Arial" w:cs="Arial" w:eastAsia="Arial" w:hAnsi="Arial"/>
          <w:color w:val="333333"/>
        </w:rPr>
      </w:pPr>
      <w:r w:rsidDel="00000000" w:rsidR="00000000" w:rsidRPr="00000000">
        <w:rPr>
          <w:rFonts w:ascii="Arial" w:cs="Arial" w:eastAsia="Arial" w:hAnsi="Arial"/>
          <w:color w:val="333333"/>
          <w:rtl w:val="0"/>
        </w:rPr>
        <w:t xml:space="preserve"> </w:t>
      </w:r>
    </w:p>
    <w:p w:rsidR="00000000" w:rsidDel="00000000" w:rsidP="00000000" w:rsidRDefault="00000000" w:rsidRPr="00000000" w14:paraId="00000004">
      <w:pPr>
        <w:shd w:fill="ffffff" w:val="clear"/>
        <w:spacing w:after="0" w:line="276" w:lineRule="auto"/>
        <w:rPr>
          <w:rFonts w:ascii="Arial" w:cs="Arial" w:eastAsia="Arial" w:hAnsi="Arial"/>
          <w:b w:val="1"/>
        </w:rPr>
      </w:pPr>
      <w:r w:rsidDel="00000000" w:rsidR="00000000" w:rsidRPr="00000000">
        <w:rPr>
          <w:rFonts w:ascii="Arial" w:cs="Arial" w:eastAsia="Arial" w:hAnsi="Arial"/>
          <w:b w:val="1"/>
          <w:rtl w:val="0"/>
        </w:rPr>
        <w:t xml:space="preserve">I. Course Description:</w:t>
      </w:r>
    </w:p>
    <w:p w:rsidR="00000000" w:rsidDel="00000000" w:rsidP="00000000" w:rsidRDefault="00000000" w:rsidRPr="00000000" w14:paraId="00000005">
      <w:pPr>
        <w:shd w:fill="ffffff" w:val="clear"/>
        <w:spacing w:after="0" w:line="240" w:lineRule="auto"/>
        <w:rPr>
          <w:rFonts w:ascii="Arial" w:cs="Arial" w:eastAsia="Arial" w:hAnsi="Arial"/>
          <w:color w:val="333333"/>
        </w:rPr>
      </w:pPr>
      <w:r w:rsidDel="00000000" w:rsidR="00000000" w:rsidRPr="00000000">
        <w:rPr>
          <w:rFonts w:ascii="Arial" w:cs="Arial" w:eastAsia="Arial" w:hAnsi="Arial"/>
          <w:color w:val="333333"/>
          <w:rtl w:val="0"/>
        </w:rPr>
        <w:t xml:space="preserve">In eighth grade mathematics, year three, students will engage in academic discourse and investigation-based lessons to derive and justify arithmetic properties, geometric formulas, and numeric algorithms.  Students will also investigate equivalence in numeric and algebraic expressions, equations, and inequalities. In correlation with the content specific curriculum, students will have the opportunity to utilize strategies from the International Baccalaureate program.  They will utilize the IB learner profiles as a means to deepen their learning inside of the classroom and develop the characteristics of a life-long learner. In order to demonstrate success, students will demonstrate critical thinking, perseverance, and attend to precision.  </w:t>
      </w:r>
    </w:p>
    <w:p w:rsidR="00000000" w:rsidDel="00000000" w:rsidP="00000000" w:rsidRDefault="00000000" w:rsidRPr="00000000" w14:paraId="00000006">
      <w:pPr>
        <w:shd w:fill="ffffff" w:val="clear"/>
        <w:spacing w:after="150" w:line="240" w:lineRule="auto"/>
        <w:rPr>
          <w:rFonts w:ascii="Arial" w:cs="Arial" w:eastAsia="Arial" w:hAnsi="Arial"/>
          <w:color w:val="333333"/>
        </w:rPr>
      </w:pPr>
      <w:r w:rsidDel="00000000" w:rsidR="00000000" w:rsidRPr="00000000">
        <w:rPr>
          <w:rFonts w:ascii="Arial" w:cs="Arial" w:eastAsia="Arial" w:hAnsi="Arial"/>
          <w:color w:val="333333"/>
          <w:rtl w:val="0"/>
        </w:rPr>
        <w:t xml:space="preserve"> </w:t>
      </w:r>
    </w:p>
    <w:p w:rsidR="00000000" w:rsidDel="00000000" w:rsidP="00000000" w:rsidRDefault="00000000" w:rsidRPr="00000000" w14:paraId="00000007">
      <w:pPr>
        <w:shd w:fill="ffffff" w:val="clear"/>
        <w:spacing w:after="0" w:line="276" w:lineRule="auto"/>
        <w:rPr>
          <w:rFonts w:ascii="Arial" w:cs="Arial" w:eastAsia="Arial" w:hAnsi="Arial"/>
          <w:b w:val="1"/>
        </w:rPr>
      </w:pPr>
      <w:r w:rsidDel="00000000" w:rsidR="00000000" w:rsidRPr="00000000">
        <w:rPr>
          <w:rFonts w:ascii="Arial" w:cs="Arial" w:eastAsia="Arial" w:hAnsi="Arial"/>
          <w:b w:val="1"/>
          <w:rtl w:val="0"/>
        </w:rPr>
        <w:t xml:space="preserve">II. IB Aims and Objectives:</w:t>
      </w:r>
    </w:p>
    <w:p w:rsidR="00000000" w:rsidDel="00000000" w:rsidP="00000000" w:rsidRDefault="00000000" w:rsidRPr="00000000" w14:paraId="00000008">
      <w:pPr>
        <w:numPr>
          <w:ilvl w:val="0"/>
          <w:numId w:val="4"/>
        </w:numPr>
        <w:shd w:fill="ffffff" w:val="clear"/>
        <w:spacing w:after="0" w:line="240" w:lineRule="auto"/>
        <w:ind w:left="720" w:hanging="360"/>
        <w:rPr>
          <w:rFonts w:ascii="Arial" w:cs="Arial" w:eastAsia="Arial" w:hAnsi="Arial"/>
          <w:color w:val="333333"/>
        </w:rPr>
      </w:pPr>
      <w:r w:rsidDel="00000000" w:rsidR="00000000" w:rsidRPr="00000000">
        <w:rPr>
          <w:rFonts w:ascii="Arial" w:cs="Arial" w:eastAsia="Arial" w:hAnsi="Arial"/>
          <w:color w:val="333333"/>
          <w:rtl w:val="0"/>
        </w:rPr>
        <w:t xml:space="preserve">Knowing and Understanding</w:t>
      </w:r>
    </w:p>
    <w:p w:rsidR="00000000" w:rsidDel="00000000" w:rsidP="00000000" w:rsidRDefault="00000000" w:rsidRPr="00000000" w14:paraId="00000009">
      <w:pPr>
        <w:numPr>
          <w:ilvl w:val="0"/>
          <w:numId w:val="4"/>
        </w:numPr>
        <w:shd w:fill="ffffff" w:val="clear"/>
        <w:spacing w:after="0" w:line="240" w:lineRule="auto"/>
        <w:ind w:left="720" w:hanging="360"/>
        <w:rPr>
          <w:rFonts w:ascii="Arial" w:cs="Arial" w:eastAsia="Arial" w:hAnsi="Arial"/>
          <w:color w:val="333333"/>
        </w:rPr>
      </w:pPr>
      <w:r w:rsidDel="00000000" w:rsidR="00000000" w:rsidRPr="00000000">
        <w:rPr>
          <w:rFonts w:ascii="Arial" w:cs="Arial" w:eastAsia="Arial" w:hAnsi="Arial"/>
          <w:color w:val="333333"/>
          <w:rtl w:val="0"/>
        </w:rPr>
        <w:t xml:space="preserve">Investigating Patterns</w:t>
      </w:r>
    </w:p>
    <w:p w:rsidR="00000000" w:rsidDel="00000000" w:rsidP="00000000" w:rsidRDefault="00000000" w:rsidRPr="00000000" w14:paraId="0000000A">
      <w:pPr>
        <w:numPr>
          <w:ilvl w:val="0"/>
          <w:numId w:val="4"/>
        </w:numPr>
        <w:shd w:fill="ffffff" w:val="clear"/>
        <w:spacing w:after="0" w:line="240" w:lineRule="auto"/>
        <w:ind w:left="720" w:hanging="360"/>
        <w:rPr>
          <w:rFonts w:ascii="Arial" w:cs="Arial" w:eastAsia="Arial" w:hAnsi="Arial"/>
          <w:color w:val="333333"/>
        </w:rPr>
      </w:pPr>
      <w:r w:rsidDel="00000000" w:rsidR="00000000" w:rsidRPr="00000000">
        <w:rPr>
          <w:rFonts w:ascii="Arial" w:cs="Arial" w:eastAsia="Arial" w:hAnsi="Arial"/>
          <w:color w:val="333333"/>
          <w:rtl w:val="0"/>
        </w:rPr>
        <w:t xml:space="preserve">Communicating</w:t>
      </w:r>
    </w:p>
    <w:p w:rsidR="00000000" w:rsidDel="00000000" w:rsidP="00000000" w:rsidRDefault="00000000" w:rsidRPr="00000000" w14:paraId="0000000B">
      <w:pPr>
        <w:numPr>
          <w:ilvl w:val="0"/>
          <w:numId w:val="4"/>
        </w:numPr>
        <w:shd w:fill="ffffff" w:val="clear"/>
        <w:spacing w:after="0" w:line="240" w:lineRule="auto"/>
        <w:ind w:left="720" w:hanging="360"/>
        <w:rPr>
          <w:rFonts w:ascii="Arial" w:cs="Arial" w:eastAsia="Arial" w:hAnsi="Arial"/>
          <w:color w:val="333333"/>
        </w:rPr>
      </w:pPr>
      <w:r w:rsidDel="00000000" w:rsidR="00000000" w:rsidRPr="00000000">
        <w:rPr>
          <w:rFonts w:ascii="Arial" w:cs="Arial" w:eastAsia="Arial" w:hAnsi="Arial"/>
          <w:color w:val="333333"/>
          <w:rtl w:val="0"/>
        </w:rPr>
        <w:t xml:space="preserve">Applying Mathematics in Real-Life Contexts</w:t>
        <w:br w:type="textWrapping"/>
      </w:r>
    </w:p>
    <w:p w:rsidR="00000000" w:rsidDel="00000000" w:rsidP="00000000" w:rsidRDefault="00000000" w:rsidRPr="00000000" w14:paraId="0000000C">
      <w:pPr>
        <w:shd w:fill="ffffff" w:val="clear"/>
        <w:spacing w:after="0" w:line="240" w:lineRule="auto"/>
        <w:rPr>
          <w:rFonts w:ascii="Arial" w:cs="Arial" w:eastAsia="Arial" w:hAnsi="Arial"/>
          <w:color w:val="333333"/>
        </w:rPr>
      </w:pPr>
      <w:r w:rsidDel="00000000" w:rsidR="00000000" w:rsidRPr="00000000">
        <w:rPr>
          <w:rFonts w:ascii="Arial" w:cs="Arial" w:eastAsia="Arial" w:hAnsi="Arial"/>
          <w:color w:val="333333"/>
          <w:rtl w:val="0"/>
        </w:rPr>
        <w:t xml:space="preserve">The aims of all MYP subjects state what a teacher may expect to teach and what a student may expect to experience and learn. These aims suggest how the student may be changed by the learning experience. The aims of MYP mathematics are to encourage and enable students to:</w:t>
      </w:r>
    </w:p>
    <w:p w:rsidR="00000000" w:rsidDel="00000000" w:rsidP="00000000" w:rsidRDefault="00000000" w:rsidRPr="00000000" w14:paraId="0000000D">
      <w:pPr>
        <w:numPr>
          <w:ilvl w:val="0"/>
          <w:numId w:val="5"/>
        </w:numPr>
        <w:shd w:fill="ffffff" w:val="clear"/>
        <w:spacing w:after="0" w:line="240" w:lineRule="auto"/>
        <w:ind w:left="720" w:hanging="360"/>
        <w:rPr>
          <w:rFonts w:ascii="Arial" w:cs="Arial" w:eastAsia="Arial" w:hAnsi="Arial"/>
          <w:color w:val="333333"/>
        </w:rPr>
      </w:pPr>
      <w:r w:rsidDel="00000000" w:rsidR="00000000" w:rsidRPr="00000000">
        <w:rPr>
          <w:rFonts w:ascii="Arial" w:cs="Arial" w:eastAsia="Arial" w:hAnsi="Arial"/>
          <w:color w:val="333333"/>
          <w:rtl w:val="0"/>
        </w:rPr>
        <w:t xml:space="preserve">enjoy mathematics, develop curiosity and begin to appreciate its elegance and power</w:t>
      </w:r>
    </w:p>
    <w:p w:rsidR="00000000" w:rsidDel="00000000" w:rsidP="00000000" w:rsidRDefault="00000000" w:rsidRPr="00000000" w14:paraId="0000000E">
      <w:pPr>
        <w:numPr>
          <w:ilvl w:val="0"/>
          <w:numId w:val="5"/>
        </w:numPr>
        <w:shd w:fill="ffffff" w:val="clear"/>
        <w:spacing w:after="0" w:line="240" w:lineRule="auto"/>
        <w:ind w:left="720" w:hanging="360"/>
        <w:rPr>
          <w:rFonts w:ascii="Arial" w:cs="Arial" w:eastAsia="Arial" w:hAnsi="Arial"/>
          <w:color w:val="333333"/>
        </w:rPr>
      </w:pPr>
      <w:r w:rsidDel="00000000" w:rsidR="00000000" w:rsidRPr="00000000">
        <w:rPr>
          <w:rFonts w:ascii="Arial" w:cs="Arial" w:eastAsia="Arial" w:hAnsi="Arial"/>
          <w:color w:val="333333"/>
          <w:rtl w:val="0"/>
        </w:rPr>
        <w:t xml:space="preserve">develop an understanding of the principles and nature of mathematics</w:t>
      </w:r>
    </w:p>
    <w:p w:rsidR="00000000" w:rsidDel="00000000" w:rsidP="00000000" w:rsidRDefault="00000000" w:rsidRPr="00000000" w14:paraId="0000000F">
      <w:pPr>
        <w:numPr>
          <w:ilvl w:val="0"/>
          <w:numId w:val="5"/>
        </w:numPr>
        <w:shd w:fill="ffffff" w:val="clear"/>
        <w:spacing w:after="0" w:line="240" w:lineRule="auto"/>
        <w:ind w:left="720" w:hanging="360"/>
        <w:rPr>
          <w:rFonts w:ascii="Arial" w:cs="Arial" w:eastAsia="Arial" w:hAnsi="Arial"/>
          <w:color w:val="333333"/>
        </w:rPr>
      </w:pPr>
      <w:r w:rsidDel="00000000" w:rsidR="00000000" w:rsidRPr="00000000">
        <w:rPr>
          <w:rFonts w:ascii="Arial" w:cs="Arial" w:eastAsia="Arial" w:hAnsi="Arial"/>
          <w:color w:val="333333"/>
          <w:rtl w:val="0"/>
        </w:rPr>
        <w:t xml:space="preserve">communicate clearly and confidently in a variety of contexts</w:t>
      </w:r>
    </w:p>
    <w:p w:rsidR="00000000" w:rsidDel="00000000" w:rsidP="00000000" w:rsidRDefault="00000000" w:rsidRPr="00000000" w14:paraId="00000010">
      <w:pPr>
        <w:numPr>
          <w:ilvl w:val="0"/>
          <w:numId w:val="5"/>
        </w:numPr>
        <w:shd w:fill="ffffff" w:val="clear"/>
        <w:spacing w:after="0" w:line="240" w:lineRule="auto"/>
        <w:ind w:left="720" w:hanging="360"/>
        <w:rPr>
          <w:rFonts w:ascii="Arial" w:cs="Arial" w:eastAsia="Arial" w:hAnsi="Arial"/>
          <w:color w:val="333333"/>
        </w:rPr>
      </w:pPr>
      <w:r w:rsidDel="00000000" w:rsidR="00000000" w:rsidRPr="00000000">
        <w:rPr>
          <w:rFonts w:ascii="Arial" w:cs="Arial" w:eastAsia="Arial" w:hAnsi="Arial"/>
          <w:color w:val="333333"/>
          <w:rtl w:val="0"/>
        </w:rPr>
        <w:t xml:space="preserve">develop logical, critical and creative thinking</w:t>
      </w:r>
    </w:p>
    <w:p w:rsidR="00000000" w:rsidDel="00000000" w:rsidP="00000000" w:rsidRDefault="00000000" w:rsidRPr="00000000" w14:paraId="00000011">
      <w:pPr>
        <w:numPr>
          <w:ilvl w:val="0"/>
          <w:numId w:val="5"/>
        </w:numPr>
        <w:shd w:fill="ffffff" w:val="clear"/>
        <w:spacing w:after="0" w:line="240" w:lineRule="auto"/>
        <w:ind w:left="720" w:hanging="360"/>
        <w:rPr>
          <w:rFonts w:ascii="Arial" w:cs="Arial" w:eastAsia="Arial" w:hAnsi="Arial"/>
          <w:color w:val="333333"/>
        </w:rPr>
      </w:pPr>
      <w:r w:rsidDel="00000000" w:rsidR="00000000" w:rsidRPr="00000000">
        <w:rPr>
          <w:rFonts w:ascii="Arial" w:cs="Arial" w:eastAsia="Arial" w:hAnsi="Arial"/>
          <w:color w:val="333333"/>
          <w:rtl w:val="0"/>
        </w:rPr>
        <w:t xml:space="preserve">develop confidence, perseverance, and independence in mathematical thinking and problem-solving</w:t>
      </w:r>
    </w:p>
    <w:p w:rsidR="00000000" w:rsidDel="00000000" w:rsidP="00000000" w:rsidRDefault="00000000" w:rsidRPr="00000000" w14:paraId="00000012">
      <w:pPr>
        <w:numPr>
          <w:ilvl w:val="0"/>
          <w:numId w:val="5"/>
        </w:numPr>
        <w:shd w:fill="ffffff" w:val="clear"/>
        <w:spacing w:after="0" w:line="240" w:lineRule="auto"/>
        <w:ind w:left="720" w:hanging="360"/>
        <w:rPr>
          <w:rFonts w:ascii="Arial" w:cs="Arial" w:eastAsia="Arial" w:hAnsi="Arial"/>
          <w:color w:val="333333"/>
        </w:rPr>
      </w:pPr>
      <w:r w:rsidDel="00000000" w:rsidR="00000000" w:rsidRPr="00000000">
        <w:rPr>
          <w:rFonts w:ascii="Arial" w:cs="Arial" w:eastAsia="Arial" w:hAnsi="Arial"/>
          <w:color w:val="333333"/>
          <w:rtl w:val="0"/>
        </w:rPr>
        <w:t xml:space="preserve">develop powers of generalization and abstraction</w:t>
      </w:r>
    </w:p>
    <w:p w:rsidR="00000000" w:rsidDel="00000000" w:rsidP="00000000" w:rsidRDefault="00000000" w:rsidRPr="00000000" w14:paraId="00000013">
      <w:pPr>
        <w:numPr>
          <w:ilvl w:val="0"/>
          <w:numId w:val="5"/>
        </w:numPr>
        <w:shd w:fill="ffffff" w:val="clear"/>
        <w:spacing w:after="0" w:line="240" w:lineRule="auto"/>
        <w:ind w:left="720" w:hanging="360"/>
        <w:rPr>
          <w:rFonts w:ascii="Arial" w:cs="Arial" w:eastAsia="Arial" w:hAnsi="Arial"/>
          <w:color w:val="333333"/>
        </w:rPr>
      </w:pPr>
      <w:r w:rsidDel="00000000" w:rsidR="00000000" w:rsidRPr="00000000">
        <w:rPr>
          <w:rFonts w:ascii="Arial" w:cs="Arial" w:eastAsia="Arial" w:hAnsi="Arial"/>
          <w:color w:val="333333"/>
          <w:rtl w:val="0"/>
        </w:rPr>
        <w:t xml:space="preserve">apply and transfer skills to a wide range of real-life situations, other areas of knowledge and future developments</w:t>
      </w:r>
    </w:p>
    <w:p w:rsidR="00000000" w:rsidDel="00000000" w:rsidP="00000000" w:rsidRDefault="00000000" w:rsidRPr="00000000" w14:paraId="00000014">
      <w:pPr>
        <w:numPr>
          <w:ilvl w:val="0"/>
          <w:numId w:val="5"/>
        </w:numPr>
        <w:shd w:fill="ffffff" w:val="clear"/>
        <w:spacing w:after="0" w:line="240" w:lineRule="auto"/>
        <w:ind w:left="720" w:hanging="360"/>
        <w:rPr>
          <w:rFonts w:ascii="Arial" w:cs="Arial" w:eastAsia="Arial" w:hAnsi="Arial"/>
          <w:color w:val="333333"/>
        </w:rPr>
      </w:pPr>
      <w:r w:rsidDel="00000000" w:rsidR="00000000" w:rsidRPr="00000000">
        <w:rPr>
          <w:rFonts w:ascii="Arial" w:cs="Arial" w:eastAsia="Arial" w:hAnsi="Arial"/>
          <w:color w:val="333333"/>
          <w:rtl w:val="0"/>
        </w:rPr>
        <w:t xml:space="preserve">appreciate how developments in technology and mathematics have influenced each other</w:t>
      </w:r>
    </w:p>
    <w:p w:rsidR="00000000" w:rsidDel="00000000" w:rsidP="00000000" w:rsidRDefault="00000000" w:rsidRPr="00000000" w14:paraId="00000015">
      <w:pPr>
        <w:numPr>
          <w:ilvl w:val="0"/>
          <w:numId w:val="5"/>
        </w:numPr>
        <w:shd w:fill="ffffff" w:val="clear"/>
        <w:spacing w:after="0" w:line="240" w:lineRule="auto"/>
        <w:ind w:left="720" w:hanging="360"/>
        <w:rPr>
          <w:rFonts w:ascii="Arial" w:cs="Arial" w:eastAsia="Arial" w:hAnsi="Arial"/>
          <w:color w:val="333333"/>
        </w:rPr>
      </w:pPr>
      <w:r w:rsidDel="00000000" w:rsidR="00000000" w:rsidRPr="00000000">
        <w:rPr>
          <w:rFonts w:ascii="Arial" w:cs="Arial" w:eastAsia="Arial" w:hAnsi="Arial"/>
          <w:color w:val="333333"/>
          <w:rtl w:val="0"/>
        </w:rPr>
        <w:t xml:space="preserve">appreciate the moral, social and ethical implications arising from the work of mathematicians and the applications of mathematics</w:t>
      </w:r>
    </w:p>
    <w:p w:rsidR="00000000" w:rsidDel="00000000" w:rsidP="00000000" w:rsidRDefault="00000000" w:rsidRPr="00000000" w14:paraId="00000016">
      <w:pPr>
        <w:numPr>
          <w:ilvl w:val="0"/>
          <w:numId w:val="5"/>
        </w:numPr>
        <w:shd w:fill="ffffff" w:val="clear"/>
        <w:spacing w:after="0" w:line="240" w:lineRule="auto"/>
        <w:ind w:left="720" w:hanging="360"/>
        <w:rPr>
          <w:rFonts w:ascii="Arial" w:cs="Arial" w:eastAsia="Arial" w:hAnsi="Arial"/>
          <w:color w:val="333333"/>
        </w:rPr>
      </w:pPr>
      <w:r w:rsidDel="00000000" w:rsidR="00000000" w:rsidRPr="00000000">
        <w:rPr>
          <w:rFonts w:ascii="Arial" w:cs="Arial" w:eastAsia="Arial" w:hAnsi="Arial"/>
          <w:color w:val="333333"/>
          <w:rtl w:val="0"/>
        </w:rPr>
        <w:t xml:space="preserve">appreciate the international dimension in mathematics through an awareness of the universality of mathematics and its multicultural and historical perspectives</w:t>
      </w:r>
    </w:p>
    <w:p w:rsidR="00000000" w:rsidDel="00000000" w:rsidP="00000000" w:rsidRDefault="00000000" w:rsidRPr="00000000" w14:paraId="00000017">
      <w:pPr>
        <w:numPr>
          <w:ilvl w:val="0"/>
          <w:numId w:val="5"/>
        </w:numPr>
        <w:shd w:fill="ffffff" w:val="clear"/>
        <w:spacing w:after="0" w:line="240" w:lineRule="auto"/>
        <w:ind w:left="720" w:hanging="360"/>
        <w:rPr>
          <w:rFonts w:ascii="Arial" w:cs="Arial" w:eastAsia="Arial" w:hAnsi="Arial"/>
          <w:color w:val="333333"/>
        </w:rPr>
      </w:pPr>
      <w:r w:rsidDel="00000000" w:rsidR="00000000" w:rsidRPr="00000000">
        <w:rPr>
          <w:rFonts w:ascii="Arial" w:cs="Arial" w:eastAsia="Arial" w:hAnsi="Arial"/>
          <w:color w:val="333333"/>
          <w:rtl w:val="0"/>
        </w:rPr>
        <w:t xml:space="preserve">appreciate the contribution of mathematics to other areas of knowledge</w:t>
      </w:r>
    </w:p>
    <w:p w:rsidR="00000000" w:rsidDel="00000000" w:rsidP="00000000" w:rsidRDefault="00000000" w:rsidRPr="00000000" w14:paraId="00000018">
      <w:pPr>
        <w:numPr>
          <w:ilvl w:val="0"/>
          <w:numId w:val="5"/>
        </w:numPr>
        <w:shd w:fill="ffffff" w:val="clear"/>
        <w:spacing w:after="0" w:line="240" w:lineRule="auto"/>
        <w:ind w:left="720" w:hanging="360"/>
        <w:rPr>
          <w:rFonts w:ascii="Arial" w:cs="Arial" w:eastAsia="Arial" w:hAnsi="Arial"/>
          <w:color w:val="333333"/>
        </w:rPr>
      </w:pPr>
      <w:r w:rsidDel="00000000" w:rsidR="00000000" w:rsidRPr="00000000">
        <w:rPr>
          <w:rFonts w:ascii="Arial" w:cs="Arial" w:eastAsia="Arial" w:hAnsi="Arial"/>
          <w:color w:val="333333"/>
          <w:rtl w:val="0"/>
        </w:rPr>
        <w:t xml:space="preserve">develop the knowledge, skills and attitudes necessary to pursue further studies in mathematics</w:t>
      </w:r>
    </w:p>
    <w:p w:rsidR="00000000" w:rsidDel="00000000" w:rsidP="00000000" w:rsidRDefault="00000000" w:rsidRPr="00000000" w14:paraId="00000019">
      <w:pPr>
        <w:numPr>
          <w:ilvl w:val="0"/>
          <w:numId w:val="5"/>
        </w:numPr>
        <w:shd w:fill="ffffff" w:val="clear"/>
        <w:spacing w:after="0" w:line="240" w:lineRule="auto"/>
        <w:ind w:left="720" w:hanging="360"/>
        <w:rPr>
          <w:rFonts w:ascii="Arial" w:cs="Arial" w:eastAsia="Arial" w:hAnsi="Arial"/>
          <w:color w:val="333333"/>
        </w:rPr>
      </w:pPr>
      <w:r w:rsidDel="00000000" w:rsidR="00000000" w:rsidRPr="00000000">
        <w:rPr>
          <w:rFonts w:ascii="Arial" w:cs="Arial" w:eastAsia="Arial" w:hAnsi="Arial"/>
          <w:color w:val="333333"/>
          <w:rtl w:val="0"/>
        </w:rPr>
        <w:t xml:space="preserve">develop the ability to reflect critically upon their own work and the work of others</w:t>
      </w:r>
    </w:p>
    <w:p w:rsidR="00000000" w:rsidDel="00000000" w:rsidP="00000000" w:rsidRDefault="00000000" w:rsidRPr="00000000" w14:paraId="0000001A">
      <w:pPr>
        <w:shd w:fill="ffffff" w:val="clear"/>
        <w:spacing w:after="0" w:line="240" w:lineRule="auto"/>
        <w:rPr>
          <w:rFonts w:ascii="Arial" w:cs="Arial" w:eastAsia="Arial" w:hAnsi="Arial"/>
          <w:color w:val="333333"/>
        </w:rPr>
      </w:pPr>
      <w:r w:rsidDel="00000000" w:rsidR="00000000" w:rsidRPr="00000000">
        <w:rPr>
          <w:rtl w:val="0"/>
        </w:rPr>
      </w:r>
    </w:p>
    <w:p w:rsidR="00000000" w:rsidDel="00000000" w:rsidP="00000000" w:rsidRDefault="00000000" w:rsidRPr="00000000" w14:paraId="0000001B">
      <w:pPr>
        <w:shd w:fill="ffffff" w:val="clear"/>
        <w:spacing w:after="0" w:line="240" w:lineRule="auto"/>
        <w:rPr>
          <w:rFonts w:ascii="Arial" w:cs="Arial" w:eastAsia="Arial" w:hAnsi="Arial"/>
          <w:color w:val="333333"/>
        </w:rPr>
      </w:pPr>
      <w:r w:rsidDel="00000000" w:rsidR="00000000" w:rsidRPr="00000000">
        <w:rPr>
          <w:rFonts w:ascii="Arial" w:cs="Arial" w:eastAsia="Arial" w:hAnsi="Arial"/>
          <w:b w:val="1"/>
          <w:color w:val="333333"/>
          <w:rtl w:val="0"/>
        </w:rPr>
        <w:t xml:space="preserve">Key Concepts</w:t>
      </w:r>
      <w:r w:rsidDel="00000000" w:rsidR="00000000" w:rsidRPr="00000000">
        <w:rPr>
          <w:rFonts w:ascii="Arial" w:cs="Arial" w:eastAsia="Arial" w:hAnsi="Arial"/>
          <w:color w:val="333333"/>
          <w:rtl w:val="0"/>
        </w:rPr>
        <w:t xml:space="preserve">: Form, Logic, Relationships</w:t>
      </w:r>
    </w:p>
    <w:p w:rsidR="00000000" w:rsidDel="00000000" w:rsidP="00000000" w:rsidRDefault="00000000" w:rsidRPr="00000000" w14:paraId="0000001C">
      <w:pPr>
        <w:shd w:fill="ffffff" w:val="clear"/>
        <w:spacing w:after="0" w:line="240" w:lineRule="auto"/>
        <w:rPr>
          <w:rFonts w:ascii="Arial" w:cs="Arial" w:eastAsia="Arial" w:hAnsi="Arial"/>
          <w:color w:val="333333"/>
        </w:rPr>
      </w:pPr>
      <w:r w:rsidDel="00000000" w:rsidR="00000000" w:rsidRPr="00000000">
        <w:rPr>
          <w:rFonts w:ascii="Arial" w:cs="Arial" w:eastAsia="Arial" w:hAnsi="Arial"/>
          <w:b w:val="1"/>
          <w:color w:val="333333"/>
          <w:rtl w:val="0"/>
        </w:rPr>
        <w:t xml:space="preserve">Related Concepts</w:t>
      </w:r>
      <w:r w:rsidDel="00000000" w:rsidR="00000000" w:rsidRPr="00000000">
        <w:rPr>
          <w:rFonts w:ascii="Arial" w:cs="Arial" w:eastAsia="Arial" w:hAnsi="Arial"/>
          <w:color w:val="333333"/>
          <w:rtl w:val="0"/>
        </w:rPr>
        <w:t xml:space="preserve">: Change, Equivalence, Generalization, Justification, Measurement, Model, Pattern, Quantity, Representation, Simplification, Space, System</w:t>
      </w:r>
    </w:p>
    <w:p w:rsidR="00000000" w:rsidDel="00000000" w:rsidP="00000000" w:rsidRDefault="00000000" w:rsidRPr="00000000" w14:paraId="0000001D">
      <w:pPr>
        <w:shd w:fill="ffffff" w:val="clear"/>
        <w:spacing w:after="150" w:line="240" w:lineRule="auto"/>
        <w:rPr>
          <w:rFonts w:ascii="Arial" w:cs="Arial" w:eastAsia="Arial" w:hAnsi="Arial"/>
          <w:color w:val="333333"/>
        </w:rPr>
      </w:pPr>
      <w:r w:rsidDel="00000000" w:rsidR="00000000" w:rsidRPr="00000000">
        <w:rPr>
          <w:rFonts w:ascii="Arial" w:cs="Arial" w:eastAsia="Arial" w:hAnsi="Arial"/>
          <w:color w:val="333333"/>
          <w:rtl w:val="0"/>
        </w:rPr>
        <w:t xml:space="preserve"> </w:t>
      </w:r>
    </w:p>
    <w:p w:rsidR="00000000" w:rsidDel="00000000" w:rsidP="00000000" w:rsidRDefault="00000000" w:rsidRPr="00000000" w14:paraId="0000001E">
      <w:pPr>
        <w:shd w:fill="ffffff" w:val="clear"/>
        <w:spacing w:after="0" w:line="240" w:lineRule="auto"/>
        <w:rPr>
          <w:rFonts w:ascii="Arial" w:cs="Arial" w:eastAsia="Arial" w:hAnsi="Arial"/>
          <w:b w:val="1"/>
        </w:rPr>
      </w:pPr>
      <w:r w:rsidDel="00000000" w:rsidR="00000000" w:rsidRPr="00000000">
        <w:rPr>
          <w:rFonts w:ascii="Arial" w:cs="Arial" w:eastAsia="Arial" w:hAnsi="Arial"/>
          <w:b w:val="1"/>
          <w:rtl w:val="0"/>
        </w:rPr>
        <w:t xml:space="preserve">III.  Topics:</w:t>
      </w:r>
    </w:p>
    <w:p w:rsidR="00000000" w:rsidDel="00000000" w:rsidP="00000000" w:rsidRDefault="00000000" w:rsidRPr="00000000" w14:paraId="0000001F">
      <w:pPr>
        <w:shd w:fill="ffffff" w:val="clear"/>
        <w:spacing w:after="0" w:line="240" w:lineRule="auto"/>
        <w:ind w:left="720" w:firstLine="0"/>
        <w:rPr>
          <w:rFonts w:ascii="Arial" w:cs="Arial" w:eastAsia="Arial" w:hAnsi="Arial"/>
          <w:color w:val="333333"/>
        </w:rPr>
      </w:pPr>
      <w:r w:rsidDel="00000000" w:rsidR="00000000" w:rsidRPr="00000000">
        <w:rPr>
          <w:rtl w:val="0"/>
        </w:rPr>
      </w:r>
    </w:p>
    <w:p w:rsidR="00000000" w:rsidDel="00000000" w:rsidP="00000000" w:rsidRDefault="00000000" w:rsidRPr="00000000" w14:paraId="00000020">
      <w:pPr>
        <w:widowControl w:val="0"/>
        <w:spacing w:after="260" w:line="240" w:lineRule="auto"/>
        <w:ind w:left="0" w:firstLine="0"/>
        <w:rPr>
          <w:rFonts w:ascii="Arial" w:cs="Arial" w:eastAsia="Arial" w:hAnsi="Arial"/>
          <w:color w:val="333333"/>
        </w:rPr>
      </w:pPr>
      <w:r w:rsidDel="00000000" w:rsidR="00000000" w:rsidRPr="00000000">
        <w:rPr>
          <w:rFonts w:ascii="Arial" w:cs="Arial" w:eastAsia="Arial" w:hAnsi="Arial"/>
          <w:color w:val="333333"/>
          <w:rtl w:val="0"/>
        </w:rPr>
        <w:t xml:space="preserve">Module 1: Transforming Geometric Objects</w:t>
      </w:r>
      <w:r w:rsidDel="00000000" w:rsidR="00000000" w:rsidRPr="00000000">
        <w:rPr>
          <w:rFonts w:ascii="Arial" w:cs="Arial" w:eastAsia="Arial" w:hAnsi="Arial"/>
          <w:color w:val="333333"/>
          <w:rtl w:val="0"/>
        </w:rPr>
        <w:t xml:space="preserve">Rigid Motion </w:t>
      </w:r>
    </w:p>
    <w:p w:rsidR="00000000" w:rsidDel="00000000" w:rsidP="00000000" w:rsidRDefault="00000000" w:rsidRPr="00000000" w14:paraId="00000021">
      <w:pPr>
        <w:widowControl w:val="0"/>
        <w:numPr>
          <w:ilvl w:val="0"/>
          <w:numId w:val="1"/>
        </w:numPr>
        <w:spacing w:after="0" w:afterAutospacing="0" w:line="240" w:lineRule="auto"/>
        <w:ind w:left="720" w:hanging="360"/>
        <w:rPr>
          <w:rFonts w:ascii="Arial" w:cs="Arial" w:eastAsia="Arial" w:hAnsi="Arial"/>
          <w:color w:val="333333"/>
          <w:u w:val="none"/>
        </w:rPr>
      </w:pPr>
      <w:r w:rsidDel="00000000" w:rsidR="00000000" w:rsidRPr="00000000">
        <w:rPr>
          <w:rFonts w:ascii="Arial" w:cs="Arial" w:eastAsia="Arial" w:hAnsi="Arial"/>
          <w:color w:val="333333"/>
          <w:rtl w:val="0"/>
        </w:rPr>
        <w:t xml:space="preserve">TransformationsDilations</w:t>
      </w:r>
    </w:p>
    <w:p w:rsidR="00000000" w:rsidDel="00000000" w:rsidP="00000000" w:rsidRDefault="00000000" w:rsidRPr="00000000" w14:paraId="00000022">
      <w:pPr>
        <w:widowControl w:val="0"/>
        <w:numPr>
          <w:ilvl w:val="0"/>
          <w:numId w:val="1"/>
        </w:numPr>
        <w:spacing w:after="260" w:line="240" w:lineRule="auto"/>
        <w:ind w:left="720" w:hanging="360"/>
        <w:rPr>
          <w:rFonts w:ascii="Arial" w:cs="Arial" w:eastAsia="Arial" w:hAnsi="Arial"/>
          <w:color w:val="333333"/>
          <w:u w:val="none"/>
        </w:rPr>
      </w:pPr>
      <w:r w:rsidDel="00000000" w:rsidR="00000000" w:rsidRPr="00000000">
        <w:rPr>
          <w:rFonts w:ascii="Arial" w:cs="Arial" w:eastAsia="Arial" w:hAnsi="Arial"/>
          <w:color w:val="333333"/>
          <w:rtl w:val="0"/>
        </w:rPr>
        <w:t xml:space="preserve">Line and Angle Relationships</w:t>
      </w:r>
    </w:p>
    <w:p w:rsidR="00000000" w:rsidDel="00000000" w:rsidP="00000000" w:rsidRDefault="00000000" w:rsidRPr="00000000" w14:paraId="00000023">
      <w:pPr>
        <w:widowControl w:val="0"/>
        <w:spacing w:after="0" w:line="240" w:lineRule="auto"/>
        <w:ind w:left="960" w:firstLine="0"/>
        <w:rPr>
          <w:rFonts w:ascii="Arial" w:cs="Arial" w:eastAsia="Arial" w:hAnsi="Arial"/>
          <w:color w:val="333333"/>
        </w:rPr>
      </w:pPr>
      <w:r w:rsidDel="00000000" w:rsidR="00000000" w:rsidRPr="00000000">
        <w:rPr>
          <w:rtl w:val="0"/>
        </w:rPr>
      </w:r>
    </w:p>
    <w:p w:rsidR="00000000" w:rsidDel="00000000" w:rsidP="00000000" w:rsidRDefault="00000000" w:rsidRPr="00000000" w14:paraId="00000024">
      <w:pPr>
        <w:widowControl w:val="0"/>
        <w:spacing w:after="260" w:line="240" w:lineRule="auto"/>
        <w:rPr>
          <w:rFonts w:ascii="Arial" w:cs="Arial" w:eastAsia="Arial" w:hAnsi="Arial"/>
          <w:color w:val="333333"/>
        </w:rPr>
      </w:pPr>
      <w:r w:rsidDel="00000000" w:rsidR="00000000" w:rsidRPr="00000000">
        <w:rPr>
          <w:rFonts w:ascii="Arial" w:cs="Arial" w:eastAsia="Arial" w:hAnsi="Arial"/>
          <w:color w:val="333333"/>
          <w:rtl w:val="0"/>
        </w:rPr>
        <w:t xml:space="preserve">Module 2: Modeling with Linear Relationships</w:t>
      </w:r>
    </w:p>
    <w:p w:rsidR="00000000" w:rsidDel="00000000" w:rsidP="00000000" w:rsidRDefault="00000000" w:rsidRPr="00000000" w14:paraId="00000025">
      <w:pPr>
        <w:widowControl w:val="0"/>
        <w:numPr>
          <w:ilvl w:val="0"/>
          <w:numId w:val="2"/>
        </w:numPr>
        <w:spacing w:after="0" w:afterAutospacing="0" w:line="240" w:lineRule="auto"/>
        <w:ind w:left="720" w:hanging="360"/>
        <w:rPr>
          <w:rFonts w:ascii="Arial" w:cs="Arial" w:eastAsia="Arial" w:hAnsi="Arial"/>
          <w:color w:val="333333"/>
          <w:u w:val="none"/>
        </w:rPr>
      </w:pPr>
      <w:r w:rsidDel="00000000" w:rsidR="00000000" w:rsidRPr="00000000">
        <w:rPr>
          <w:rFonts w:ascii="Arial" w:cs="Arial" w:eastAsia="Arial" w:hAnsi="Arial"/>
          <w:color w:val="333333"/>
          <w:rtl w:val="0"/>
        </w:rPr>
        <w:t xml:space="preserve">From Proportions to Linear Relationships</w:t>
      </w:r>
    </w:p>
    <w:p w:rsidR="00000000" w:rsidDel="00000000" w:rsidP="00000000" w:rsidRDefault="00000000" w:rsidRPr="00000000" w14:paraId="00000026">
      <w:pPr>
        <w:widowControl w:val="0"/>
        <w:numPr>
          <w:ilvl w:val="0"/>
          <w:numId w:val="2"/>
        </w:numPr>
        <w:spacing w:after="0" w:afterAutospacing="0" w:line="240" w:lineRule="auto"/>
        <w:ind w:left="720" w:hanging="360"/>
        <w:rPr>
          <w:rFonts w:ascii="Arial" w:cs="Arial" w:eastAsia="Arial" w:hAnsi="Arial"/>
          <w:color w:val="333333"/>
          <w:u w:val="none"/>
        </w:rPr>
      </w:pPr>
      <w:r w:rsidDel="00000000" w:rsidR="00000000" w:rsidRPr="00000000">
        <w:rPr>
          <w:rFonts w:ascii="Arial" w:cs="Arial" w:eastAsia="Arial" w:hAnsi="Arial"/>
          <w:color w:val="333333"/>
          <w:rtl w:val="0"/>
        </w:rPr>
        <w:t xml:space="preserve">Linear Relationships</w:t>
      </w:r>
    </w:p>
    <w:p w:rsidR="00000000" w:rsidDel="00000000" w:rsidP="00000000" w:rsidRDefault="00000000" w:rsidRPr="00000000" w14:paraId="00000027">
      <w:pPr>
        <w:widowControl w:val="0"/>
        <w:numPr>
          <w:ilvl w:val="0"/>
          <w:numId w:val="2"/>
        </w:numPr>
        <w:spacing w:after="260" w:line="240" w:lineRule="auto"/>
        <w:ind w:left="720" w:hanging="360"/>
        <w:rPr>
          <w:rFonts w:ascii="Arial" w:cs="Arial" w:eastAsia="Arial" w:hAnsi="Arial"/>
          <w:color w:val="333333"/>
          <w:u w:val="none"/>
        </w:rPr>
      </w:pPr>
      <w:r w:rsidDel="00000000" w:rsidR="00000000" w:rsidRPr="00000000">
        <w:rPr>
          <w:rFonts w:ascii="Arial" w:cs="Arial" w:eastAsia="Arial" w:hAnsi="Arial"/>
          <w:color w:val="333333"/>
          <w:rtl w:val="0"/>
        </w:rPr>
        <w:t xml:space="preserve">System of Linear Equations</w:t>
      </w:r>
      <w:r w:rsidDel="00000000" w:rsidR="00000000" w:rsidRPr="00000000">
        <w:rPr>
          <w:rtl w:val="0"/>
        </w:rPr>
      </w:r>
    </w:p>
    <w:p w:rsidR="00000000" w:rsidDel="00000000" w:rsidP="00000000" w:rsidRDefault="00000000" w:rsidRPr="00000000" w14:paraId="00000028">
      <w:pPr>
        <w:widowControl w:val="0"/>
        <w:spacing w:after="260" w:line="240" w:lineRule="auto"/>
        <w:rPr>
          <w:rFonts w:ascii="Arial" w:cs="Arial" w:eastAsia="Arial" w:hAnsi="Arial"/>
          <w:color w:val="333333"/>
        </w:rPr>
      </w:pPr>
      <w:r w:rsidDel="00000000" w:rsidR="00000000" w:rsidRPr="00000000">
        <w:rPr>
          <w:rFonts w:ascii="Arial" w:cs="Arial" w:eastAsia="Arial" w:hAnsi="Arial"/>
          <w:color w:val="333333"/>
          <w:rtl w:val="0"/>
        </w:rPr>
        <w:t xml:space="preserve">Module 3: Developing Function Foundations</w:t>
      </w:r>
    </w:p>
    <w:p w:rsidR="00000000" w:rsidDel="00000000" w:rsidP="00000000" w:rsidRDefault="00000000" w:rsidRPr="00000000" w14:paraId="000000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w:cs="Arial" w:eastAsia="Arial" w:hAnsi="Arial"/>
          <w:color w:val="333333"/>
        </w:rPr>
      </w:pPr>
      <w:r w:rsidDel="00000000" w:rsidR="00000000" w:rsidRPr="00000000">
        <w:rPr>
          <w:rFonts w:ascii="Arial" w:cs="Arial" w:eastAsia="Arial" w:hAnsi="Arial"/>
          <w:color w:val="333333"/>
          <w:rtl w:val="0"/>
        </w:rPr>
        <w:t xml:space="preserve">Introduction to Functions</w:t>
      </w:r>
    </w:p>
    <w:p w:rsidR="00000000" w:rsidDel="00000000" w:rsidP="00000000" w:rsidRDefault="00000000" w:rsidRPr="00000000" w14:paraId="0000002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260" w:before="0" w:line="240" w:lineRule="auto"/>
        <w:ind w:left="720" w:right="0" w:hanging="360"/>
        <w:jc w:val="left"/>
        <w:rPr>
          <w:rFonts w:ascii="Arial" w:cs="Arial" w:eastAsia="Arial" w:hAnsi="Arial"/>
          <w:color w:val="333333"/>
        </w:rPr>
      </w:pPr>
      <w:r w:rsidDel="00000000" w:rsidR="00000000" w:rsidRPr="00000000">
        <w:rPr>
          <w:rFonts w:ascii="Arial" w:cs="Arial" w:eastAsia="Arial" w:hAnsi="Arial"/>
          <w:color w:val="333333"/>
          <w:rtl w:val="0"/>
        </w:rPr>
        <w:t xml:space="preserve">Patterns of Bivariate Data</w:t>
      </w:r>
    </w:p>
    <w:p w:rsidR="00000000" w:rsidDel="00000000" w:rsidP="00000000" w:rsidRDefault="00000000" w:rsidRPr="00000000" w14:paraId="0000002B">
      <w:pPr>
        <w:widowControl w:val="0"/>
        <w:spacing w:after="0" w:line="240" w:lineRule="auto"/>
        <w:rPr>
          <w:rFonts w:ascii="Arial" w:cs="Arial" w:eastAsia="Arial" w:hAnsi="Arial"/>
          <w:color w:val="333333"/>
        </w:rPr>
      </w:pPr>
      <w:r w:rsidDel="00000000" w:rsidR="00000000" w:rsidRPr="00000000">
        <w:rPr>
          <w:rtl w:val="0"/>
        </w:rPr>
      </w:r>
    </w:p>
    <w:p w:rsidR="00000000" w:rsidDel="00000000" w:rsidP="00000000" w:rsidRDefault="00000000" w:rsidRPr="00000000" w14:paraId="0000002C">
      <w:pPr>
        <w:widowControl w:val="0"/>
        <w:spacing w:after="260" w:line="240" w:lineRule="auto"/>
        <w:rPr>
          <w:rFonts w:ascii="Arial" w:cs="Arial" w:eastAsia="Arial" w:hAnsi="Arial"/>
          <w:color w:val="333333"/>
        </w:rPr>
      </w:pPr>
      <w:r w:rsidDel="00000000" w:rsidR="00000000" w:rsidRPr="00000000">
        <w:rPr>
          <w:rFonts w:ascii="Arial" w:cs="Arial" w:eastAsia="Arial" w:hAnsi="Arial"/>
          <w:color w:val="333333"/>
          <w:rtl w:val="0"/>
        </w:rPr>
        <w:t xml:space="preserve">Module 4: Expanding Number Systems</w:t>
      </w:r>
    </w:p>
    <w:p w:rsidR="00000000" w:rsidDel="00000000" w:rsidP="00000000" w:rsidRDefault="00000000" w:rsidRPr="00000000" w14:paraId="0000002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w:cs="Arial" w:eastAsia="Arial" w:hAnsi="Arial"/>
          <w:color w:val="333333"/>
        </w:rPr>
      </w:pPr>
      <w:r w:rsidDel="00000000" w:rsidR="00000000" w:rsidRPr="00000000">
        <w:rPr>
          <w:rFonts w:ascii="Arial" w:cs="Arial" w:eastAsia="Arial" w:hAnsi="Arial"/>
          <w:color w:val="333333"/>
          <w:rtl w:val="0"/>
        </w:rPr>
        <w:t xml:space="preserve">The Real Number System</w:t>
      </w:r>
    </w:p>
    <w:p w:rsidR="00000000" w:rsidDel="00000000" w:rsidP="00000000" w:rsidRDefault="00000000" w:rsidRPr="00000000" w14:paraId="0000002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260" w:before="0" w:line="240" w:lineRule="auto"/>
        <w:ind w:left="720" w:right="0" w:hanging="360"/>
        <w:jc w:val="left"/>
        <w:rPr>
          <w:rFonts w:ascii="Arial" w:cs="Arial" w:eastAsia="Arial" w:hAnsi="Arial"/>
          <w:color w:val="333333"/>
        </w:rPr>
      </w:pPr>
      <w:r w:rsidDel="00000000" w:rsidR="00000000" w:rsidRPr="00000000">
        <w:rPr>
          <w:rFonts w:ascii="Arial" w:cs="Arial" w:eastAsia="Arial" w:hAnsi="Arial"/>
          <w:color w:val="333333"/>
          <w:rtl w:val="0"/>
        </w:rPr>
        <w:t xml:space="preserve">Pythagorean Theorem</w:t>
      </w:r>
    </w:p>
    <w:p w:rsidR="00000000" w:rsidDel="00000000" w:rsidP="00000000" w:rsidRDefault="00000000" w:rsidRPr="00000000" w14:paraId="0000002F">
      <w:pPr>
        <w:widowControl w:val="0"/>
        <w:spacing w:after="0" w:line="240" w:lineRule="auto"/>
        <w:ind w:left="960" w:firstLine="0"/>
        <w:rPr>
          <w:rFonts w:ascii="Arial" w:cs="Arial" w:eastAsia="Arial" w:hAnsi="Arial"/>
          <w:color w:val="333333"/>
        </w:rPr>
      </w:pPr>
      <w:r w:rsidDel="00000000" w:rsidR="00000000" w:rsidRPr="00000000">
        <w:rPr>
          <w:rtl w:val="0"/>
        </w:rPr>
      </w:r>
    </w:p>
    <w:p w:rsidR="00000000" w:rsidDel="00000000" w:rsidP="00000000" w:rsidRDefault="00000000" w:rsidRPr="00000000" w14:paraId="00000030">
      <w:pPr>
        <w:widowControl w:val="0"/>
        <w:spacing w:after="260" w:line="240" w:lineRule="auto"/>
        <w:rPr>
          <w:rFonts w:ascii="Arial" w:cs="Arial" w:eastAsia="Arial" w:hAnsi="Arial"/>
          <w:color w:val="333333"/>
        </w:rPr>
      </w:pPr>
      <w:r w:rsidDel="00000000" w:rsidR="00000000" w:rsidRPr="00000000">
        <w:rPr>
          <w:rFonts w:ascii="Arial" w:cs="Arial" w:eastAsia="Arial" w:hAnsi="Arial"/>
          <w:color w:val="333333"/>
          <w:rtl w:val="0"/>
        </w:rPr>
        <w:t xml:space="preserve">Module 5: Applying Powers</w:t>
      </w:r>
    </w:p>
    <w:p w:rsidR="00000000" w:rsidDel="00000000" w:rsidP="00000000" w:rsidRDefault="00000000" w:rsidRPr="00000000" w14:paraId="0000003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w:cs="Arial" w:eastAsia="Arial" w:hAnsi="Arial"/>
          <w:color w:val="333333"/>
        </w:rPr>
      </w:pPr>
      <w:r w:rsidDel="00000000" w:rsidR="00000000" w:rsidRPr="00000000">
        <w:rPr>
          <w:rFonts w:ascii="Arial" w:cs="Arial" w:eastAsia="Arial" w:hAnsi="Arial"/>
          <w:color w:val="333333"/>
          <w:rtl w:val="0"/>
        </w:rPr>
        <w:t xml:space="preserve">Exponents and Scientific Notation</w:t>
      </w:r>
    </w:p>
    <w:p w:rsidR="00000000" w:rsidDel="00000000" w:rsidP="00000000" w:rsidRDefault="00000000" w:rsidRPr="00000000" w14:paraId="0000003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260" w:before="0" w:line="240" w:lineRule="auto"/>
        <w:ind w:left="720" w:right="0" w:hanging="360"/>
        <w:jc w:val="left"/>
        <w:rPr>
          <w:rFonts w:ascii="Arial" w:cs="Arial" w:eastAsia="Arial" w:hAnsi="Arial"/>
          <w:color w:val="333333"/>
        </w:rPr>
      </w:pPr>
      <w:r w:rsidDel="00000000" w:rsidR="00000000" w:rsidRPr="00000000">
        <w:rPr>
          <w:rFonts w:ascii="Arial" w:cs="Arial" w:eastAsia="Arial" w:hAnsi="Arial"/>
          <w:color w:val="333333"/>
          <w:rtl w:val="0"/>
        </w:rPr>
        <w:t xml:space="preserve">Volume of Curved Figueres</w:t>
      </w:r>
      <w:r w:rsidDel="00000000" w:rsidR="00000000" w:rsidRPr="00000000">
        <w:rPr>
          <w:rFonts w:ascii="Arial" w:cs="Arial" w:eastAsia="Arial" w:hAnsi="Arial"/>
          <w:color w:val="333333"/>
          <w:rtl w:val="0"/>
        </w:rPr>
        <w:t xml:space="preserve"> </w:t>
      </w:r>
    </w:p>
    <w:p w:rsidR="00000000" w:rsidDel="00000000" w:rsidP="00000000" w:rsidRDefault="00000000" w:rsidRPr="00000000" w14:paraId="00000033">
      <w:pPr>
        <w:shd w:fill="ffffff" w:val="clear"/>
        <w:spacing w:after="0"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34">
      <w:pPr>
        <w:shd w:fill="ffffff" w:val="clear"/>
        <w:spacing w:after="0" w:line="276" w:lineRule="auto"/>
        <w:rPr>
          <w:rFonts w:ascii="Arial" w:cs="Arial" w:eastAsia="Arial" w:hAnsi="Arial"/>
          <w:b w:val="1"/>
        </w:rPr>
      </w:pPr>
      <w:r w:rsidDel="00000000" w:rsidR="00000000" w:rsidRPr="00000000">
        <w:rPr>
          <w:rFonts w:ascii="Arial" w:cs="Arial" w:eastAsia="Arial" w:hAnsi="Arial"/>
          <w:b w:val="1"/>
          <w:rtl w:val="0"/>
        </w:rPr>
        <w:t xml:space="preserve">IV.  Service Learning:</w:t>
      </w:r>
    </w:p>
    <w:p w:rsidR="00000000" w:rsidDel="00000000" w:rsidP="00000000" w:rsidRDefault="00000000" w:rsidRPr="00000000" w14:paraId="00000035">
      <w:pPr>
        <w:shd w:fill="ffffff" w:val="clear"/>
        <w:spacing w:after="0" w:line="240" w:lineRule="auto"/>
        <w:rPr>
          <w:rFonts w:ascii="Arial" w:cs="Arial" w:eastAsia="Arial" w:hAnsi="Arial"/>
          <w:color w:val="333333"/>
        </w:rPr>
      </w:pPr>
      <w:r w:rsidDel="00000000" w:rsidR="00000000" w:rsidRPr="00000000">
        <w:rPr>
          <w:rFonts w:ascii="Arial" w:cs="Arial" w:eastAsia="Arial" w:hAnsi="Arial"/>
          <w:color w:val="333333"/>
          <w:rtl w:val="0"/>
        </w:rPr>
        <w:t xml:space="preserve">At KMS, MYP year 3 students will engage in Service Learning activities.  A community in need will be chosen, students will research the needs and how to help, write an action plan, take action on the plan and complete the service, and then create a presentation of their work. They will demonstrate Learner Profile attributes and will reflect on the Approaches to Learning skills that they are strengthening. The service learning activities are semester-long. Students use a self-paced guide and process journal to complete these activities. In addition, teachers act as facilitators as students work through their projects rather than direct instructors. The work for these service learning activities take place during our IB Projects period.</w:t>
      </w:r>
    </w:p>
    <w:p w:rsidR="00000000" w:rsidDel="00000000" w:rsidP="00000000" w:rsidRDefault="00000000" w:rsidRPr="00000000" w14:paraId="00000036">
      <w:pPr>
        <w:shd w:fill="ffffff" w:val="clear"/>
        <w:spacing w:after="0" w:line="240" w:lineRule="auto"/>
        <w:rPr>
          <w:rFonts w:ascii="Arial" w:cs="Arial" w:eastAsia="Arial" w:hAnsi="Arial"/>
          <w:color w:val="333333"/>
        </w:rPr>
      </w:pPr>
      <w:r w:rsidDel="00000000" w:rsidR="00000000" w:rsidRPr="00000000">
        <w:rPr>
          <w:rFonts w:ascii="Arial" w:cs="Arial" w:eastAsia="Arial" w:hAnsi="Arial"/>
          <w:color w:val="333333"/>
          <w:rtl w:val="0"/>
        </w:rPr>
        <w:t xml:space="preserve"> </w:t>
      </w:r>
    </w:p>
    <w:p w:rsidR="00000000" w:rsidDel="00000000" w:rsidP="00000000" w:rsidRDefault="00000000" w:rsidRPr="00000000" w14:paraId="00000037">
      <w:pPr>
        <w:shd w:fill="ffffff" w:val="clear"/>
        <w:spacing w:after="0" w:line="276" w:lineRule="auto"/>
        <w:rPr>
          <w:rFonts w:ascii="Arial" w:cs="Arial" w:eastAsia="Arial" w:hAnsi="Arial"/>
          <w:b w:val="1"/>
        </w:rPr>
      </w:pPr>
      <w:r w:rsidDel="00000000" w:rsidR="00000000" w:rsidRPr="00000000">
        <w:rPr>
          <w:rFonts w:ascii="Arial" w:cs="Arial" w:eastAsia="Arial" w:hAnsi="Arial"/>
          <w:b w:val="1"/>
          <w:rtl w:val="0"/>
        </w:rPr>
        <w:t xml:space="preserve">V.  Internationalism:</w:t>
      </w:r>
    </w:p>
    <w:p w:rsidR="00000000" w:rsidDel="00000000" w:rsidP="00000000" w:rsidRDefault="00000000" w:rsidRPr="00000000" w14:paraId="00000038">
      <w:pPr>
        <w:shd w:fill="ffffff" w:val="clear"/>
        <w:spacing w:after="0" w:line="240" w:lineRule="auto"/>
        <w:rPr>
          <w:rFonts w:ascii="Arial" w:cs="Arial" w:eastAsia="Arial" w:hAnsi="Arial"/>
          <w:color w:val="333333"/>
        </w:rPr>
      </w:pPr>
      <w:r w:rsidDel="00000000" w:rsidR="00000000" w:rsidRPr="00000000">
        <w:rPr>
          <w:rFonts w:ascii="Arial" w:cs="Arial" w:eastAsia="Arial" w:hAnsi="Arial"/>
          <w:color w:val="333333"/>
          <w:rtl w:val="0"/>
        </w:rPr>
        <w:t xml:space="preserve">In the use of the Carnegie curriculum resource, students will reference cultural traditions, food, and international locations.  Additionally, the text will provide biographical information regarding mathematicians from around the world.</w:t>
      </w:r>
    </w:p>
    <w:p w:rsidR="00000000" w:rsidDel="00000000" w:rsidP="00000000" w:rsidRDefault="00000000" w:rsidRPr="00000000" w14:paraId="00000039">
      <w:pPr>
        <w:shd w:fill="ffffff" w:val="clear"/>
        <w:spacing w:after="150" w:line="276" w:lineRule="auto"/>
        <w:rPr>
          <w:rFonts w:ascii="Arial" w:cs="Arial" w:eastAsia="Arial" w:hAnsi="Arial"/>
          <w:color w:val="333333"/>
        </w:rPr>
      </w:pPr>
      <w:r w:rsidDel="00000000" w:rsidR="00000000" w:rsidRPr="00000000">
        <w:rPr>
          <w:rFonts w:ascii="Arial" w:cs="Arial" w:eastAsia="Arial" w:hAnsi="Arial"/>
          <w:color w:val="333333"/>
          <w:rtl w:val="0"/>
        </w:rPr>
        <w:t xml:space="preserve"> </w:t>
      </w:r>
    </w:p>
    <w:p w:rsidR="00000000" w:rsidDel="00000000" w:rsidP="00000000" w:rsidRDefault="00000000" w:rsidRPr="00000000" w14:paraId="0000003A">
      <w:pPr>
        <w:shd w:fill="ffffff" w:val="clear"/>
        <w:spacing w:after="0" w:line="276" w:lineRule="auto"/>
        <w:rPr>
          <w:rFonts w:ascii="Arial" w:cs="Arial" w:eastAsia="Arial" w:hAnsi="Arial"/>
          <w:b w:val="1"/>
        </w:rPr>
      </w:pPr>
      <w:r w:rsidDel="00000000" w:rsidR="00000000" w:rsidRPr="00000000">
        <w:rPr>
          <w:rFonts w:ascii="Arial" w:cs="Arial" w:eastAsia="Arial" w:hAnsi="Arial"/>
          <w:b w:val="1"/>
          <w:rtl w:val="0"/>
        </w:rPr>
        <w:t xml:space="preserve">VI.  Teaching Mathematics:</w:t>
      </w:r>
    </w:p>
    <w:p w:rsidR="00000000" w:rsidDel="00000000" w:rsidP="00000000" w:rsidRDefault="00000000" w:rsidRPr="00000000" w14:paraId="0000003B">
      <w:pPr>
        <w:shd w:fill="ffffff" w:val="clear"/>
        <w:spacing w:after="0" w:line="240" w:lineRule="auto"/>
        <w:rPr>
          <w:rFonts w:ascii="Arial" w:cs="Arial" w:eastAsia="Arial" w:hAnsi="Arial"/>
          <w:color w:val="333333"/>
        </w:rPr>
      </w:pPr>
      <w:r w:rsidDel="00000000" w:rsidR="00000000" w:rsidRPr="00000000">
        <w:rPr>
          <w:rFonts w:ascii="Arial" w:cs="Arial" w:eastAsia="Arial" w:hAnsi="Arial"/>
          <w:color w:val="333333"/>
          <w:rtl w:val="0"/>
        </w:rPr>
        <w:t xml:space="preserve">In eighth grade mathematics, teaching methods include inquiry, investigation, and partner and small group collaboration.  Students will develop questions to drive their learning. Student investigation will be facilitated to guide students in creating meaning in mathematical algorithms, formulas, and processes.  As students progress through their learning, they will utilize purposefully planned methods of collaboration.</w:t>
      </w:r>
    </w:p>
    <w:p w:rsidR="00000000" w:rsidDel="00000000" w:rsidP="00000000" w:rsidRDefault="00000000" w:rsidRPr="00000000" w14:paraId="0000003C">
      <w:pPr>
        <w:shd w:fill="ffffff" w:val="clear"/>
        <w:spacing w:after="0" w:line="240" w:lineRule="auto"/>
        <w:rPr>
          <w:rFonts w:ascii="Arial" w:cs="Arial" w:eastAsia="Arial" w:hAnsi="Arial"/>
          <w:color w:val="333333"/>
        </w:rPr>
      </w:pPr>
      <w:r w:rsidDel="00000000" w:rsidR="00000000" w:rsidRPr="00000000">
        <w:rPr>
          <w:rFonts w:ascii="Arial" w:cs="Arial" w:eastAsia="Arial" w:hAnsi="Arial"/>
          <w:color w:val="333333"/>
          <w:rtl w:val="0"/>
        </w:rPr>
        <w:br w:type="textWrapping"/>
      </w:r>
    </w:p>
    <w:p w:rsidR="00000000" w:rsidDel="00000000" w:rsidP="00000000" w:rsidRDefault="00000000" w:rsidRPr="00000000" w14:paraId="0000003D">
      <w:pPr>
        <w:shd w:fill="ffffff" w:val="clear"/>
        <w:spacing w:after="0" w:line="276" w:lineRule="auto"/>
        <w:rPr>
          <w:rFonts w:ascii="Arial" w:cs="Arial" w:eastAsia="Arial" w:hAnsi="Arial"/>
          <w:b w:val="1"/>
        </w:rPr>
      </w:pPr>
      <w:r w:rsidDel="00000000" w:rsidR="00000000" w:rsidRPr="00000000">
        <w:rPr>
          <w:rFonts w:ascii="Arial" w:cs="Arial" w:eastAsia="Arial" w:hAnsi="Arial"/>
          <w:b w:val="1"/>
          <w:rtl w:val="0"/>
        </w:rPr>
        <w:t xml:space="preserve">VII.  Assessment:</w:t>
      </w:r>
    </w:p>
    <w:p w:rsidR="00000000" w:rsidDel="00000000" w:rsidP="00000000" w:rsidRDefault="00000000" w:rsidRPr="00000000" w14:paraId="0000003E">
      <w:pPr>
        <w:shd w:fill="ffffff" w:val="clear"/>
        <w:spacing w:after="0" w:line="240" w:lineRule="auto"/>
        <w:rPr>
          <w:rFonts w:ascii="Arial" w:cs="Arial" w:eastAsia="Arial" w:hAnsi="Arial"/>
          <w:color w:val="333333"/>
        </w:rPr>
      </w:pPr>
      <w:bookmarkStart w:colFirst="0" w:colLast="0" w:name="_heading=h.gjdgxs" w:id="0"/>
      <w:bookmarkEnd w:id="0"/>
      <w:r w:rsidDel="00000000" w:rsidR="00000000" w:rsidRPr="00000000">
        <w:rPr>
          <w:rFonts w:ascii="Arial" w:cs="Arial" w:eastAsia="Arial" w:hAnsi="Arial"/>
          <w:color w:val="333333"/>
          <w:rtl w:val="0"/>
        </w:rPr>
        <w:t xml:space="preserve">Students will complete open response, multi-select, multiple choice, matching, and true/false assessments.  </w:t>
      </w:r>
    </w:p>
    <w:p w:rsidR="00000000" w:rsidDel="00000000" w:rsidP="00000000" w:rsidRDefault="00000000" w:rsidRPr="00000000" w14:paraId="0000003F">
      <w:pPr>
        <w:shd w:fill="ffffff" w:val="clear"/>
        <w:spacing w:after="0" w:line="240" w:lineRule="auto"/>
        <w:rPr>
          <w:rFonts w:ascii="Arial" w:cs="Arial" w:eastAsia="Arial" w:hAnsi="Arial"/>
          <w:color w:val="333333"/>
        </w:rPr>
      </w:pPr>
      <w:r w:rsidDel="00000000" w:rsidR="00000000" w:rsidRPr="00000000">
        <w:rPr>
          <w:rFonts w:ascii="Arial" w:cs="Arial" w:eastAsia="Arial" w:hAnsi="Arial"/>
          <w:color w:val="333333"/>
          <w:rtl w:val="0"/>
        </w:rPr>
        <w:br w:type="textWrapping"/>
      </w:r>
    </w:p>
    <w:p w:rsidR="00000000" w:rsidDel="00000000" w:rsidP="00000000" w:rsidRDefault="00000000" w:rsidRPr="00000000" w14:paraId="00000040">
      <w:pPr>
        <w:shd w:fill="ffffff" w:val="clear"/>
        <w:spacing w:after="0" w:line="240" w:lineRule="auto"/>
        <w:rPr>
          <w:rFonts w:ascii="Arial" w:cs="Arial" w:eastAsia="Arial" w:hAnsi="Arial"/>
          <w:color w:val="333333"/>
        </w:rPr>
      </w:pPr>
      <w:r w:rsidDel="00000000" w:rsidR="00000000" w:rsidRPr="00000000">
        <w:rPr>
          <w:rFonts w:ascii="Arial" w:cs="Arial" w:eastAsia="Arial" w:hAnsi="Arial"/>
          <w:color w:val="333333"/>
          <w:rtl w:val="0"/>
        </w:rPr>
        <w:t xml:space="preserve">Criterion for assessments:</w:t>
      </w:r>
    </w:p>
    <w:p w:rsidR="00000000" w:rsidDel="00000000" w:rsidP="00000000" w:rsidRDefault="00000000" w:rsidRPr="00000000" w14:paraId="00000041">
      <w:pPr>
        <w:shd w:fill="ffffff" w:val="clear"/>
        <w:spacing w:after="0" w:line="240" w:lineRule="auto"/>
        <w:rPr>
          <w:rFonts w:ascii="Arial" w:cs="Arial" w:eastAsia="Arial" w:hAnsi="Arial"/>
          <w:color w:val="333333"/>
        </w:rPr>
      </w:pPr>
      <w:r w:rsidDel="00000000" w:rsidR="00000000" w:rsidRPr="00000000">
        <w:rPr>
          <w:rtl w:val="0"/>
        </w:rPr>
      </w:r>
    </w:p>
    <w:p w:rsidR="00000000" w:rsidDel="00000000" w:rsidP="00000000" w:rsidRDefault="00000000" w:rsidRPr="00000000" w14:paraId="00000042">
      <w:pPr>
        <w:numPr>
          <w:ilvl w:val="0"/>
          <w:numId w:val="3"/>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Knowing and Understanding</w:t>
      </w:r>
    </w:p>
    <w:p w:rsidR="00000000" w:rsidDel="00000000" w:rsidP="00000000" w:rsidRDefault="00000000" w:rsidRPr="00000000" w14:paraId="00000043">
      <w:pPr>
        <w:numPr>
          <w:ilvl w:val="1"/>
          <w:numId w:val="3"/>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Select appropriate mathematics when solving problems in both familiar and unfamiliar situations</w:t>
      </w:r>
    </w:p>
    <w:p w:rsidR="00000000" w:rsidDel="00000000" w:rsidP="00000000" w:rsidRDefault="00000000" w:rsidRPr="00000000" w14:paraId="00000044">
      <w:pPr>
        <w:numPr>
          <w:ilvl w:val="1"/>
          <w:numId w:val="3"/>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Apply the selected mathematics successfully when solving problems</w:t>
      </w:r>
    </w:p>
    <w:p w:rsidR="00000000" w:rsidDel="00000000" w:rsidP="00000000" w:rsidRDefault="00000000" w:rsidRPr="00000000" w14:paraId="00000045">
      <w:pPr>
        <w:numPr>
          <w:ilvl w:val="1"/>
          <w:numId w:val="3"/>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Solve problems correctly in a variety of contexts</w:t>
        <w:br w:type="textWrapping"/>
      </w:r>
    </w:p>
    <w:p w:rsidR="00000000" w:rsidDel="00000000" w:rsidP="00000000" w:rsidRDefault="00000000" w:rsidRPr="00000000" w14:paraId="00000046">
      <w:pPr>
        <w:numPr>
          <w:ilvl w:val="0"/>
          <w:numId w:val="3"/>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Investigating Patterns</w:t>
      </w:r>
    </w:p>
    <w:p w:rsidR="00000000" w:rsidDel="00000000" w:rsidP="00000000" w:rsidRDefault="00000000" w:rsidRPr="00000000" w14:paraId="00000047">
      <w:pPr>
        <w:numPr>
          <w:ilvl w:val="1"/>
          <w:numId w:val="3"/>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Apply mathematical problem-solving techniques to recognize patterns</w:t>
      </w:r>
    </w:p>
    <w:p w:rsidR="00000000" w:rsidDel="00000000" w:rsidP="00000000" w:rsidRDefault="00000000" w:rsidRPr="00000000" w14:paraId="00000048">
      <w:pPr>
        <w:numPr>
          <w:ilvl w:val="1"/>
          <w:numId w:val="3"/>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Describe patterns as relationships or general rules consistent with correct findings</w:t>
      </w:r>
    </w:p>
    <w:p w:rsidR="00000000" w:rsidDel="00000000" w:rsidP="00000000" w:rsidRDefault="00000000" w:rsidRPr="00000000" w14:paraId="00000049">
      <w:pPr>
        <w:numPr>
          <w:ilvl w:val="1"/>
          <w:numId w:val="3"/>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Verify whether the pattern works for other examples</w:t>
        <w:br w:type="textWrapping"/>
      </w:r>
    </w:p>
    <w:p w:rsidR="00000000" w:rsidDel="00000000" w:rsidP="00000000" w:rsidRDefault="00000000" w:rsidRPr="00000000" w14:paraId="0000004A">
      <w:pPr>
        <w:numPr>
          <w:ilvl w:val="0"/>
          <w:numId w:val="3"/>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Communicating</w:t>
      </w:r>
    </w:p>
    <w:p w:rsidR="00000000" w:rsidDel="00000000" w:rsidP="00000000" w:rsidRDefault="00000000" w:rsidRPr="00000000" w14:paraId="0000004B">
      <w:pPr>
        <w:numPr>
          <w:ilvl w:val="1"/>
          <w:numId w:val="3"/>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Use appropriate mathematical language </w:t>
      </w:r>
    </w:p>
    <w:p w:rsidR="00000000" w:rsidDel="00000000" w:rsidP="00000000" w:rsidRDefault="00000000" w:rsidRPr="00000000" w14:paraId="0000004C">
      <w:pPr>
        <w:numPr>
          <w:ilvl w:val="1"/>
          <w:numId w:val="3"/>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Use different forms of mathematical representation to present information</w:t>
      </w:r>
    </w:p>
    <w:p w:rsidR="00000000" w:rsidDel="00000000" w:rsidP="00000000" w:rsidRDefault="00000000" w:rsidRPr="00000000" w14:paraId="0000004D">
      <w:pPr>
        <w:numPr>
          <w:ilvl w:val="1"/>
          <w:numId w:val="3"/>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Communicate coherent mathematical lines of reasoning</w:t>
      </w:r>
    </w:p>
    <w:p w:rsidR="00000000" w:rsidDel="00000000" w:rsidP="00000000" w:rsidRDefault="00000000" w:rsidRPr="00000000" w14:paraId="0000004E">
      <w:pPr>
        <w:numPr>
          <w:ilvl w:val="1"/>
          <w:numId w:val="3"/>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Organize information using a logical structure</w:t>
        <w:br w:type="textWrapping"/>
      </w:r>
    </w:p>
    <w:p w:rsidR="00000000" w:rsidDel="00000000" w:rsidP="00000000" w:rsidRDefault="00000000" w:rsidRPr="00000000" w14:paraId="0000004F">
      <w:pPr>
        <w:numPr>
          <w:ilvl w:val="0"/>
          <w:numId w:val="3"/>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Applying Mathematics in Real-Life Contexts</w:t>
      </w:r>
    </w:p>
    <w:p w:rsidR="00000000" w:rsidDel="00000000" w:rsidP="00000000" w:rsidRDefault="00000000" w:rsidRPr="00000000" w14:paraId="00000050">
      <w:pPr>
        <w:numPr>
          <w:ilvl w:val="1"/>
          <w:numId w:val="3"/>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Identify relevant elements of authentic real-life situations</w:t>
      </w:r>
    </w:p>
    <w:p w:rsidR="00000000" w:rsidDel="00000000" w:rsidP="00000000" w:rsidRDefault="00000000" w:rsidRPr="00000000" w14:paraId="00000051">
      <w:pPr>
        <w:numPr>
          <w:ilvl w:val="1"/>
          <w:numId w:val="3"/>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Select appropriate mathematical strategies when solving authentic real-life situations</w:t>
      </w:r>
    </w:p>
    <w:p w:rsidR="00000000" w:rsidDel="00000000" w:rsidP="00000000" w:rsidRDefault="00000000" w:rsidRPr="00000000" w14:paraId="00000052">
      <w:pPr>
        <w:numPr>
          <w:ilvl w:val="1"/>
          <w:numId w:val="3"/>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Apply the selected mathematical strategies successfully to reach a solution</w:t>
      </w:r>
    </w:p>
    <w:p w:rsidR="00000000" w:rsidDel="00000000" w:rsidP="00000000" w:rsidRDefault="00000000" w:rsidRPr="00000000" w14:paraId="00000053">
      <w:pPr>
        <w:numPr>
          <w:ilvl w:val="1"/>
          <w:numId w:val="3"/>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Explain the degree of accuracy of a solution</w:t>
      </w:r>
    </w:p>
    <w:p w:rsidR="00000000" w:rsidDel="00000000" w:rsidP="00000000" w:rsidRDefault="00000000" w:rsidRPr="00000000" w14:paraId="00000054">
      <w:pPr>
        <w:numPr>
          <w:ilvl w:val="1"/>
          <w:numId w:val="3"/>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Describe whether a solution makes sense in the context of authentic real-life situation</w:t>
      </w:r>
    </w:p>
    <w:p w:rsidR="00000000" w:rsidDel="00000000" w:rsidP="00000000" w:rsidRDefault="00000000" w:rsidRPr="00000000" w14:paraId="00000055">
      <w:pPr>
        <w:shd w:fill="ffffff" w:val="clear"/>
        <w:spacing w:after="0" w:line="276" w:lineRule="auto"/>
        <w:rPr>
          <w:rFonts w:ascii="Arial" w:cs="Arial" w:eastAsia="Arial" w:hAnsi="Arial"/>
        </w:rPr>
      </w:pPr>
      <w:r w:rsidDel="00000000" w:rsidR="00000000" w:rsidRPr="00000000">
        <w:rPr>
          <w:rFonts w:ascii="Arial" w:cs="Arial" w:eastAsia="Arial" w:hAnsi="Arial"/>
          <w:color w:val="333333"/>
          <w:rtl w:val="0"/>
        </w:rPr>
        <w:br w:type="textWrapping"/>
      </w:r>
      <w:r w:rsidDel="00000000" w:rsidR="00000000" w:rsidRPr="00000000">
        <w:rPr>
          <w:rtl w:val="0"/>
        </w:rPr>
      </w:r>
    </w:p>
    <w:p w:rsidR="00000000" w:rsidDel="00000000" w:rsidP="00000000" w:rsidRDefault="00000000" w:rsidRPr="00000000" w14:paraId="00000056">
      <w:pPr>
        <w:shd w:fill="ffffff" w:val="clear"/>
        <w:spacing w:after="0" w:line="276" w:lineRule="auto"/>
        <w:rPr>
          <w:rFonts w:ascii="Arial" w:cs="Arial" w:eastAsia="Arial" w:hAnsi="Arial"/>
          <w:b w:val="1"/>
        </w:rPr>
      </w:pPr>
      <w:r w:rsidDel="00000000" w:rsidR="00000000" w:rsidRPr="00000000">
        <w:rPr>
          <w:rFonts w:ascii="Arial" w:cs="Arial" w:eastAsia="Arial" w:hAnsi="Arial"/>
          <w:b w:val="1"/>
          <w:rtl w:val="0"/>
        </w:rPr>
        <w:t xml:space="preserve">VIII.  Resources:</w:t>
      </w:r>
    </w:p>
    <w:p w:rsidR="00000000" w:rsidDel="00000000" w:rsidP="00000000" w:rsidRDefault="00000000" w:rsidRPr="00000000" w14:paraId="00000057">
      <w:pPr>
        <w:spacing w:after="0" w:line="276" w:lineRule="auto"/>
        <w:rPr>
          <w:rFonts w:ascii="Arial" w:cs="Arial" w:eastAsia="Arial" w:hAnsi="Arial"/>
          <w:color w:val="333333"/>
        </w:rPr>
      </w:pPr>
      <w:r w:rsidDel="00000000" w:rsidR="00000000" w:rsidRPr="00000000">
        <w:rPr>
          <w:rFonts w:ascii="Arial" w:cs="Arial" w:eastAsia="Arial" w:hAnsi="Arial"/>
          <w:color w:val="333333"/>
          <w:sz w:val="20"/>
          <w:szCs w:val="20"/>
          <w:rtl w:val="0"/>
        </w:rPr>
        <w:t xml:space="preserve">“Mathematics Subject Guide.” Edited by IBO, </w:t>
      </w:r>
      <w:r w:rsidDel="00000000" w:rsidR="00000000" w:rsidRPr="00000000">
        <w:rPr>
          <w:rFonts w:ascii="Arial" w:cs="Arial" w:eastAsia="Arial" w:hAnsi="Arial"/>
          <w:i w:val="1"/>
          <w:color w:val="333333"/>
          <w:sz w:val="20"/>
          <w:szCs w:val="20"/>
          <w:rtl w:val="0"/>
        </w:rPr>
        <w:t xml:space="preserve">International Baccalaureate</w:t>
      </w:r>
      <w:r w:rsidDel="00000000" w:rsidR="00000000" w:rsidRPr="00000000">
        <w:rPr>
          <w:rFonts w:ascii="Arial" w:cs="Arial" w:eastAsia="Arial" w:hAnsi="Arial"/>
          <w:color w:val="333333"/>
          <w:sz w:val="20"/>
          <w:szCs w:val="20"/>
          <w:rtl w:val="0"/>
        </w:rPr>
        <w:t xml:space="preserve">, International Baccalaureate, 2020, IBO.org.</w:t>
      </w:r>
      <w:r w:rsidDel="00000000" w:rsidR="00000000" w:rsidRPr="00000000">
        <w:rPr>
          <w:rtl w:val="0"/>
        </w:rPr>
      </w:r>
    </w:p>
    <w:p w:rsidR="00000000" w:rsidDel="00000000" w:rsidP="00000000" w:rsidRDefault="00000000" w:rsidRPr="00000000" w14:paraId="00000058">
      <w:pPr>
        <w:rPr>
          <w:rFonts w:ascii="Arial" w:cs="Arial" w:eastAsia="Arial" w:hAnsi="Arial"/>
        </w:rPr>
      </w:pPr>
      <w:r w:rsidDel="00000000" w:rsidR="00000000" w:rsidRPr="00000000">
        <w:rPr>
          <w:rtl w:val="0"/>
        </w:rPr>
      </w:r>
    </w:p>
    <w:sectPr>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761B7E"/>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iV8c5oso/pTkS8ePWSEgUiGXNQ==">CgMxLjAyCGguZ2pkZ3hzOAByITEtVExFc1J5U3B0WW8tNDFzV2FJNV9XRmlJaDBhOWwxVw==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2020-07-30T20:32:00Z</dcterms:created>
  <dc:creator>Upham, Robert</dc:creator>
</cp:coreProperties>
</file>