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sz w:val="20"/>
          <w:szCs w:val="20"/>
        </w:rPr>
      </w:pPr>
      <w:r w:rsidDel="00000000" w:rsidR="00000000" w:rsidRPr="00000000">
        <w:rPr>
          <w:sz w:val="20"/>
          <w:szCs w:val="20"/>
          <w:rtl w:val="0"/>
        </w:rPr>
        <w:t xml:space="preserve">MYP Syllabus</w:t>
      </w:r>
    </w:p>
    <w:p w:rsidR="00000000" w:rsidDel="00000000" w:rsidP="00000000" w:rsidRDefault="00000000" w:rsidRPr="00000000" w14:paraId="00000002">
      <w:pPr>
        <w:pageBreakBefore w:val="0"/>
        <w:rPr>
          <w:sz w:val="20"/>
          <w:szCs w:val="20"/>
        </w:rPr>
      </w:pPr>
      <w:r w:rsidDel="00000000" w:rsidR="00000000" w:rsidRPr="00000000">
        <w:rPr>
          <w:sz w:val="20"/>
          <w:szCs w:val="20"/>
          <w:rtl w:val="0"/>
        </w:rPr>
        <w:t xml:space="preserve">Course: 7th Grade Language and Literature</w:t>
      </w:r>
    </w:p>
    <w:p w:rsidR="00000000" w:rsidDel="00000000" w:rsidP="00000000" w:rsidRDefault="00000000" w:rsidRPr="00000000" w14:paraId="00000003">
      <w:pPr>
        <w:pageBreakBefore w:val="0"/>
        <w:rPr>
          <w:sz w:val="20"/>
          <w:szCs w:val="20"/>
        </w:rPr>
      </w:pPr>
      <w:r w:rsidDel="00000000" w:rsidR="00000000" w:rsidRPr="00000000">
        <w:rPr>
          <w:sz w:val="20"/>
          <w:szCs w:val="20"/>
          <w:rtl w:val="0"/>
        </w:rPr>
        <w:t xml:space="preserve">MYP Level: Year 2</w:t>
      </w:r>
    </w:p>
    <w:p w:rsidR="00000000" w:rsidDel="00000000" w:rsidP="00000000" w:rsidRDefault="00000000" w:rsidRPr="00000000" w14:paraId="00000004">
      <w:pPr>
        <w:pageBreakBefore w:val="0"/>
        <w:rPr>
          <w:sz w:val="20"/>
          <w:szCs w:val="20"/>
        </w:rPr>
      </w:pPr>
      <w:r w:rsidDel="00000000" w:rsidR="00000000" w:rsidRPr="00000000">
        <w:rPr>
          <w:rtl w:val="0"/>
        </w:rPr>
      </w:r>
    </w:p>
    <w:p w:rsidR="00000000" w:rsidDel="00000000" w:rsidP="00000000" w:rsidRDefault="00000000" w:rsidRPr="00000000" w14:paraId="00000005">
      <w:pPr>
        <w:pageBreakBefore w:val="0"/>
        <w:rPr>
          <w:b w:val="1"/>
          <w:sz w:val="20"/>
          <w:szCs w:val="20"/>
        </w:rPr>
      </w:pPr>
      <w:r w:rsidDel="00000000" w:rsidR="00000000" w:rsidRPr="00000000">
        <w:rPr>
          <w:b w:val="1"/>
          <w:sz w:val="20"/>
          <w:szCs w:val="20"/>
          <w:rtl w:val="0"/>
        </w:rPr>
        <w:t xml:space="preserve">I.  Course Description:</w:t>
      </w:r>
    </w:p>
    <w:p w:rsidR="00000000" w:rsidDel="00000000" w:rsidP="00000000" w:rsidRDefault="00000000" w:rsidRPr="00000000" w14:paraId="00000006">
      <w:pPr>
        <w:pageBreakBefore w:val="0"/>
        <w:ind w:left="720" w:firstLine="0"/>
        <w:rPr>
          <w:sz w:val="20"/>
          <w:szCs w:val="20"/>
        </w:rPr>
      </w:pPr>
      <w:r w:rsidDel="00000000" w:rsidR="00000000" w:rsidRPr="00000000">
        <w:rPr>
          <w:sz w:val="20"/>
          <w:szCs w:val="20"/>
          <w:rtl w:val="0"/>
        </w:rPr>
        <w:t xml:space="preserve">myPerspectives is an English language arts curriculum that values the perspective of the learner, collectively and individually, and provides next-gen learning experiences that promote higher achievement and develop the competencies needed for college and career readiness. Interactive learning blends print and technology in a student-centered, teacher-inspired classroom. This dynamic Pearson program creates an interactive, engaging, and relevant learning environment through readings, meaningful activities, and purposeful performance tasks. myPerspectives encourages social collaboration as well as student ownership of learning through goal setting, choice, and reflection.</w:t>
        <w:br w:type="textWrapping"/>
      </w:r>
      <w:r w:rsidDel="00000000" w:rsidR="00000000" w:rsidRPr="00000000">
        <w:rPr>
          <w:rtl w:val="0"/>
        </w:rPr>
      </w:r>
    </w:p>
    <w:p w:rsidR="00000000" w:rsidDel="00000000" w:rsidP="00000000" w:rsidRDefault="00000000" w:rsidRPr="00000000" w14:paraId="00000007">
      <w:pPr>
        <w:pageBreakBefore w:val="0"/>
        <w:ind w:left="0" w:firstLine="0"/>
        <w:rPr>
          <w:b w:val="1"/>
          <w:sz w:val="20"/>
          <w:szCs w:val="20"/>
        </w:rPr>
      </w:pPr>
      <w:r w:rsidDel="00000000" w:rsidR="00000000" w:rsidRPr="00000000">
        <w:rPr>
          <w:b w:val="1"/>
          <w:sz w:val="20"/>
          <w:szCs w:val="20"/>
          <w:rtl w:val="0"/>
        </w:rPr>
        <w:t xml:space="preserve">II.  IB Aims and Objectives:</w:t>
      </w:r>
    </w:p>
    <w:p w:rsidR="00000000" w:rsidDel="00000000" w:rsidP="00000000" w:rsidRDefault="00000000" w:rsidRPr="00000000" w14:paraId="00000008">
      <w:pPr>
        <w:pageBreakBefore w:val="0"/>
        <w:ind w:left="720" w:firstLine="0"/>
        <w:rPr>
          <w:sz w:val="20"/>
          <w:szCs w:val="20"/>
        </w:rPr>
      </w:pPr>
      <w:r w:rsidDel="00000000" w:rsidR="00000000" w:rsidRPr="00000000">
        <w:rPr>
          <w:sz w:val="20"/>
          <w:szCs w:val="20"/>
          <w:rtl w:val="0"/>
        </w:rPr>
        <w:t xml:space="preserve">The objectives of the teaching and learning of MYP Language and Literature are:</w:t>
      </w:r>
    </w:p>
    <w:p w:rsidR="00000000" w:rsidDel="00000000" w:rsidP="00000000" w:rsidRDefault="00000000" w:rsidRPr="00000000" w14:paraId="00000009">
      <w:pPr>
        <w:pageBreakBefore w:val="0"/>
        <w:ind w:left="720" w:firstLine="0"/>
        <w:rPr>
          <w:sz w:val="20"/>
          <w:szCs w:val="20"/>
        </w:rPr>
      </w:pPr>
      <w:r w:rsidDel="00000000" w:rsidR="00000000" w:rsidRPr="00000000">
        <w:rPr>
          <w:sz w:val="20"/>
          <w:szCs w:val="20"/>
          <w:rtl w:val="0"/>
        </w:rPr>
        <w:t xml:space="preserve">A: Analyzing</w:t>
        <w:br w:type="textWrapping"/>
        <w:t xml:space="preserve">B: Organizing</w:t>
        <w:br w:type="textWrapping"/>
        <w:t xml:space="preserve">C: Producing Text</w:t>
        <w:br w:type="textWrapping"/>
        <w:t xml:space="preserve">D: Using Language</w:t>
        <w:br w:type="textWrapping"/>
      </w:r>
    </w:p>
    <w:p w:rsidR="00000000" w:rsidDel="00000000" w:rsidP="00000000" w:rsidRDefault="00000000" w:rsidRPr="00000000" w14:paraId="0000000A">
      <w:pPr>
        <w:pageBreakBefore w:val="0"/>
        <w:ind w:left="720" w:firstLine="0"/>
        <w:rPr>
          <w:sz w:val="20"/>
          <w:szCs w:val="20"/>
        </w:rPr>
      </w:pPr>
      <w:r w:rsidDel="00000000" w:rsidR="00000000" w:rsidRPr="00000000">
        <w:rPr>
          <w:sz w:val="20"/>
          <w:szCs w:val="20"/>
          <w:rtl w:val="0"/>
        </w:rPr>
        <w:t xml:space="preserve">As a part of the Middle Years Program (MYP), of the International Baccalaureate (IB) program, the aim of the teaching of language and literature are to encourage and enable the student to:</w:t>
      </w:r>
    </w:p>
    <w:p w:rsidR="00000000" w:rsidDel="00000000" w:rsidP="00000000" w:rsidRDefault="00000000" w:rsidRPr="00000000" w14:paraId="0000000B">
      <w:pPr>
        <w:pageBreakBefore w:val="0"/>
        <w:numPr>
          <w:ilvl w:val="0"/>
          <w:numId w:val="3"/>
        </w:numPr>
        <w:ind w:left="1440" w:hanging="360"/>
        <w:rPr>
          <w:sz w:val="20"/>
          <w:szCs w:val="20"/>
        </w:rPr>
      </w:pPr>
      <w:r w:rsidDel="00000000" w:rsidR="00000000" w:rsidRPr="00000000">
        <w:rPr>
          <w:sz w:val="20"/>
          <w:szCs w:val="20"/>
          <w:rtl w:val="0"/>
        </w:rPr>
        <w:t xml:space="preserve">Identify and explain the content, context, language, structure, technique and style of  text(s) and the relationship among texts</w:t>
      </w:r>
    </w:p>
    <w:p w:rsidR="00000000" w:rsidDel="00000000" w:rsidP="00000000" w:rsidRDefault="00000000" w:rsidRPr="00000000" w14:paraId="0000000C">
      <w:pPr>
        <w:pageBreakBefore w:val="0"/>
        <w:numPr>
          <w:ilvl w:val="0"/>
          <w:numId w:val="3"/>
        </w:numPr>
        <w:ind w:left="1440" w:hanging="360"/>
        <w:rPr>
          <w:sz w:val="20"/>
          <w:szCs w:val="20"/>
        </w:rPr>
      </w:pPr>
      <w:r w:rsidDel="00000000" w:rsidR="00000000" w:rsidRPr="00000000">
        <w:rPr>
          <w:sz w:val="20"/>
          <w:szCs w:val="20"/>
          <w:rtl w:val="0"/>
        </w:rPr>
        <w:t xml:space="preserve">Identify and explain the effects of the creator’s choices on an audience</w:t>
      </w:r>
    </w:p>
    <w:p w:rsidR="00000000" w:rsidDel="00000000" w:rsidP="00000000" w:rsidRDefault="00000000" w:rsidRPr="00000000" w14:paraId="0000000D">
      <w:pPr>
        <w:pageBreakBefore w:val="0"/>
        <w:numPr>
          <w:ilvl w:val="0"/>
          <w:numId w:val="3"/>
        </w:numPr>
        <w:ind w:left="1440" w:hanging="360"/>
        <w:rPr>
          <w:sz w:val="20"/>
          <w:szCs w:val="20"/>
        </w:rPr>
      </w:pPr>
      <w:r w:rsidDel="00000000" w:rsidR="00000000" w:rsidRPr="00000000">
        <w:rPr>
          <w:sz w:val="20"/>
          <w:szCs w:val="20"/>
          <w:rtl w:val="0"/>
        </w:rPr>
        <w:t xml:space="preserve">Justify opinions and ideas, using examples, explanations and terminology</w:t>
      </w:r>
    </w:p>
    <w:p w:rsidR="00000000" w:rsidDel="00000000" w:rsidP="00000000" w:rsidRDefault="00000000" w:rsidRPr="00000000" w14:paraId="0000000E">
      <w:pPr>
        <w:pageBreakBefore w:val="0"/>
        <w:numPr>
          <w:ilvl w:val="0"/>
          <w:numId w:val="3"/>
        </w:numPr>
        <w:ind w:left="1440" w:hanging="360"/>
        <w:rPr>
          <w:sz w:val="20"/>
          <w:szCs w:val="20"/>
        </w:rPr>
      </w:pPr>
      <w:r w:rsidDel="00000000" w:rsidR="00000000" w:rsidRPr="00000000">
        <w:rPr>
          <w:sz w:val="20"/>
          <w:szCs w:val="20"/>
          <w:rtl w:val="0"/>
        </w:rPr>
        <w:t xml:space="preserve">Interpret similarities and differences in features within and between genres and texts</w:t>
      </w:r>
    </w:p>
    <w:p w:rsidR="00000000" w:rsidDel="00000000" w:rsidP="00000000" w:rsidRDefault="00000000" w:rsidRPr="00000000" w14:paraId="0000000F">
      <w:pPr>
        <w:pageBreakBefore w:val="0"/>
        <w:numPr>
          <w:ilvl w:val="0"/>
          <w:numId w:val="3"/>
        </w:numPr>
        <w:ind w:left="1440" w:hanging="360"/>
        <w:rPr>
          <w:sz w:val="20"/>
          <w:szCs w:val="20"/>
        </w:rPr>
      </w:pPr>
      <w:r w:rsidDel="00000000" w:rsidR="00000000" w:rsidRPr="00000000">
        <w:rPr>
          <w:sz w:val="20"/>
          <w:szCs w:val="20"/>
          <w:rtl w:val="0"/>
        </w:rPr>
        <w:t xml:space="preserve">Employ organizational structures that serve the context and intention</w:t>
      </w:r>
    </w:p>
    <w:p w:rsidR="00000000" w:rsidDel="00000000" w:rsidP="00000000" w:rsidRDefault="00000000" w:rsidRPr="00000000" w14:paraId="00000010">
      <w:pPr>
        <w:pageBreakBefore w:val="0"/>
        <w:numPr>
          <w:ilvl w:val="0"/>
          <w:numId w:val="3"/>
        </w:numPr>
        <w:ind w:left="1440" w:hanging="360"/>
        <w:rPr>
          <w:sz w:val="20"/>
          <w:szCs w:val="20"/>
        </w:rPr>
      </w:pPr>
      <w:r w:rsidDel="00000000" w:rsidR="00000000" w:rsidRPr="00000000">
        <w:rPr>
          <w:sz w:val="20"/>
          <w:szCs w:val="20"/>
          <w:rtl w:val="0"/>
        </w:rPr>
        <w:t xml:space="preserve">Organize opinions and ideas in a coherent and logical manner</w:t>
      </w:r>
    </w:p>
    <w:p w:rsidR="00000000" w:rsidDel="00000000" w:rsidP="00000000" w:rsidRDefault="00000000" w:rsidRPr="00000000" w14:paraId="00000011">
      <w:pPr>
        <w:pageBreakBefore w:val="0"/>
        <w:numPr>
          <w:ilvl w:val="0"/>
          <w:numId w:val="3"/>
        </w:numPr>
        <w:ind w:left="1440" w:hanging="360"/>
        <w:rPr>
          <w:sz w:val="20"/>
          <w:szCs w:val="20"/>
        </w:rPr>
      </w:pPr>
      <w:r w:rsidDel="00000000" w:rsidR="00000000" w:rsidRPr="00000000">
        <w:rPr>
          <w:sz w:val="20"/>
          <w:szCs w:val="20"/>
          <w:rtl w:val="0"/>
        </w:rPr>
        <w:t xml:space="preserve">Use referencing and formatting tools to create a presentation style suitable to the context and intentions</w:t>
      </w:r>
    </w:p>
    <w:p w:rsidR="00000000" w:rsidDel="00000000" w:rsidP="00000000" w:rsidRDefault="00000000" w:rsidRPr="00000000" w14:paraId="00000012">
      <w:pPr>
        <w:pageBreakBefore w:val="0"/>
        <w:numPr>
          <w:ilvl w:val="0"/>
          <w:numId w:val="3"/>
        </w:numPr>
        <w:ind w:left="1440" w:hanging="360"/>
        <w:rPr>
          <w:sz w:val="20"/>
          <w:szCs w:val="20"/>
        </w:rPr>
      </w:pPr>
      <w:r w:rsidDel="00000000" w:rsidR="00000000" w:rsidRPr="00000000">
        <w:rPr>
          <w:sz w:val="20"/>
          <w:szCs w:val="20"/>
          <w:rtl w:val="0"/>
        </w:rPr>
        <w:t xml:space="preserve">Produce texts that demonstrate thought, imagination and sensitivity while exploring and considering new perspectives and ideas arising from personal engagement with the creative process</w:t>
      </w:r>
    </w:p>
    <w:p w:rsidR="00000000" w:rsidDel="00000000" w:rsidP="00000000" w:rsidRDefault="00000000" w:rsidRPr="00000000" w14:paraId="00000013">
      <w:pPr>
        <w:pageBreakBefore w:val="0"/>
        <w:numPr>
          <w:ilvl w:val="0"/>
          <w:numId w:val="3"/>
        </w:numPr>
        <w:ind w:left="1440" w:hanging="360"/>
        <w:rPr>
          <w:sz w:val="20"/>
          <w:szCs w:val="20"/>
        </w:rPr>
      </w:pPr>
      <w:r w:rsidDel="00000000" w:rsidR="00000000" w:rsidRPr="00000000">
        <w:rPr>
          <w:sz w:val="20"/>
          <w:szCs w:val="20"/>
          <w:rtl w:val="0"/>
        </w:rPr>
        <w:t xml:space="preserve">Make stylistic choices in terms of linguistic literary and visual devices, demonstrating awareness of impact on an audience</w:t>
      </w:r>
    </w:p>
    <w:p w:rsidR="00000000" w:rsidDel="00000000" w:rsidP="00000000" w:rsidRDefault="00000000" w:rsidRPr="00000000" w14:paraId="00000014">
      <w:pPr>
        <w:pageBreakBefore w:val="0"/>
        <w:numPr>
          <w:ilvl w:val="0"/>
          <w:numId w:val="3"/>
        </w:numPr>
        <w:ind w:left="1440" w:hanging="360"/>
        <w:rPr>
          <w:sz w:val="20"/>
          <w:szCs w:val="20"/>
        </w:rPr>
      </w:pPr>
      <w:r w:rsidDel="00000000" w:rsidR="00000000" w:rsidRPr="00000000">
        <w:rPr>
          <w:sz w:val="20"/>
          <w:szCs w:val="20"/>
          <w:rtl w:val="0"/>
        </w:rPr>
        <w:t xml:space="preserve">Select relevant details and examples to develop ideas</w:t>
      </w:r>
    </w:p>
    <w:p w:rsidR="00000000" w:rsidDel="00000000" w:rsidP="00000000" w:rsidRDefault="00000000" w:rsidRPr="00000000" w14:paraId="00000015">
      <w:pPr>
        <w:pageBreakBefore w:val="0"/>
        <w:numPr>
          <w:ilvl w:val="0"/>
          <w:numId w:val="3"/>
        </w:numPr>
        <w:ind w:left="1440" w:hanging="360"/>
        <w:rPr>
          <w:sz w:val="20"/>
          <w:szCs w:val="20"/>
        </w:rPr>
      </w:pPr>
      <w:r w:rsidDel="00000000" w:rsidR="00000000" w:rsidRPr="00000000">
        <w:rPr>
          <w:sz w:val="20"/>
          <w:szCs w:val="20"/>
          <w:rtl w:val="0"/>
        </w:rPr>
        <w:t xml:space="preserve">Use appropriate and varied vocabulary, sentence structures and forms of expression</w:t>
      </w:r>
    </w:p>
    <w:p w:rsidR="00000000" w:rsidDel="00000000" w:rsidP="00000000" w:rsidRDefault="00000000" w:rsidRPr="00000000" w14:paraId="00000016">
      <w:pPr>
        <w:pageBreakBefore w:val="0"/>
        <w:numPr>
          <w:ilvl w:val="0"/>
          <w:numId w:val="3"/>
        </w:numPr>
        <w:ind w:left="1440" w:hanging="360"/>
        <w:rPr>
          <w:sz w:val="20"/>
          <w:szCs w:val="20"/>
        </w:rPr>
      </w:pPr>
      <w:r w:rsidDel="00000000" w:rsidR="00000000" w:rsidRPr="00000000">
        <w:rPr>
          <w:sz w:val="20"/>
          <w:szCs w:val="20"/>
          <w:rtl w:val="0"/>
        </w:rPr>
        <w:t xml:space="preserve">Write and speak in an appropriate register and style</w:t>
      </w:r>
    </w:p>
    <w:p w:rsidR="00000000" w:rsidDel="00000000" w:rsidP="00000000" w:rsidRDefault="00000000" w:rsidRPr="00000000" w14:paraId="00000017">
      <w:pPr>
        <w:pageBreakBefore w:val="0"/>
        <w:numPr>
          <w:ilvl w:val="0"/>
          <w:numId w:val="3"/>
        </w:numPr>
        <w:ind w:left="1440" w:hanging="360"/>
        <w:rPr>
          <w:sz w:val="20"/>
          <w:szCs w:val="20"/>
        </w:rPr>
      </w:pPr>
      <w:r w:rsidDel="00000000" w:rsidR="00000000" w:rsidRPr="00000000">
        <w:rPr>
          <w:sz w:val="20"/>
          <w:szCs w:val="20"/>
          <w:rtl w:val="0"/>
        </w:rPr>
        <w:t xml:space="preserve">Use correct grammar, syntax and punctuation</w:t>
      </w:r>
    </w:p>
    <w:p w:rsidR="00000000" w:rsidDel="00000000" w:rsidP="00000000" w:rsidRDefault="00000000" w:rsidRPr="00000000" w14:paraId="00000018">
      <w:pPr>
        <w:pageBreakBefore w:val="0"/>
        <w:numPr>
          <w:ilvl w:val="0"/>
          <w:numId w:val="3"/>
        </w:numPr>
        <w:ind w:left="1440" w:hanging="360"/>
        <w:rPr>
          <w:sz w:val="20"/>
          <w:szCs w:val="20"/>
        </w:rPr>
      </w:pPr>
      <w:r w:rsidDel="00000000" w:rsidR="00000000" w:rsidRPr="00000000">
        <w:rPr>
          <w:sz w:val="20"/>
          <w:szCs w:val="20"/>
          <w:rtl w:val="0"/>
        </w:rPr>
        <w:t xml:space="preserve">Spell, write, and pronounce with accuracy</w:t>
      </w:r>
    </w:p>
    <w:p w:rsidR="00000000" w:rsidDel="00000000" w:rsidP="00000000" w:rsidRDefault="00000000" w:rsidRPr="00000000" w14:paraId="00000019">
      <w:pPr>
        <w:pageBreakBefore w:val="0"/>
        <w:numPr>
          <w:ilvl w:val="0"/>
          <w:numId w:val="3"/>
        </w:numPr>
        <w:ind w:left="1440" w:hanging="360"/>
        <w:rPr>
          <w:sz w:val="20"/>
          <w:szCs w:val="20"/>
        </w:rPr>
      </w:pPr>
      <w:r w:rsidDel="00000000" w:rsidR="00000000" w:rsidRPr="00000000">
        <w:rPr>
          <w:sz w:val="20"/>
          <w:szCs w:val="20"/>
          <w:rtl w:val="0"/>
        </w:rPr>
        <w:t xml:space="preserve">Use appropriate non-verbal communication techniques</w:t>
      </w:r>
    </w:p>
    <w:p w:rsidR="00000000" w:rsidDel="00000000" w:rsidP="00000000" w:rsidRDefault="00000000" w:rsidRPr="00000000" w14:paraId="0000001A">
      <w:pPr>
        <w:pageBreakBefore w:val="0"/>
        <w:ind w:left="720" w:firstLine="0"/>
        <w:rPr>
          <w:sz w:val="20"/>
          <w:szCs w:val="20"/>
        </w:rPr>
      </w:pPr>
      <w:r w:rsidDel="00000000" w:rsidR="00000000" w:rsidRPr="00000000">
        <w:rPr>
          <w:rtl w:val="0"/>
        </w:rPr>
      </w:r>
    </w:p>
    <w:p w:rsidR="00000000" w:rsidDel="00000000" w:rsidP="00000000" w:rsidRDefault="00000000" w:rsidRPr="00000000" w14:paraId="0000001B">
      <w:pPr>
        <w:pageBreakBefore w:val="0"/>
        <w:ind w:left="0" w:firstLine="0"/>
        <w:rPr>
          <w:b w:val="1"/>
          <w:sz w:val="20"/>
          <w:szCs w:val="20"/>
        </w:rPr>
      </w:pPr>
      <w:r w:rsidDel="00000000" w:rsidR="00000000" w:rsidRPr="00000000">
        <w:rPr>
          <w:b w:val="1"/>
          <w:sz w:val="20"/>
          <w:szCs w:val="20"/>
          <w:rtl w:val="0"/>
        </w:rPr>
        <w:t xml:space="preserve">III.  Topics:</w:t>
      </w:r>
    </w:p>
    <w:p w:rsidR="00000000" w:rsidDel="00000000" w:rsidP="00000000" w:rsidRDefault="00000000" w:rsidRPr="00000000" w14:paraId="0000001C">
      <w:pPr>
        <w:pageBreakBefore w:val="0"/>
        <w:numPr>
          <w:ilvl w:val="0"/>
          <w:numId w:val="1"/>
        </w:numPr>
        <w:ind w:left="720" w:hanging="360"/>
        <w:rPr>
          <w:sz w:val="20"/>
          <w:szCs w:val="20"/>
        </w:rPr>
      </w:pPr>
      <w:r w:rsidDel="00000000" w:rsidR="00000000" w:rsidRPr="00000000">
        <w:rPr>
          <w:b w:val="1"/>
          <w:sz w:val="20"/>
          <w:szCs w:val="20"/>
          <w:rtl w:val="0"/>
        </w:rPr>
        <w:t xml:space="preserve">Quarter 1: Generations: </w:t>
      </w:r>
    </w:p>
    <w:p w:rsidR="00000000" w:rsidDel="00000000" w:rsidP="00000000" w:rsidRDefault="00000000" w:rsidRPr="00000000" w14:paraId="0000001D">
      <w:pPr>
        <w:pageBreakBefore w:val="0"/>
        <w:ind w:left="720" w:firstLine="0"/>
        <w:rPr>
          <w:sz w:val="20"/>
          <w:szCs w:val="20"/>
        </w:rPr>
      </w:pPr>
      <w:r w:rsidDel="00000000" w:rsidR="00000000" w:rsidRPr="00000000">
        <w:rPr>
          <w:b w:val="1"/>
          <w:sz w:val="20"/>
          <w:szCs w:val="20"/>
          <w:rtl w:val="0"/>
        </w:rPr>
        <w:t xml:space="preserve">Writing Assignment: </w:t>
      </w:r>
      <w:r w:rsidDel="00000000" w:rsidR="00000000" w:rsidRPr="00000000">
        <w:rPr>
          <w:sz w:val="20"/>
          <w:szCs w:val="20"/>
          <w:rtl w:val="0"/>
        </w:rPr>
        <w:t xml:space="preserve">Personal narrative </w:t>
      </w:r>
      <w:r w:rsidDel="00000000" w:rsidR="00000000" w:rsidRPr="00000000">
        <w:rPr>
          <w:rtl w:val="0"/>
        </w:rPr>
      </w:r>
    </w:p>
    <w:p w:rsidR="00000000" w:rsidDel="00000000" w:rsidP="00000000" w:rsidRDefault="00000000" w:rsidRPr="00000000" w14:paraId="0000001E">
      <w:pPr>
        <w:pageBreakBefore w:val="0"/>
        <w:ind w:left="720" w:firstLine="0"/>
        <w:rPr>
          <w:b w:val="1"/>
          <w:sz w:val="20"/>
          <w:szCs w:val="20"/>
        </w:rPr>
      </w:pPr>
      <w:r w:rsidDel="00000000" w:rsidR="00000000" w:rsidRPr="00000000">
        <w:rPr>
          <w:rtl w:val="0"/>
        </w:rPr>
      </w:r>
    </w:p>
    <w:p w:rsidR="00000000" w:rsidDel="00000000" w:rsidP="00000000" w:rsidRDefault="00000000" w:rsidRPr="00000000" w14:paraId="0000001F">
      <w:pPr>
        <w:pageBreakBefore w:val="0"/>
        <w:numPr>
          <w:ilvl w:val="0"/>
          <w:numId w:val="1"/>
        </w:numPr>
        <w:ind w:left="720" w:hanging="360"/>
        <w:rPr>
          <w:rFonts w:ascii="Calibri" w:cs="Calibri" w:eastAsia="Calibri" w:hAnsi="Calibri"/>
          <w:b w:val="1"/>
          <w:i w:val="1"/>
          <w:sz w:val="20"/>
          <w:szCs w:val="20"/>
        </w:rPr>
      </w:pPr>
      <w:r w:rsidDel="00000000" w:rsidR="00000000" w:rsidRPr="00000000">
        <w:rPr>
          <w:b w:val="1"/>
          <w:sz w:val="20"/>
          <w:szCs w:val="20"/>
          <w:rtl w:val="0"/>
        </w:rPr>
        <w:t xml:space="preserve">Quarter 2: Turning Points:</w:t>
      </w:r>
      <w:r w:rsidDel="00000000" w:rsidR="00000000" w:rsidRPr="00000000">
        <w:rPr>
          <w:b w:val="1"/>
          <w:i w:val="1"/>
          <w:sz w:val="20"/>
          <w:szCs w:val="20"/>
          <w:rtl w:val="0"/>
        </w:rPr>
        <w:t xml:space="preserve"> </w:t>
      </w:r>
      <w:r w:rsidDel="00000000" w:rsidR="00000000" w:rsidRPr="00000000">
        <w:rPr>
          <w:i w:val="1"/>
          <w:sz w:val="20"/>
          <w:szCs w:val="20"/>
          <w:rtl w:val="0"/>
        </w:rPr>
        <w:t xml:space="preserve">What can cause a sudden change in someone’s life?</w:t>
      </w:r>
    </w:p>
    <w:p w:rsidR="00000000" w:rsidDel="00000000" w:rsidP="00000000" w:rsidRDefault="00000000" w:rsidRPr="00000000" w14:paraId="00000020">
      <w:pPr>
        <w:pageBreakBefore w:val="0"/>
        <w:ind w:left="720" w:firstLine="0"/>
        <w:rPr>
          <w:sz w:val="20"/>
          <w:szCs w:val="20"/>
        </w:rPr>
      </w:pPr>
      <w:r w:rsidDel="00000000" w:rsidR="00000000" w:rsidRPr="00000000">
        <w:rPr>
          <w:b w:val="1"/>
          <w:sz w:val="20"/>
          <w:szCs w:val="20"/>
          <w:rtl w:val="0"/>
        </w:rPr>
        <w:t xml:space="preserve">Writing Assignment: </w:t>
      </w:r>
      <w:r w:rsidDel="00000000" w:rsidR="00000000" w:rsidRPr="00000000">
        <w:rPr>
          <w:sz w:val="20"/>
          <w:szCs w:val="20"/>
          <w:rtl w:val="0"/>
        </w:rPr>
        <w:t xml:space="preserve">Character review </w:t>
      </w:r>
    </w:p>
    <w:p w:rsidR="00000000" w:rsidDel="00000000" w:rsidP="00000000" w:rsidRDefault="00000000" w:rsidRPr="00000000" w14:paraId="00000021">
      <w:pPr>
        <w:pageBreakBefore w:val="0"/>
        <w:ind w:left="720" w:firstLine="0"/>
        <w:rPr>
          <w:b w:val="1"/>
          <w:sz w:val="20"/>
          <w:szCs w:val="20"/>
        </w:rPr>
      </w:pPr>
      <w:r w:rsidDel="00000000" w:rsidR="00000000" w:rsidRPr="00000000">
        <w:rPr>
          <w:rtl w:val="0"/>
        </w:rPr>
      </w:r>
    </w:p>
    <w:p w:rsidR="00000000" w:rsidDel="00000000" w:rsidP="00000000" w:rsidRDefault="00000000" w:rsidRPr="00000000" w14:paraId="00000022">
      <w:pPr>
        <w:pageBreakBefore w:val="0"/>
        <w:numPr>
          <w:ilvl w:val="0"/>
          <w:numId w:val="1"/>
        </w:numPr>
        <w:ind w:left="720" w:hanging="360"/>
        <w:rPr>
          <w:b w:val="1"/>
          <w:sz w:val="20"/>
          <w:szCs w:val="20"/>
          <w:u w:val="none"/>
        </w:rPr>
      </w:pPr>
      <w:r w:rsidDel="00000000" w:rsidR="00000000" w:rsidRPr="00000000">
        <w:rPr>
          <w:b w:val="1"/>
          <w:sz w:val="20"/>
          <w:szCs w:val="20"/>
          <w:rtl w:val="0"/>
        </w:rPr>
        <w:t xml:space="preserve">Quarter 3: People and the Planet</w:t>
      </w:r>
      <w:r w:rsidDel="00000000" w:rsidR="00000000" w:rsidRPr="00000000">
        <w:rPr>
          <w:b w:val="1"/>
          <w:i w:val="1"/>
          <w:sz w:val="20"/>
          <w:szCs w:val="20"/>
          <w:rtl w:val="0"/>
        </w:rPr>
        <w:t xml:space="preserve">:</w:t>
      </w:r>
      <w:r w:rsidDel="00000000" w:rsidR="00000000" w:rsidRPr="00000000">
        <w:rPr>
          <w:i w:val="1"/>
          <w:sz w:val="20"/>
          <w:szCs w:val="20"/>
          <w:rtl w:val="0"/>
        </w:rPr>
        <w:t xml:space="preserve"> What effects do people have on the environment? In what way are people and animals’ dependent on the planet?  </w:t>
      </w:r>
    </w:p>
    <w:p w:rsidR="00000000" w:rsidDel="00000000" w:rsidP="00000000" w:rsidRDefault="00000000" w:rsidRPr="00000000" w14:paraId="00000023">
      <w:pPr>
        <w:pageBreakBefore w:val="0"/>
        <w:ind w:left="720" w:firstLine="0"/>
        <w:rPr>
          <w:sz w:val="20"/>
          <w:szCs w:val="20"/>
        </w:rPr>
      </w:pPr>
      <w:r w:rsidDel="00000000" w:rsidR="00000000" w:rsidRPr="00000000">
        <w:rPr>
          <w:b w:val="1"/>
          <w:sz w:val="20"/>
          <w:szCs w:val="20"/>
          <w:rtl w:val="0"/>
        </w:rPr>
        <w:t xml:space="preserve">Writing Assignment: </w:t>
      </w:r>
      <w:r w:rsidDel="00000000" w:rsidR="00000000" w:rsidRPr="00000000">
        <w:rPr>
          <w:sz w:val="20"/>
          <w:szCs w:val="20"/>
          <w:rtl w:val="0"/>
        </w:rPr>
        <w:t xml:space="preserve">Argumentative essay </w:t>
      </w:r>
    </w:p>
    <w:p w:rsidR="00000000" w:rsidDel="00000000" w:rsidP="00000000" w:rsidRDefault="00000000" w:rsidRPr="00000000" w14:paraId="00000024">
      <w:pPr>
        <w:pageBreakBefore w:val="0"/>
        <w:ind w:left="720" w:firstLine="0"/>
        <w:rPr>
          <w:b w:val="1"/>
          <w:sz w:val="20"/>
          <w:szCs w:val="20"/>
        </w:rPr>
      </w:pPr>
      <w:r w:rsidDel="00000000" w:rsidR="00000000" w:rsidRPr="00000000">
        <w:rPr>
          <w:rtl w:val="0"/>
        </w:rPr>
      </w:r>
    </w:p>
    <w:p w:rsidR="00000000" w:rsidDel="00000000" w:rsidP="00000000" w:rsidRDefault="00000000" w:rsidRPr="00000000" w14:paraId="00000025">
      <w:pPr>
        <w:pageBreakBefore w:val="0"/>
        <w:numPr>
          <w:ilvl w:val="0"/>
          <w:numId w:val="1"/>
        </w:numPr>
        <w:ind w:left="720" w:hanging="360"/>
        <w:rPr>
          <w:rFonts w:ascii="Calibri" w:cs="Calibri" w:eastAsia="Calibri" w:hAnsi="Calibri"/>
          <w:b w:val="1"/>
          <w:i w:val="1"/>
          <w:sz w:val="20"/>
          <w:szCs w:val="20"/>
        </w:rPr>
      </w:pPr>
      <w:r w:rsidDel="00000000" w:rsidR="00000000" w:rsidRPr="00000000">
        <w:rPr>
          <w:b w:val="1"/>
          <w:i w:val="1"/>
          <w:sz w:val="20"/>
          <w:szCs w:val="20"/>
          <w:rtl w:val="0"/>
        </w:rPr>
        <w:t xml:space="preserve">Quarter 4: </w:t>
      </w:r>
      <w:r w:rsidDel="00000000" w:rsidR="00000000" w:rsidRPr="00000000">
        <w:rPr>
          <w:b w:val="1"/>
          <w:sz w:val="20"/>
          <w:szCs w:val="20"/>
          <w:rtl w:val="0"/>
        </w:rPr>
        <w:t xml:space="preserve">Facing Adversity: </w:t>
      </w:r>
      <w:r w:rsidDel="00000000" w:rsidR="00000000" w:rsidRPr="00000000">
        <w:rPr>
          <w:i w:val="1"/>
          <w:sz w:val="20"/>
          <w:szCs w:val="20"/>
          <w:rtl w:val="0"/>
        </w:rPr>
        <w:t xml:space="preserve">How do we overcome obstacles?</w:t>
      </w:r>
      <w:r w:rsidDel="00000000" w:rsidR="00000000" w:rsidRPr="00000000">
        <w:rPr>
          <w:sz w:val="20"/>
          <w:szCs w:val="20"/>
          <w:rtl w:val="0"/>
        </w:rPr>
        <w:t xml:space="preserve">  </w:t>
      </w:r>
      <w:r w:rsidDel="00000000" w:rsidR="00000000" w:rsidRPr="00000000">
        <w:rPr>
          <w:i w:val="1"/>
          <w:sz w:val="20"/>
          <w:szCs w:val="20"/>
          <w:rtl w:val="0"/>
        </w:rPr>
        <w:t xml:space="preserve">How do individuals overcome challenging environments?</w:t>
      </w:r>
    </w:p>
    <w:p w:rsidR="00000000" w:rsidDel="00000000" w:rsidP="00000000" w:rsidRDefault="00000000" w:rsidRPr="00000000" w14:paraId="00000026">
      <w:pPr>
        <w:pageBreakBefore w:val="0"/>
        <w:ind w:left="720" w:firstLine="0"/>
        <w:rPr>
          <w:b w:val="1"/>
          <w:sz w:val="20"/>
          <w:szCs w:val="20"/>
        </w:rPr>
      </w:pPr>
      <w:r w:rsidDel="00000000" w:rsidR="00000000" w:rsidRPr="00000000">
        <w:rPr>
          <w:b w:val="1"/>
          <w:sz w:val="20"/>
          <w:szCs w:val="20"/>
          <w:rtl w:val="0"/>
        </w:rPr>
        <w:t xml:space="preserve">Writing Assignment: </w:t>
      </w:r>
      <w:r w:rsidDel="00000000" w:rsidR="00000000" w:rsidRPr="00000000">
        <w:rPr>
          <w:sz w:val="20"/>
          <w:szCs w:val="20"/>
          <w:rtl w:val="0"/>
        </w:rPr>
        <w:t xml:space="preserve">Inspirational/Self Help article </w:t>
      </w:r>
      <w:r w:rsidDel="00000000" w:rsidR="00000000" w:rsidRPr="00000000">
        <w:rPr>
          <w:rtl w:val="0"/>
        </w:rPr>
      </w:r>
    </w:p>
    <w:p w:rsidR="00000000" w:rsidDel="00000000" w:rsidP="00000000" w:rsidRDefault="00000000" w:rsidRPr="00000000" w14:paraId="00000027">
      <w:pPr>
        <w:pageBreakBefore w:val="0"/>
        <w:ind w:left="0" w:firstLine="0"/>
        <w:rPr>
          <w:sz w:val="20"/>
          <w:szCs w:val="20"/>
        </w:rPr>
      </w:pPr>
      <w:r w:rsidDel="00000000" w:rsidR="00000000" w:rsidRPr="00000000">
        <w:rPr>
          <w:rtl w:val="0"/>
        </w:rPr>
      </w:r>
    </w:p>
    <w:p w:rsidR="00000000" w:rsidDel="00000000" w:rsidP="00000000" w:rsidRDefault="00000000" w:rsidRPr="00000000" w14:paraId="00000028">
      <w:pPr>
        <w:pageBreakBefore w:val="0"/>
        <w:ind w:left="0" w:firstLine="0"/>
        <w:rPr>
          <w:b w:val="1"/>
          <w:sz w:val="20"/>
          <w:szCs w:val="20"/>
        </w:rPr>
      </w:pPr>
      <w:r w:rsidDel="00000000" w:rsidR="00000000" w:rsidRPr="00000000">
        <w:rPr>
          <w:b w:val="1"/>
          <w:sz w:val="20"/>
          <w:szCs w:val="20"/>
          <w:rtl w:val="0"/>
        </w:rPr>
        <w:t xml:space="preserve">IV.  Service Learning:</w:t>
      </w:r>
    </w:p>
    <w:p w:rsidR="00000000" w:rsidDel="00000000" w:rsidP="00000000" w:rsidRDefault="00000000" w:rsidRPr="00000000" w14:paraId="00000029">
      <w:pPr>
        <w:pageBreakBefore w:val="0"/>
        <w:numPr>
          <w:ilvl w:val="0"/>
          <w:numId w:val="2"/>
        </w:numPr>
        <w:ind w:left="720" w:hanging="360"/>
        <w:rPr>
          <w:b w:val="1"/>
          <w:sz w:val="20"/>
          <w:szCs w:val="20"/>
        </w:rPr>
      </w:pPr>
      <w:r w:rsidDel="00000000" w:rsidR="00000000" w:rsidRPr="00000000">
        <w:rPr>
          <w:b w:val="1"/>
          <w:sz w:val="20"/>
          <w:szCs w:val="20"/>
          <w:rtl w:val="0"/>
        </w:rPr>
        <w:t xml:space="preserve">Pennies for Peace</w:t>
      </w:r>
    </w:p>
    <w:p w:rsidR="00000000" w:rsidDel="00000000" w:rsidP="00000000" w:rsidRDefault="00000000" w:rsidRPr="00000000" w14:paraId="0000002A">
      <w:pPr>
        <w:pageBreakBefore w:val="0"/>
        <w:numPr>
          <w:ilvl w:val="1"/>
          <w:numId w:val="2"/>
        </w:numPr>
        <w:ind w:left="1440" w:hanging="360"/>
        <w:rPr>
          <w:sz w:val="20"/>
          <w:szCs w:val="20"/>
          <w:u w:val="none"/>
        </w:rPr>
      </w:pPr>
      <w:r w:rsidDel="00000000" w:rsidR="00000000" w:rsidRPr="00000000">
        <w:rPr>
          <w:sz w:val="20"/>
          <w:szCs w:val="20"/>
          <w:rtl w:val="0"/>
        </w:rPr>
        <w:t xml:space="preserve">Students research this organization and then conduct their own projects to collect pennies that will be donated to “Pennies for Peace”</w:t>
      </w:r>
    </w:p>
    <w:p w:rsidR="00000000" w:rsidDel="00000000" w:rsidP="00000000" w:rsidRDefault="00000000" w:rsidRPr="00000000" w14:paraId="0000002B">
      <w:pPr>
        <w:pageBreakBefore w:val="0"/>
        <w:numPr>
          <w:ilvl w:val="0"/>
          <w:numId w:val="2"/>
        </w:numPr>
        <w:ind w:left="720" w:hanging="360"/>
        <w:rPr>
          <w:b w:val="1"/>
          <w:sz w:val="20"/>
          <w:szCs w:val="20"/>
        </w:rPr>
      </w:pPr>
      <w:r w:rsidDel="00000000" w:rsidR="00000000" w:rsidRPr="00000000">
        <w:rPr>
          <w:b w:val="1"/>
          <w:sz w:val="20"/>
          <w:szCs w:val="20"/>
          <w:rtl w:val="0"/>
        </w:rPr>
        <w:t xml:space="preserve">Volunteerism</w:t>
      </w:r>
    </w:p>
    <w:p w:rsidR="00000000" w:rsidDel="00000000" w:rsidP="00000000" w:rsidRDefault="00000000" w:rsidRPr="00000000" w14:paraId="0000002C">
      <w:pPr>
        <w:pageBreakBefore w:val="0"/>
        <w:numPr>
          <w:ilvl w:val="1"/>
          <w:numId w:val="2"/>
        </w:numPr>
        <w:ind w:left="1440" w:hanging="360"/>
        <w:rPr>
          <w:sz w:val="20"/>
          <w:szCs w:val="20"/>
          <w:u w:val="none"/>
        </w:rPr>
      </w:pPr>
      <w:r w:rsidDel="00000000" w:rsidR="00000000" w:rsidRPr="00000000">
        <w:rPr>
          <w:sz w:val="20"/>
          <w:szCs w:val="20"/>
          <w:rtl w:val="0"/>
        </w:rPr>
        <w:t xml:space="preserve">Students research what volunteering is, and then they work individually or with a group to locate a place to volunteer. Thus, the students will volunteer their time for at least three hours.</w:t>
      </w:r>
      <w:r w:rsidDel="00000000" w:rsidR="00000000" w:rsidRPr="00000000">
        <w:rPr>
          <w:rtl w:val="0"/>
        </w:rPr>
      </w:r>
    </w:p>
    <w:p w:rsidR="00000000" w:rsidDel="00000000" w:rsidP="00000000" w:rsidRDefault="00000000" w:rsidRPr="00000000" w14:paraId="0000002D">
      <w:pPr>
        <w:pageBreakBefore w:val="0"/>
        <w:ind w:left="720" w:firstLine="0"/>
        <w:rPr>
          <w:sz w:val="20"/>
          <w:szCs w:val="20"/>
        </w:rPr>
      </w:pPr>
      <w:r w:rsidDel="00000000" w:rsidR="00000000" w:rsidRPr="00000000">
        <w:rPr>
          <w:rtl w:val="0"/>
        </w:rPr>
      </w:r>
    </w:p>
    <w:p w:rsidR="00000000" w:rsidDel="00000000" w:rsidP="00000000" w:rsidRDefault="00000000" w:rsidRPr="00000000" w14:paraId="0000002E">
      <w:pPr>
        <w:pageBreakBefore w:val="0"/>
        <w:ind w:left="0" w:firstLine="0"/>
        <w:rPr>
          <w:b w:val="1"/>
          <w:sz w:val="20"/>
          <w:szCs w:val="20"/>
        </w:rPr>
      </w:pPr>
      <w:r w:rsidDel="00000000" w:rsidR="00000000" w:rsidRPr="00000000">
        <w:rPr>
          <w:b w:val="1"/>
          <w:sz w:val="20"/>
          <w:szCs w:val="20"/>
          <w:rtl w:val="0"/>
        </w:rPr>
        <w:t xml:space="preserve">V.  </w:t>
      </w:r>
      <w:r w:rsidDel="00000000" w:rsidR="00000000" w:rsidRPr="00000000">
        <w:rPr>
          <w:b w:val="1"/>
          <w:sz w:val="20"/>
          <w:szCs w:val="20"/>
          <w:rtl w:val="0"/>
        </w:rPr>
        <w:t xml:space="preserve">Internationalism</w:t>
      </w:r>
      <w:r w:rsidDel="00000000" w:rsidR="00000000" w:rsidRPr="00000000">
        <w:rPr>
          <w:rtl w:val="0"/>
        </w:rPr>
      </w:r>
    </w:p>
    <w:p w:rsidR="00000000" w:rsidDel="00000000" w:rsidP="00000000" w:rsidRDefault="00000000" w:rsidRPr="00000000" w14:paraId="0000002F">
      <w:pPr>
        <w:pageBreakBefore w:val="0"/>
        <w:ind w:left="720" w:firstLine="0"/>
        <w:rPr>
          <w:sz w:val="20"/>
          <w:szCs w:val="20"/>
        </w:rPr>
      </w:pPr>
      <w:r w:rsidDel="00000000" w:rsidR="00000000" w:rsidRPr="00000000">
        <w:rPr>
          <w:sz w:val="20"/>
          <w:szCs w:val="20"/>
          <w:rtl w:val="0"/>
        </w:rPr>
        <w:t xml:space="preserve">O</w:t>
      </w:r>
      <w:r w:rsidDel="00000000" w:rsidR="00000000" w:rsidRPr="00000000">
        <w:rPr>
          <w:sz w:val="20"/>
          <w:szCs w:val="20"/>
          <w:rtl w:val="0"/>
        </w:rPr>
        <w:t xml:space="preserve">ver the course of the year internationalism is taught in ELA within the quarterly topics.  </w:t>
      </w:r>
    </w:p>
    <w:p w:rsidR="00000000" w:rsidDel="00000000" w:rsidP="00000000" w:rsidRDefault="00000000" w:rsidRPr="00000000" w14:paraId="00000030">
      <w:pPr>
        <w:pageBreakBefore w:val="0"/>
        <w:ind w:left="720" w:firstLine="0"/>
        <w:rPr>
          <w:sz w:val="20"/>
          <w:szCs w:val="20"/>
        </w:rPr>
      </w:pPr>
      <w:r w:rsidDel="00000000" w:rsidR="00000000" w:rsidRPr="00000000">
        <w:rPr>
          <w:sz w:val="20"/>
          <w:szCs w:val="20"/>
          <w:rtl w:val="0"/>
        </w:rPr>
        <w:t xml:space="preserve">In the Quarter 1 Facing Adversity unit we will focus on Sudan and the cultural differences and adversities in the expectations of male and female roles in the family and society.  Students deepen their understanding by reading A Long Walk to Water.  The end project focuses on the students reenacting the walk that Nya took daily in which the students carry jugs of water around the soccer field.  The performance based assessment focuses on an essay in which students discuss how they overcome obstacles using the readings as textual evidence. </w:t>
      </w:r>
    </w:p>
    <w:p w:rsidR="00000000" w:rsidDel="00000000" w:rsidP="00000000" w:rsidRDefault="00000000" w:rsidRPr="00000000" w14:paraId="00000031">
      <w:pPr>
        <w:pageBreakBefore w:val="0"/>
        <w:ind w:left="720" w:firstLine="0"/>
        <w:rPr>
          <w:sz w:val="20"/>
          <w:szCs w:val="20"/>
        </w:rPr>
      </w:pPr>
      <w:r w:rsidDel="00000000" w:rsidR="00000000" w:rsidRPr="00000000">
        <w:rPr>
          <w:rtl w:val="0"/>
        </w:rPr>
      </w:r>
    </w:p>
    <w:p w:rsidR="00000000" w:rsidDel="00000000" w:rsidP="00000000" w:rsidRDefault="00000000" w:rsidRPr="00000000" w14:paraId="00000032">
      <w:pPr>
        <w:pageBreakBefore w:val="0"/>
        <w:ind w:left="720" w:firstLine="0"/>
        <w:rPr>
          <w:sz w:val="20"/>
          <w:szCs w:val="20"/>
        </w:rPr>
      </w:pPr>
      <w:r w:rsidDel="00000000" w:rsidR="00000000" w:rsidRPr="00000000">
        <w:rPr>
          <w:sz w:val="20"/>
          <w:szCs w:val="20"/>
          <w:rtl w:val="0"/>
        </w:rPr>
        <w:t xml:space="preserve">In quarter 2, Starry Home unit, we focus on the local and global benefits and risks of space exploration and whether it should be a priority.  This unit is taught in conjunction with the Science unit on Space so that students are viewing and understanding the statement of inquiry, “should we explore space,”  from two perspectives with the end project focusing on a performance based assessment research project using a variety of readings as textual evidence. </w:t>
      </w:r>
    </w:p>
    <w:p w:rsidR="00000000" w:rsidDel="00000000" w:rsidP="00000000" w:rsidRDefault="00000000" w:rsidRPr="00000000" w14:paraId="00000033">
      <w:pPr>
        <w:pageBreakBefore w:val="0"/>
        <w:ind w:left="720" w:firstLine="0"/>
        <w:rPr>
          <w:sz w:val="20"/>
          <w:szCs w:val="20"/>
        </w:rPr>
      </w:pPr>
      <w:r w:rsidDel="00000000" w:rsidR="00000000" w:rsidRPr="00000000">
        <w:rPr>
          <w:rtl w:val="0"/>
        </w:rPr>
      </w:r>
    </w:p>
    <w:p w:rsidR="00000000" w:rsidDel="00000000" w:rsidP="00000000" w:rsidRDefault="00000000" w:rsidRPr="00000000" w14:paraId="00000034">
      <w:pPr>
        <w:pageBreakBefore w:val="0"/>
        <w:ind w:left="720" w:firstLine="0"/>
        <w:rPr>
          <w:sz w:val="20"/>
          <w:szCs w:val="20"/>
        </w:rPr>
      </w:pPr>
      <w:r w:rsidDel="00000000" w:rsidR="00000000" w:rsidRPr="00000000">
        <w:rPr>
          <w:sz w:val="20"/>
          <w:szCs w:val="20"/>
          <w:rtl w:val="0"/>
        </w:rPr>
        <w:t xml:space="preserve">In Quarter 3, Turning Points,  internationalism is taught via the scope of change and how we cope with it.  The statement of inquiry is “What can cause sudden change in someone’s life?” and we will discuss this beginning with the focal points from our studies in Qtr 1 and 2 then segue into research, readings and discussions of classic literature and nonfiction articles with a focus on how technology has assisted in changing lives via 3D printed prosthetics. This ties into our project, Pennies for Peace, which is a student led fundraising project which provides prosthetics to children in the Middle East. </w:t>
      </w:r>
    </w:p>
    <w:p w:rsidR="00000000" w:rsidDel="00000000" w:rsidP="00000000" w:rsidRDefault="00000000" w:rsidRPr="00000000" w14:paraId="00000035">
      <w:pPr>
        <w:pageBreakBefore w:val="0"/>
        <w:ind w:left="720" w:firstLine="0"/>
        <w:rPr>
          <w:sz w:val="20"/>
          <w:szCs w:val="20"/>
        </w:rPr>
      </w:pPr>
      <w:r w:rsidDel="00000000" w:rsidR="00000000" w:rsidRPr="00000000">
        <w:rPr>
          <w:rtl w:val="0"/>
        </w:rPr>
      </w:r>
    </w:p>
    <w:p w:rsidR="00000000" w:rsidDel="00000000" w:rsidP="00000000" w:rsidRDefault="00000000" w:rsidRPr="00000000" w14:paraId="00000036">
      <w:pPr>
        <w:pageBreakBefore w:val="0"/>
        <w:ind w:left="720" w:firstLine="0"/>
        <w:rPr>
          <w:sz w:val="20"/>
          <w:szCs w:val="20"/>
        </w:rPr>
      </w:pPr>
      <w:r w:rsidDel="00000000" w:rsidR="00000000" w:rsidRPr="00000000">
        <w:rPr>
          <w:sz w:val="20"/>
          <w:szCs w:val="20"/>
          <w:rtl w:val="0"/>
        </w:rPr>
        <w:t xml:space="preserve">In Quarter 4, People and the Planet, internationalism is taught with a focus on the statement of inquiry, “Are the needs of people ever more important than the needs of animals and the planet?” Students research all aspects of the question through videos, prose and poetry from the lens of how we as humans are dependent on the earth as well as how that dependence affects currently and in the long run.  One aspect of this unit ties into our research from Quarter 1 as we will continue to collect and recycle plastic bottles. </w:t>
      </w:r>
    </w:p>
    <w:p w:rsidR="00000000" w:rsidDel="00000000" w:rsidP="00000000" w:rsidRDefault="00000000" w:rsidRPr="00000000" w14:paraId="00000037">
      <w:pPr>
        <w:pageBreakBefore w:val="0"/>
        <w:ind w:left="0" w:firstLine="0"/>
        <w:rPr>
          <w:sz w:val="20"/>
          <w:szCs w:val="20"/>
        </w:rPr>
      </w:pPr>
      <w:r w:rsidDel="00000000" w:rsidR="00000000" w:rsidRPr="00000000">
        <w:rPr>
          <w:rtl w:val="0"/>
        </w:rPr>
      </w:r>
    </w:p>
    <w:p w:rsidR="00000000" w:rsidDel="00000000" w:rsidP="00000000" w:rsidRDefault="00000000" w:rsidRPr="00000000" w14:paraId="00000038">
      <w:pPr>
        <w:pageBreakBefore w:val="0"/>
        <w:ind w:left="0" w:firstLine="0"/>
        <w:rPr>
          <w:sz w:val="20"/>
          <w:szCs w:val="20"/>
        </w:rPr>
      </w:pPr>
      <w:r w:rsidDel="00000000" w:rsidR="00000000" w:rsidRPr="00000000">
        <w:rPr>
          <w:b w:val="1"/>
          <w:sz w:val="20"/>
          <w:szCs w:val="20"/>
          <w:rtl w:val="0"/>
        </w:rPr>
        <w:t xml:space="preserve">VI.  Teaching Methods</w:t>
      </w:r>
      <w:r w:rsidDel="00000000" w:rsidR="00000000" w:rsidRPr="00000000">
        <w:rPr>
          <w:rtl w:val="0"/>
        </w:rPr>
      </w:r>
    </w:p>
    <w:p w:rsidR="00000000" w:rsidDel="00000000" w:rsidP="00000000" w:rsidRDefault="00000000" w:rsidRPr="00000000" w14:paraId="00000039">
      <w:pPr>
        <w:pageBreakBefore w:val="0"/>
        <w:ind w:left="720" w:firstLine="0"/>
        <w:rPr>
          <w:sz w:val="20"/>
          <w:szCs w:val="20"/>
        </w:rPr>
      </w:pPr>
      <w:r w:rsidDel="00000000" w:rsidR="00000000" w:rsidRPr="00000000">
        <w:rPr>
          <w:sz w:val="20"/>
          <w:szCs w:val="20"/>
          <w:rtl w:val="0"/>
        </w:rPr>
        <w:t xml:space="preserve">The teaching techniques that will be used in this course include direct instruction, guided practice, cooperative learning, project based activities, visual aides, student led instruction, and scaffolding. </w:t>
      </w:r>
    </w:p>
    <w:p w:rsidR="00000000" w:rsidDel="00000000" w:rsidP="00000000" w:rsidRDefault="00000000" w:rsidRPr="00000000" w14:paraId="0000003A">
      <w:pPr>
        <w:pageBreakBefore w:val="0"/>
        <w:ind w:left="0" w:firstLine="0"/>
        <w:rPr>
          <w:sz w:val="20"/>
          <w:szCs w:val="20"/>
        </w:rPr>
      </w:pPr>
      <w:r w:rsidDel="00000000" w:rsidR="00000000" w:rsidRPr="00000000">
        <w:rPr>
          <w:rtl w:val="0"/>
        </w:rPr>
      </w:r>
    </w:p>
    <w:p w:rsidR="00000000" w:rsidDel="00000000" w:rsidP="00000000" w:rsidRDefault="00000000" w:rsidRPr="00000000" w14:paraId="0000003B">
      <w:pPr>
        <w:pageBreakBefore w:val="0"/>
        <w:ind w:left="0" w:firstLine="0"/>
        <w:rPr>
          <w:b w:val="1"/>
          <w:sz w:val="20"/>
          <w:szCs w:val="20"/>
        </w:rPr>
      </w:pPr>
      <w:r w:rsidDel="00000000" w:rsidR="00000000" w:rsidRPr="00000000">
        <w:rPr>
          <w:b w:val="1"/>
          <w:sz w:val="20"/>
          <w:szCs w:val="20"/>
          <w:rtl w:val="0"/>
        </w:rPr>
        <w:t xml:space="preserve">VII.  Assessment</w:t>
      </w:r>
    </w:p>
    <w:p w:rsidR="00000000" w:rsidDel="00000000" w:rsidP="00000000" w:rsidRDefault="00000000" w:rsidRPr="00000000" w14:paraId="0000003C">
      <w:pPr>
        <w:pageBreakBefore w:val="0"/>
        <w:ind w:left="720" w:firstLine="0"/>
        <w:rPr>
          <w:sz w:val="20"/>
          <w:szCs w:val="20"/>
        </w:rPr>
      </w:pPr>
      <w:r w:rsidDel="00000000" w:rsidR="00000000" w:rsidRPr="00000000">
        <w:rPr>
          <w:sz w:val="20"/>
          <w:szCs w:val="20"/>
          <w:rtl w:val="0"/>
        </w:rPr>
        <w:t xml:space="preserve">Students will be assessed utilizing multiple methods in this course including checklists, rubrics, multiple choice assessments, in class assignments, projects, Socratic Seminars, and writing pieces.</w:t>
      </w:r>
    </w:p>
    <w:p w:rsidR="00000000" w:rsidDel="00000000" w:rsidP="00000000" w:rsidRDefault="00000000" w:rsidRPr="00000000" w14:paraId="0000003D">
      <w:pPr>
        <w:pageBreakBefore w:val="0"/>
        <w:ind w:left="720" w:firstLine="0"/>
        <w:rPr>
          <w:sz w:val="20"/>
          <w:szCs w:val="20"/>
        </w:rPr>
      </w:pPr>
      <w:r w:rsidDel="00000000" w:rsidR="00000000" w:rsidRPr="00000000">
        <w:rPr>
          <w:rtl w:val="0"/>
        </w:rPr>
      </w:r>
    </w:p>
    <w:p w:rsidR="00000000" w:rsidDel="00000000" w:rsidP="00000000" w:rsidRDefault="00000000" w:rsidRPr="00000000" w14:paraId="0000003E">
      <w:pPr>
        <w:pageBreakBefore w:val="0"/>
        <w:ind w:left="0" w:firstLine="0"/>
        <w:rPr>
          <w:b w:val="1"/>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VIII.  Resources</w:t>
      </w:r>
    </w:p>
    <w:p w:rsidR="00000000" w:rsidDel="00000000" w:rsidP="00000000" w:rsidRDefault="00000000" w:rsidRPr="00000000" w14:paraId="0000003F">
      <w:pPr>
        <w:pageBreakBefore w:val="0"/>
        <w:ind w:left="0" w:firstLine="0"/>
        <w:rPr>
          <w:color w:val="333333"/>
          <w:sz w:val="20"/>
          <w:szCs w:val="20"/>
        </w:rPr>
      </w:pPr>
      <w:r w:rsidDel="00000000" w:rsidR="00000000" w:rsidRPr="00000000">
        <w:rPr>
          <w:b w:val="1"/>
          <w:rtl w:val="0"/>
        </w:rPr>
        <w:tab/>
      </w:r>
      <w:r w:rsidDel="00000000" w:rsidR="00000000" w:rsidRPr="00000000">
        <w:rPr>
          <w:color w:val="333333"/>
          <w:sz w:val="20"/>
          <w:szCs w:val="20"/>
          <w:rtl w:val="0"/>
        </w:rPr>
        <w:t xml:space="preserve">“Language and Literature Guide.” Edited by IBO, </w:t>
      </w:r>
      <w:r w:rsidDel="00000000" w:rsidR="00000000" w:rsidRPr="00000000">
        <w:rPr>
          <w:i w:val="1"/>
          <w:color w:val="333333"/>
          <w:sz w:val="20"/>
          <w:szCs w:val="20"/>
          <w:rtl w:val="0"/>
        </w:rPr>
        <w:t xml:space="preserve">International Baccalaureate</w:t>
      </w:r>
      <w:r w:rsidDel="00000000" w:rsidR="00000000" w:rsidRPr="00000000">
        <w:rPr>
          <w:color w:val="333333"/>
          <w:sz w:val="20"/>
          <w:szCs w:val="20"/>
          <w:rtl w:val="0"/>
        </w:rPr>
        <w:t xml:space="preserve">, International Baccalaureate, 2014, IBO.org.</w:t>
      </w:r>
    </w:p>
    <w:p w:rsidR="00000000" w:rsidDel="00000000" w:rsidP="00000000" w:rsidRDefault="00000000" w:rsidRPr="00000000" w14:paraId="00000040">
      <w:pPr>
        <w:pageBreakBefore w:val="0"/>
        <w:ind w:left="0" w:firstLine="720"/>
        <w:rPr>
          <w:sz w:val="20"/>
          <w:szCs w:val="20"/>
        </w:rPr>
      </w:pPr>
      <w:r w:rsidDel="00000000" w:rsidR="00000000" w:rsidRPr="00000000">
        <w:rPr>
          <w:i w:val="1"/>
          <w:color w:val="333333"/>
          <w:sz w:val="20"/>
          <w:szCs w:val="20"/>
          <w:rtl w:val="0"/>
        </w:rPr>
        <w:t xml:space="preserve">myPerspectives English Language Arts. </w:t>
      </w:r>
      <w:r w:rsidDel="00000000" w:rsidR="00000000" w:rsidRPr="00000000">
        <w:rPr>
          <w:color w:val="333333"/>
          <w:sz w:val="20"/>
          <w:szCs w:val="20"/>
          <w:rtl w:val="0"/>
        </w:rPr>
        <w:t xml:space="preserve">Pearson. https://bit.ly/2LmUkwL Accessed July 26, 2018. </w:t>
      </w: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