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403C93" w14:textId="77777777" w:rsidR="00DB52F5" w:rsidRDefault="00C20728">
      <w:pPr>
        <w:pStyle w:val="Heading1"/>
        <w:jc w:val="center"/>
        <w:rPr>
          <w:color w:val="0070C0"/>
        </w:rPr>
      </w:pPr>
      <w:r>
        <w:rPr>
          <w:color w:val="0070C0"/>
        </w:rPr>
        <w:t>Comprehensive School Improvement Plan (CSIP)</w:t>
      </w:r>
    </w:p>
    <w:p w14:paraId="3460A227" w14:textId="77777777" w:rsidR="00DB52F5" w:rsidRDefault="00C20728">
      <w:pPr>
        <w:pStyle w:val="Heading2"/>
        <w:rPr>
          <w:color w:val="0070C0"/>
          <w:sz w:val="32"/>
          <w:szCs w:val="32"/>
        </w:rPr>
      </w:pPr>
      <w:bookmarkStart w:id="0" w:name="_heading=h.gjdgxs" w:colFirst="0" w:colLast="0"/>
      <w:bookmarkEnd w:id="0"/>
      <w:r>
        <w:rPr>
          <w:color w:val="0070C0"/>
          <w:sz w:val="32"/>
          <w:szCs w:val="32"/>
        </w:rPr>
        <w:t>Rationale</w:t>
      </w:r>
    </w:p>
    <w:p w14:paraId="7A398855" w14:textId="77777777" w:rsidR="00DB52F5" w:rsidRDefault="00C20728">
      <w:pPr>
        <w:spacing w:after="240"/>
        <w:rPr>
          <w:rFonts w:ascii="Calibri" w:eastAsia="Calibri" w:hAnsi="Calibri" w:cs="Calibri"/>
          <w:color w:val="333333"/>
          <w:highlight w:val="white"/>
        </w:rPr>
      </w:pPr>
      <w:bookmarkStart w:id="1" w:name="_heading=h.30j0zll" w:colFirst="0" w:colLast="0"/>
      <w:bookmarkEnd w:id="1"/>
      <w:r>
        <w:rPr>
          <w:rFonts w:ascii="Calibri" w:eastAsia="Calibri" w:hAnsi="Calibri" w:cs="Calibri"/>
          <w:color w:val="333333"/>
          <w:highlight w:val="white"/>
        </w:rPr>
        <w:t>​</w:t>
      </w:r>
      <w:r>
        <w:rPr>
          <w:rFonts w:ascii="Calibri" w:eastAsia="Calibri" w:hAnsi="Calibri" w:cs="Calibri"/>
          <w:color w:val="333333"/>
          <w:highlight w:val="white"/>
        </w:rPr>
        <w:t>School improvement efforts are a collaborative process involving multiple stakeholders. Through the improvement planning process, leaders focus on priority needs, funding, and closing achievement gaps among identified subgroups of students. When implement</w:t>
      </w:r>
      <w:r>
        <w:rPr>
          <w:rFonts w:ascii="Calibri" w:eastAsia="Calibri" w:hAnsi="Calibri" w:cs="Calibri"/>
          <w:color w:val="333333"/>
          <w:highlight w:val="white"/>
        </w:rPr>
        <w:t xml:space="preserve">ed with fidelity, the Comprehensive School Improvement Plan (CSIP) cultivates an environment that promotes student growth and achievement. </w:t>
      </w:r>
    </w:p>
    <w:p w14:paraId="0C3020BD" w14:textId="77777777" w:rsidR="00DB52F5" w:rsidRDefault="00C20728">
      <w:pPr>
        <w:spacing w:after="240"/>
        <w:rPr>
          <w:rFonts w:ascii="Calibri" w:eastAsia="Calibri" w:hAnsi="Calibri" w:cs="Calibri"/>
        </w:rPr>
      </w:pPr>
      <w:r>
        <w:rPr>
          <w:rFonts w:ascii="Calibri" w:eastAsia="Calibri" w:hAnsi="Calibri" w:cs="Calibri"/>
          <w:color w:val="333333"/>
          <w:highlight w:val="white"/>
        </w:rPr>
        <w:t>While the focus of continuous improvement is student performance, the work must be guided by the aspects of teaching</w:t>
      </w:r>
      <w:r>
        <w:rPr>
          <w:rFonts w:ascii="Calibri" w:eastAsia="Calibri" w:hAnsi="Calibri" w:cs="Calibri"/>
          <w:color w:val="333333"/>
          <w:highlight w:val="white"/>
        </w:rPr>
        <w:t xml:space="preserve"> and learning that affect performance. An effective improvement process should address the contributing factors creating the learning environment (inputs) and the performance data (outcomes). Through the Needs Assessment for Schools, priorities were identi</w:t>
      </w:r>
      <w:r>
        <w:rPr>
          <w:rFonts w:ascii="Calibri" w:eastAsia="Calibri" w:hAnsi="Calibri" w:cs="Calibri"/>
          <w:color w:val="333333"/>
          <w:highlight w:val="white"/>
        </w:rPr>
        <w:t>fied and processes, practices, and/or conditions were chosen for focus. This goal building template will assist your improvement team to address those priorities and outline your targets and the activities intended to produce the desired changes. P</w:t>
      </w:r>
      <w:r>
        <w:rPr>
          <w:rFonts w:ascii="Calibri" w:eastAsia="Calibri" w:hAnsi="Calibri" w:cs="Calibri"/>
        </w:rPr>
        <w:t xml:space="preserve">rogress </w:t>
      </w:r>
      <w:r>
        <w:rPr>
          <w:rFonts w:ascii="Calibri" w:eastAsia="Calibri" w:hAnsi="Calibri" w:cs="Calibri"/>
        </w:rPr>
        <w:t>monitoring details will ensure that your plan is being reviewed regularly to determine the success of each strategy.</w:t>
      </w:r>
    </w:p>
    <w:p w14:paraId="2D64AFE1" w14:textId="77777777" w:rsidR="00DB52F5" w:rsidRDefault="00C20728">
      <w:pPr>
        <w:spacing w:after="240"/>
        <w:rPr>
          <w:rFonts w:ascii="Calibri" w:eastAsia="Calibri" w:hAnsi="Calibri" w:cs="Calibri"/>
        </w:rPr>
      </w:pPr>
      <w:r>
        <w:rPr>
          <w:rFonts w:ascii="Calibri" w:eastAsia="Calibri" w:hAnsi="Calibri" w:cs="Calibri"/>
        </w:rPr>
        <w:t>Please note that the objectives (short-term targets) set by your school under the Achievement Gap section of this planning template will be</w:t>
      </w:r>
      <w:r>
        <w:rPr>
          <w:rFonts w:ascii="Calibri" w:eastAsia="Calibri" w:hAnsi="Calibri" w:cs="Calibri"/>
        </w:rPr>
        <w:t xml:space="preserve"> used by the district’s superintendent to determine </w:t>
      </w:r>
      <w:proofErr w:type="gramStart"/>
      <w:r>
        <w:rPr>
          <w:rFonts w:ascii="Calibri" w:eastAsia="Calibri" w:hAnsi="Calibri" w:cs="Calibri"/>
        </w:rPr>
        <w:t>whether or not</w:t>
      </w:r>
      <w:proofErr w:type="gramEnd"/>
      <w:r>
        <w:rPr>
          <w:rFonts w:ascii="Calibri" w:eastAsia="Calibri" w:hAnsi="Calibri" w:cs="Calibri"/>
        </w:rPr>
        <w:t xml:space="preserve"> your school met its targets to reduce the gap in student achievement for any student group for two consecutive years as required by KRS 158.649. Likewise, operational definitions for each r</w:t>
      </w:r>
      <w:r>
        <w:rPr>
          <w:rFonts w:ascii="Calibri" w:eastAsia="Calibri" w:hAnsi="Calibri" w:cs="Calibri"/>
        </w:rPr>
        <w:t>equired planning component can be found on page 2 of the planning template.</w:t>
      </w:r>
    </w:p>
    <w:p w14:paraId="0ABC0D94" w14:textId="77777777" w:rsidR="00DB52F5" w:rsidRDefault="00C20728">
      <w:pPr>
        <w:spacing w:after="240"/>
        <w:rPr>
          <w:rFonts w:ascii="Calibri" w:eastAsia="Calibri" w:hAnsi="Calibri" w:cs="Calibri"/>
        </w:rPr>
        <w:sectPr w:rsidR="00DB52F5">
          <w:headerReference w:type="default" r:id="rId8"/>
          <w:pgSz w:w="20160" w:h="12240" w:orient="landscape"/>
          <w:pgMar w:top="576" w:right="720" w:bottom="576" w:left="720" w:header="720" w:footer="720" w:gutter="0"/>
          <w:pgNumType w:start="1"/>
          <w:cols w:space="720"/>
        </w:sectPr>
      </w:pPr>
      <w:r>
        <w:rPr>
          <w:rFonts w:ascii="Calibri" w:eastAsia="Calibri" w:hAnsi="Calibri" w:cs="Calibri"/>
        </w:rPr>
        <w:t xml:space="preserve">For those schools operating a Title I Schoolwide Program, this plan meets the requirements of Section 1114 of </w:t>
      </w:r>
      <w:proofErr w:type="gramStart"/>
      <w:r>
        <w:rPr>
          <w:rFonts w:ascii="Calibri" w:eastAsia="Calibri" w:hAnsi="Calibri" w:cs="Calibri"/>
        </w:rPr>
        <w:t>the Every</w:t>
      </w:r>
      <w:proofErr w:type="gramEnd"/>
      <w:r>
        <w:rPr>
          <w:rFonts w:ascii="Calibri" w:eastAsia="Calibri" w:hAnsi="Calibri" w:cs="Calibri"/>
        </w:rPr>
        <w:t xml:space="preserve"> Student Succeeds Act as well as state requirements under 703 KAR 5:225. </w:t>
      </w:r>
      <w:r>
        <w:rPr>
          <w:rFonts w:ascii="Calibri" w:eastAsia="Calibri" w:hAnsi="Calibri" w:cs="Calibri"/>
          <w:b/>
        </w:rPr>
        <w:t>No separate Schoolwide Program Plan is required</w:t>
      </w:r>
      <w:r>
        <w:rPr>
          <w:rFonts w:ascii="Calibri" w:eastAsia="Calibri" w:hAnsi="Calibri" w:cs="Calibri"/>
        </w:rPr>
        <w:t xml:space="preserve">.  </w:t>
      </w:r>
    </w:p>
    <w:p w14:paraId="6B619B23" w14:textId="77777777" w:rsidR="00DB52F5" w:rsidRDefault="00C20728">
      <w:pPr>
        <w:pStyle w:val="Heading2"/>
        <w:rPr>
          <w:color w:val="0070C0"/>
          <w:sz w:val="32"/>
          <w:szCs w:val="32"/>
        </w:rPr>
      </w:pPr>
      <w:r>
        <w:rPr>
          <w:color w:val="0070C0"/>
          <w:sz w:val="32"/>
          <w:szCs w:val="32"/>
        </w:rPr>
        <w:t>Requirements for Building an Improvement Plan</w:t>
      </w:r>
    </w:p>
    <w:p w14:paraId="1A898CA5" w14:textId="77777777" w:rsidR="00DB52F5" w:rsidRDefault="00C20728">
      <w:pPr>
        <w:numPr>
          <w:ilvl w:val="0"/>
          <w:numId w:val="1"/>
        </w:numPr>
        <w:pBdr>
          <w:top w:val="nil"/>
          <w:left w:val="nil"/>
          <w:bottom w:val="nil"/>
          <w:right w:val="nil"/>
          <w:between w:val="nil"/>
        </w:pBdr>
        <w:spacing w:line="259" w:lineRule="auto"/>
        <w:rPr>
          <w:rFonts w:ascii="Calibri" w:eastAsia="Calibri" w:hAnsi="Calibri" w:cs="Calibri"/>
          <w:color w:val="000000"/>
        </w:rPr>
      </w:pPr>
      <w:bookmarkStart w:id="2" w:name="_heading=h.1fob9te" w:colFirst="0" w:colLast="0"/>
      <w:bookmarkEnd w:id="2"/>
      <w:r>
        <w:rPr>
          <w:rFonts w:ascii="Calibri" w:eastAsia="Calibri" w:hAnsi="Calibri" w:cs="Calibri"/>
          <w:color w:val="000000"/>
        </w:rPr>
        <w:t xml:space="preserve">The required goals for </w:t>
      </w:r>
      <w:r>
        <w:rPr>
          <w:rFonts w:ascii="Calibri" w:eastAsia="Calibri" w:hAnsi="Calibri" w:cs="Calibri"/>
          <w:b/>
          <w:color w:val="000000"/>
        </w:rPr>
        <w:t>elementary/middle schools</w:t>
      </w:r>
      <w:r>
        <w:rPr>
          <w:rFonts w:ascii="Calibri" w:eastAsia="Calibri" w:hAnsi="Calibri" w:cs="Calibri"/>
          <w:color w:val="000000"/>
        </w:rPr>
        <w:t xml:space="preserve"> include the following:</w:t>
      </w:r>
    </w:p>
    <w:p w14:paraId="29E56465" w14:textId="77777777" w:rsidR="00DB52F5" w:rsidRDefault="00C20728">
      <w:pPr>
        <w:numPr>
          <w:ilvl w:val="1"/>
          <w:numId w:val="1"/>
        </w:numPr>
        <w:pBdr>
          <w:top w:val="nil"/>
          <w:left w:val="nil"/>
          <w:bottom w:val="nil"/>
          <w:right w:val="nil"/>
          <w:between w:val="nil"/>
        </w:pBdr>
        <w:spacing w:line="259" w:lineRule="auto"/>
        <w:rPr>
          <w:rFonts w:ascii="Calibri" w:eastAsia="Calibri" w:hAnsi="Calibri" w:cs="Calibri"/>
          <w:color w:val="000000"/>
        </w:rPr>
      </w:pPr>
      <w:r>
        <w:rPr>
          <w:rFonts w:ascii="Calibri" w:eastAsia="Calibri" w:hAnsi="Calibri" w:cs="Calibri"/>
          <w:color w:val="000000"/>
        </w:rPr>
        <w:t>State Assessment Results in reading and mathematics</w:t>
      </w:r>
    </w:p>
    <w:p w14:paraId="604930FC" w14:textId="77777777" w:rsidR="00DB52F5" w:rsidRDefault="00C20728">
      <w:pPr>
        <w:numPr>
          <w:ilvl w:val="1"/>
          <w:numId w:val="1"/>
        </w:numPr>
        <w:pBdr>
          <w:top w:val="nil"/>
          <w:left w:val="nil"/>
          <w:bottom w:val="nil"/>
          <w:right w:val="nil"/>
          <w:between w:val="nil"/>
        </w:pBdr>
        <w:spacing w:line="259" w:lineRule="auto"/>
        <w:rPr>
          <w:rFonts w:ascii="Calibri" w:eastAsia="Calibri" w:hAnsi="Calibri" w:cs="Calibri"/>
          <w:color w:val="000000"/>
        </w:rPr>
      </w:pPr>
      <w:r>
        <w:rPr>
          <w:rFonts w:ascii="Calibri" w:eastAsia="Calibri" w:hAnsi="Calibri" w:cs="Calibri"/>
          <w:color w:val="000000"/>
        </w:rPr>
        <w:t xml:space="preserve">State Assessment Results in science, social </w:t>
      </w:r>
      <w:proofErr w:type="gramStart"/>
      <w:r>
        <w:rPr>
          <w:rFonts w:ascii="Calibri" w:eastAsia="Calibri" w:hAnsi="Calibri" w:cs="Calibri"/>
          <w:color w:val="000000"/>
        </w:rPr>
        <w:t>studies</w:t>
      </w:r>
      <w:proofErr w:type="gramEnd"/>
      <w:r>
        <w:rPr>
          <w:rFonts w:ascii="Calibri" w:eastAsia="Calibri" w:hAnsi="Calibri" w:cs="Calibri"/>
          <w:color w:val="000000"/>
        </w:rPr>
        <w:t xml:space="preserve"> and writing</w:t>
      </w:r>
    </w:p>
    <w:p w14:paraId="72E91986" w14:textId="77777777" w:rsidR="00DB52F5" w:rsidRDefault="00C20728">
      <w:pPr>
        <w:numPr>
          <w:ilvl w:val="1"/>
          <w:numId w:val="1"/>
        </w:numPr>
        <w:pBdr>
          <w:top w:val="nil"/>
          <w:left w:val="nil"/>
          <w:bottom w:val="nil"/>
          <w:right w:val="nil"/>
          <w:between w:val="nil"/>
        </w:pBdr>
        <w:spacing w:line="259" w:lineRule="auto"/>
        <w:rPr>
          <w:rFonts w:ascii="Calibri" w:eastAsia="Calibri" w:hAnsi="Calibri" w:cs="Calibri"/>
          <w:color w:val="000000"/>
        </w:rPr>
      </w:pPr>
      <w:r>
        <w:rPr>
          <w:rFonts w:ascii="Calibri" w:eastAsia="Calibri" w:hAnsi="Calibri" w:cs="Calibri"/>
          <w:color w:val="000000"/>
        </w:rPr>
        <w:t>Achievement Gap</w:t>
      </w:r>
    </w:p>
    <w:p w14:paraId="73850BAF" w14:textId="77777777" w:rsidR="00DB52F5" w:rsidRDefault="00C20728">
      <w:pPr>
        <w:numPr>
          <w:ilvl w:val="1"/>
          <w:numId w:val="1"/>
        </w:numPr>
        <w:pBdr>
          <w:top w:val="nil"/>
          <w:left w:val="nil"/>
          <w:bottom w:val="nil"/>
          <w:right w:val="nil"/>
          <w:between w:val="nil"/>
        </w:pBdr>
        <w:spacing w:line="259" w:lineRule="auto"/>
        <w:rPr>
          <w:rFonts w:ascii="Calibri" w:eastAsia="Calibri" w:hAnsi="Calibri" w:cs="Calibri"/>
          <w:color w:val="000000"/>
        </w:rPr>
      </w:pPr>
      <w:r>
        <w:rPr>
          <w:rFonts w:ascii="Calibri" w:eastAsia="Calibri" w:hAnsi="Calibri" w:cs="Calibri"/>
          <w:color w:val="000000"/>
        </w:rPr>
        <w:t>Englis</w:t>
      </w:r>
      <w:r>
        <w:rPr>
          <w:rFonts w:ascii="Calibri" w:eastAsia="Calibri" w:hAnsi="Calibri" w:cs="Calibri"/>
          <w:color w:val="000000"/>
        </w:rPr>
        <w:t>h Learner Progress</w:t>
      </w:r>
    </w:p>
    <w:p w14:paraId="521E28E4" w14:textId="77777777" w:rsidR="00DB52F5" w:rsidRDefault="00C20728">
      <w:pPr>
        <w:numPr>
          <w:ilvl w:val="1"/>
          <w:numId w:val="1"/>
        </w:numPr>
        <w:pBdr>
          <w:top w:val="nil"/>
          <w:left w:val="nil"/>
          <w:bottom w:val="nil"/>
          <w:right w:val="nil"/>
          <w:between w:val="nil"/>
        </w:pBdr>
        <w:spacing w:line="259" w:lineRule="auto"/>
        <w:rPr>
          <w:rFonts w:ascii="Calibri" w:eastAsia="Calibri" w:hAnsi="Calibri" w:cs="Calibri"/>
          <w:color w:val="000000"/>
        </w:rPr>
      </w:pPr>
      <w:r>
        <w:rPr>
          <w:rFonts w:ascii="Calibri" w:eastAsia="Calibri" w:hAnsi="Calibri" w:cs="Calibri"/>
          <w:color w:val="000000"/>
        </w:rPr>
        <w:t>Quality of School Climate and Safety</w:t>
      </w:r>
    </w:p>
    <w:p w14:paraId="6A139774" w14:textId="77777777" w:rsidR="00DB52F5" w:rsidRDefault="00DB52F5">
      <w:pPr>
        <w:pBdr>
          <w:top w:val="nil"/>
          <w:left w:val="nil"/>
          <w:bottom w:val="nil"/>
          <w:right w:val="nil"/>
          <w:between w:val="nil"/>
        </w:pBdr>
        <w:spacing w:line="259" w:lineRule="auto"/>
        <w:ind w:left="1440"/>
        <w:rPr>
          <w:rFonts w:ascii="Calibri" w:eastAsia="Calibri" w:hAnsi="Calibri" w:cs="Calibri"/>
          <w:color w:val="000000"/>
        </w:rPr>
      </w:pPr>
    </w:p>
    <w:p w14:paraId="0CA63B2C" w14:textId="77777777" w:rsidR="00DB52F5" w:rsidRDefault="00DB52F5">
      <w:pPr>
        <w:pBdr>
          <w:top w:val="nil"/>
          <w:left w:val="nil"/>
          <w:bottom w:val="nil"/>
          <w:right w:val="nil"/>
          <w:between w:val="nil"/>
        </w:pBdr>
        <w:spacing w:line="259" w:lineRule="auto"/>
        <w:ind w:left="720"/>
        <w:rPr>
          <w:rFonts w:ascii="Calibri" w:eastAsia="Calibri" w:hAnsi="Calibri" w:cs="Calibri"/>
          <w:color w:val="000000"/>
        </w:rPr>
      </w:pPr>
    </w:p>
    <w:p w14:paraId="6038CE64" w14:textId="77777777" w:rsidR="00DB52F5" w:rsidRDefault="00DB52F5">
      <w:pPr>
        <w:pBdr>
          <w:top w:val="nil"/>
          <w:left w:val="nil"/>
          <w:bottom w:val="nil"/>
          <w:right w:val="nil"/>
          <w:between w:val="nil"/>
        </w:pBdr>
        <w:spacing w:line="259" w:lineRule="auto"/>
        <w:ind w:left="720"/>
        <w:rPr>
          <w:rFonts w:ascii="Calibri" w:eastAsia="Calibri" w:hAnsi="Calibri" w:cs="Calibri"/>
          <w:color w:val="000000"/>
        </w:rPr>
      </w:pPr>
    </w:p>
    <w:p w14:paraId="7E52B023" w14:textId="77777777" w:rsidR="00DB52F5" w:rsidRDefault="00DB52F5">
      <w:pPr>
        <w:pBdr>
          <w:top w:val="nil"/>
          <w:left w:val="nil"/>
          <w:bottom w:val="nil"/>
          <w:right w:val="nil"/>
          <w:between w:val="nil"/>
        </w:pBdr>
        <w:spacing w:line="259" w:lineRule="auto"/>
        <w:ind w:left="720"/>
        <w:rPr>
          <w:rFonts w:ascii="Calibri" w:eastAsia="Calibri" w:hAnsi="Calibri" w:cs="Calibri"/>
          <w:color w:val="000000"/>
        </w:rPr>
      </w:pPr>
    </w:p>
    <w:p w14:paraId="453C1870" w14:textId="77777777" w:rsidR="00DB52F5" w:rsidRDefault="00C20728">
      <w:pPr>
        <w:numPr>
          <w:ilvl w:val="0"/>
          <w:numId w:val="1"/>
        </w:numPr>
        <w:pBdr>
          <w:top w:val="nil"/>
          <w:left w:val="nil"/>
          <w:bottom w:val="nil"/>
          <w:right w:val="nil"/>
          <w:between w:val="nil"/>
        </w:pBdr>
        <w:spacing w:line="259" w:lineRule="auto"/>
        <w:rPr>
          <w:rFonts w:ascii="Calibri" w:eastAsia="Calibri" w:hAnsi="Calibri" w:cs="Calibri"/>
          <w:color w:val="000000"/>
        </w:rPr>
      </w:pPr>
      <w:r>
        <w:rPr>
          <w:rFonts w:ascii="Calibri" w:eastAsia="Calibri" w:hAnsi="Calibri" w:cs="Calibri"/>
          <w:color w:val="000000"/>
        </w:rPr>
        <w:t xml:space="preserve">The required goals for </w:t>
      </w:r>
      <w:r>
        <w:rPr>
          <w:rFonts w:ascii="Calibri" w:eastAsia="Calibri" w:hAnsi="Calibri" w:cs="Calibri"/>
          <w:b/>
          <w:color w:val="000000"/>
        </w:rPr>
        <w:t>high schools</w:t>
      </w:r>
      <w:r>
        <w:rPr>
          <w:rFonts w:ascii="Calibri" w:eastAsia="Calibri" w:hAnsi="Calibri" w:cs="Calibri"/>
          <w:color w:val="000000"/>
        </w:rPr>
        <w:t xml:space="preserve"> include the following:</w:t>
      </w:r>
    </w:p>
    <w:p w14:paraId="2D8265EB" w14:textId="77777777" w:rsidR="00DB52F5" w:rsidRDefault="00C20728">
      <w:pPr>
        <w:numPr>
          <w:ilvl w:val="1"/>
          <w:numId w:val="1"/>
        </w:numPr>
        <w:pBdr>
          <w:top w:val="nil"/>
          <w:left w:val="nil"/>
          <w:bottom w:val="nil"/>
          <w:right w:val="nil"/>
          <w:between w:val="nil"/>
        </w:pBdr>
        <w:spacing w:line="259" w:lineRule="auto"/>
        <w:rPr>
          <w:rFonts w:ascii="Calibri" w:eastAsia="Calibri" w:hAnsi="Calibri" w:cs="Calibri"/>
          <w:color w:val="000000"/>
        </w:rPr>
      </w:pPr>
      <w:r>
        <w:rPr>
          <w:rFonts w:ascii="Calibri" w:eastAsia="Calibri" w:hAnsi="Calibri" w:cs="Calibri"/>
          <w:color w:val="000000"/>
        </w:rPr>
        <w:t>State Assessment Results in reading and mathematics</w:t>
      </w:r>
    </w:p>
    <w:p w14:paraId="7E8CAB0E" w14:textId="77777777" w:rsidR="00DB52F5" w:rsidRDefault="00C20728">
      <w:pPr>
        <w:numPr>
          <w:ilvl w:val="1"/>
          <w:numId w:val="1"/>
        </w:numPr>
        <w:pBdr>
          <w:top w:val="nil"/>
          <w:left w:val="nil"/>
          <w:bottom w:val="nil"/>
          <w:right w:val="nil"/>
          <w:between w:val="nil"/>
        </w:pBdr>
        <w:spacing w:line="259" w:lineRule="auto"/>
        <w:rPr>
          <w:rFonts w:ascii="Calibri" w:eastAsia="Calibri" w:hAnsi="Calibri" w:cs="Calibri"/>
          <w:color w:val="000000"/>
        </w:rPr>
      </w:pPr>
      <w:r>
        <w:rPr>
          <w:rFonts w:ascii="Calibri" w:eastAsia="Calibri" w:hAnsi="Calibri" w:cs="Calibri"/>
          <w:color w:val="000000"/>
        </w:rPr>
        <w:t xml:space="preserve">State Assessment Results in science, social </w:t>
      </w:r>
      <w:proofErr w:type="gramStart"/>
      <w:r>
        <w:rPr>
          <w:rFonts w:ascii="Calibri" w:eastAsia="Calibri" w:hAnsi="Calibri" w:cs="Calibri"/>
          <w:color w:val="000000"/>
        </w:rPr>
        <w:t>studies</w:t>
      </w:r>
      <w:proofErr w:type="gramEnd"/>
      <w:r>
        <w:rPr>
          <w:rFonts w:ascii="Calibri" w:eastAsia="Calibri" w:hAnsi="Calibri" w:cs="Calibri"/>
          <w:color w:val="000000"/>
        </w:rPr>
        <w:t xml:space="preserve"> and writing</w:t>
      </w:r>
    </w:p>
    <w:p w14:paraId="758B2B3F" w14:textId="77777777" w:rsidR="00DB52F5" w:rsidRDefault="00C20728">
      <w:pPr>
        <w:numPr>
          <w:ilvl w:val="1"/>
          <w:numId w:val="1"/>
        </w:numPr>
        <w:pBdr>
          <w:top w:val="nil"/>
          <w:left w:val="nil"/>
          <w:bottom w:val="nil"/>
          <w:right w:val="nil"/>
          <w:between w:val="nil"/>
        </w:pBdr>
        <w:spacing w:line="259" w:lineRule="auto"/>
        <w:rPr>
          <w:rFonts w:ascii="Calibri" w:eastAsia="Calibri" w:hAnsi="Calibri" w:cs="Calibri"/>
          <w:color w:val="000000"/>
        </w:rPr>
      </w:pPr>
      <w:r>
        <w:rPr>
          <w:rFonts w:ascii="Calibri" w:eastAsia="Calibri" w:hAnsi="Calibri" w:cs="Calibri"/>
          <w:color w:val="000000"/>
        </w:rPr>
        <w:t>Achievement Gap</w:t>
      </w:r>
    </w:p>
    <w:p w14:paraId="77071721" w14:textId="77777777" w:rsidR="00DB52F5" w:rsidRDefault="00C20728">
      <w:pPr>
        <w:numPr>
          <w:ilvl w:val="1"/>
          <w:numId w:val="1"/>
        </w:numPr>
        <w:pBdr>
          <w:top w:val="nil"/>
          <w:left w:val="nil"/>
          <w:bottom w:val="nil"/>
          <w:right w:val="nil"/>
          <w:between w:val="nil"/>
        </w:pBdr>
        <w:spacing w:line="259" w:lineRule="auto"/>
        <w:rPr>
          <w:rFonts w:ascii="Calibri" w:eastAsia="Calibri" w:hAnsi="Calibri" w:cs="Calibri"/>
          <w:color w:val="000000"/>
        </w:rPr>
      </w:pPr>
      <w:r>
        <w:rPr>
          <w:rFonts w:ascii="Calibri" w:eastAsia="Calibri" w:hAnsi="Calibri" w:cs="Calibri"/>
          <w:color w:val="000000"/>
        </w:rPr>
        <w:t>English Learner Progress</w:t>
      </w:r>
    </w:p>
    <w:p w14:paraId="660F47F2" w14:textId="77777777" w:rsidR="00DB52F5" w:rsidRDefault="00C20728">
      <w:pPr>
        <w:numPr>
          <w:ilvl w:val="1"/>
          <w:numId w:val="1"/>
        </w:numPr>
        <w:pBdr>
          <w:top w:val="nil"/>
          <w:left w:val="nil"/>
          <w:bottom w:val="nil"/>
          <w:right w:val="nil"/>
          <w:between w:val="nil"/>
        </w:pBdr>
        <w:spacing w:line="259" w:lineRule="auto"/>
        <w:rPr>
          <w:rFonts w:ascii="Calibri" w:eastAsia="Calibri" w:hAnsi="Calibri" w:cs="Calibri"/>
          <w:color w:val="000000"/>
        </w:rPr>
      </w:pPr>
      <w:r>
        <w:rPr>
          <w:rFonts w:ascii="Calibri" w:eastAsia="Calibri" w:hAnsi="Calibri" w:cs="Calibri"/>
          <w:color w:val="000000"/>
        </w:rPr>
        <w:t>Quality of School Climate and Safety</w:t>
      </w:r>
    </w:p>
    <w:p w14:paraId="7347EB99" w14:textId="77777777" w:rsidR="00DB52F5" w:rsidRDefault="00C20728">
      <w:pPr>
        <w:numPr>
          <w:ilvl w:val="1"/>
          <w:numId w:val="1"/>
        </w:numPr>
        <w:pBdr>
          <w:top w:val="nil"/>
          <w:left w:val="nil"/>
          <w:bottom w:val="nil"/>
          <w:right w:val="nil"/>
          <w:between w:val="nil"/>
        </w:pBdr>
        <w:spacing w:line="259" w:lineRule="auto"/>
        <w:rPr>
          <w:rFonts w:ascii="Calibri" w:eastAsia="Calibri" w:hAnsi="Calibri" w:cs="Calibri"/>
          <w:color w:val="000000"/>
        </w:rPr>
      </w:pPr>
      <w:r>
        <w:rPr>
          <w:rFonts w:ascii="Calibri" w:eastAsia="Calibri" w:hAnsi="Calibri" w:cs="Calibri"/>
          <w:color w:val="000000"/>
        </w:rPr>
        <w:t>Postsecondary Readiness</w:t>
      </w:r>
    </w:p>
    <w:p w14:paraId="292640DF" w14:textId="77777777" w:rsidR="00DB52F5" w:rsidRDefault="00C20728">
      <w:pPr>
        <w:numPr>
          <w:ilvl w:val="1"/>
          <w:numId w:val="1"/>
        </w:numPr>
        <w:pBdr>
          <w:top w:val="nil"/>
          <w:left w:val="nil"/>
          <w:bottom w:val="nil"/>
          <w:right w:val="nil"/>
          <w:between w:val="nil"/>
        </w:pBdr>
        <w:spacing w:after="160" w:line="259" w:lineRule="auto"/>
        <w:rPr>
          <w:rFonts w:ascii="Calibri" w:eastAsia="Calibri" w:hAnsi="Calibri" w:cs="Calibri"/>
          <w:color w:val="000000"/>
          <w:sz w:val="22"/>
          <w:szCs w:val="22"/>
        </w:rPr>
        <w:sectPr w:rsidR="00DB52F5">
          <w:type w:val="continuous"/>
          <w:pgSz w:w="20160" w:h="12240" w:orient="landscape"/>
          <w:pgMar w:top="576" w:right="720" w:bottom="576" w:left="720" w:header="720" w:footer="720" w:gutter="0"/>
          <w:cols w:num="2" w:space="720" w:equalWidth="0">
            <w:col w:w="9000" w:space="720"/>
            <w:col w:w="9000" w:space="0"/>
          </w:cols>
        </w:sectPr>
      </w:pPr>
      <w:r>
        <w:rPr>
          <w:rFonts w:ascii="Calibri" w:eastAsia="Calibri" w:hAnsi="Calibri" w:cs="Calibri"/>
          <w:color w:val="000000"/>
        </w:rPr>
        <w:t>Graduation Rate</w:t>
      </w:r>
    </w:p>
    <w:p w14:paraId="3B938141" w14:textId="77777777" w:rsidR="00DB52F5" w:rsidRDefault="00C20728">
      <w:pPr>
        <w:rPr>
          <w:rFonts w:ascii="Calibri" w:eastAsia="Calibri" w:hAnsi="Calibri" w:cs="Calibri"/>
          <w:color w:val="4F81BD"/>
          <w:sz w:val="26"/>
          <w:szCs w:val="26"/>
        </w:rPr>
      </w:pPr>
      <w:r>
        <w:br w:type="page"/>
      </w:r>
    </w:p>
    <w:p w14:paraId="24D27714" w14:textId="77777777" w:rsidR="00DB52F5" w:rsidRDefault="00C20728">
      <w:pPr>
        <w:pStyle w:val="Heading2"/>
        <w:rPr>
          <w:sz w:val="32"/>
          <w:szCs w:val="32"/>
        </w:rPr>
      </w:pPr>
      <w:r>
        <w:rPr>
          <w:sz w:val="32"/>
          <w:szCs w:val="32"/>
        </w:rPr>
        <w:lastRenderedPageBreak/>
        <w:t xml:space="preserve">Alignment to Needs: </w:t>
      </w:r>
    </w:p>
    <w:p w14:paraId="392EF349" w14:textId="77777777" w:rsidR="00DB52F5" w:rsidRDefault="00C20728">
      <w:pPr>
        <w:rPr>
          <w:rFonts w:ascii="Calibri" w:eastAsia="Calibri" w:hAnsi="Calibri" w:cs="Calibri"/>
        </w:rPr>
      </w:pPr>
      <w:r>
        <w:rPr>
          <w:rFonts w:ascii="Calibri" w:eastAsia="Calibri" w:hAnsi="Calibri" w:cs="Calibri"/>
        </w:rPr>
        <w:t xml:space="preserve">Results of the Phase Two needs assessment process should inform the development of the comprehensive school improvement plan.  List the identified priorities below to be addressed </w:t>
      </w:r>
      <w:proofErr w:type="gramStart"/>
      <w:r>
        <w:rPr>
          <w:rFonts w:ascii="Calibri" w:eastAsia="Calibri" w:hAnsi="Calibri" w:cs="Calibri"/>
        </w:rPr>
        <w:t>in order to</w:t>
      </w:r>
      <w:proofErr w:type="gramEnd"/>
      <w:r>
        <w:rPr>
          <w:rFonts w:ascii="Calibri" w:eastAsia="Calibri" w:hAnsi="Calibri" w:cs="Calibri"/>
        </w:rPr>
        <w:t xml:space="preserve"> build staff capacity and increase student achievement.</w:t>
      </w:r>
    </w:p>
    <w:p w14:paraId="59381A20" w14:textId="77777777" w:rsidR="00DB52F5" w:rsidRDefault="00DB52F5">
      <w:pPr>
        <w:rPr>
          <w:rFonts w:ascii="Calibri" w:eastAsia="Calibri" w:hAnsi="Calibri" w:cs="Calibri"/>
          <w:b/>
          <w:sz w:val="28"/>
          <w:szCs w:val="28"/>
        </w:rPr>
      </w:pPr>
    </w:p>
    <w:p w14:paraId="584F18F6" w14:textId="77777777" w:rsidR="00DB52F5" w:rsidRDefault="00C20728">
      <w:pPr>
        <w:rPr>
          <w:rFonts w:ascii="Calibri" w:eastAsia="Calibri" w:hAnsi="Calibri" w:cs="Calibri"/>
          <w:b/>
          <w:sz w:val="28"/>
          <w:szCs w:val="28"/>
        </w:rPr>
      </w:pPr>
      <w:r>
        <w:rPr>
          <w:rFonts w:ascii="Calibri" w:eastAsia="Calibri" w:hAnsi="Calibri" w:cs="Calibri"/>
          <w:b/>
          <w:sz w:val="28"/>
          <w:szCs w:val="28"/>
        </w:rPr>
        <w:t>Prioriti</w:t>
      </w:r>
      <w:r>
        <w:rPr>
          <w:rFonts w:ascii="Calibri" w:eastAsia="Calibri" w:hAnsi="Calibri" w:cs="Calibri"/>
          <w:b/>
          <w:sz w:val="28"/>
          <w:szCs w:val="28"/>
        </w:rPr>
        <w:t>es/Concerns from Needs Assessment for Schools</w:t>
      </w:r>
    </w:p>
    <w:p w14:paraId="6D7D7F50" w14:textId="77777777" w:rsidR="00DB52F5" w:rsidRDefault="00C20728">
      <w:pPr>
        <w:rPr>
          <w:rFonts w:ascii="Calibri" w:eastAsia="Calibri" w:hAnsi="Calibri" w:cs="Calibri"/>
        </w:rPr>
      </w:pPr>
      <w:bookmarkStart w:id="3" w:name="_heading=h.3znysh7" w:colFirst="0" w:colLast="0"/>
      <w:bookmarkEnd w:id="3"/>
      <w:r>
        <w:rPr>
          <w:rFonts w:ascii="Calibri" w:eastAsia="Calibri" w:hAnsi="Calibri" w:cs="Calibri"/>
        </w:rPr>
        <w:t>List two or three of the greatest areas of weakness identified in question #5 of the Needs Assessment for Schools that will be thoroughly addressed in the strategies and activities outlined in this template.</w:t>
      </w:r>
    </w:p>
    <w:p w14:paraId="028A1A20" w14:textId="77777777" w:rsidR="00DB52F5" w:rsidRDefault="00DB52F5">
      <w:pPr>
        <w:rPr>
          <w:rFonts w:ascii="Calibri" w:eastAsia="Calibri" w:hAnsi="Calibri" w:cs="Calibri"/>
          <w:b/>
          <w:sz w:val="28"/>
          <w:szCs w:val="28"/>
        </w:rPr>
      </w:pPr>
    </w:p>
    <w:tbl>
      <w:tblPr>
        <w:tblStyle w:val="a"/>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8710"/>
      </w:tblGrid>
      <w:tr w:rsidR="00DB52F5" w14:paraId="37CD7272" w14:textId="77777777" w:rsidTr="00985A69">
        <w:tc>
          <w:tcPr>
            <w:tcW w:w="18710" w:type="dxa"/>
          </w:tcPr>
          <w:p w14:paraId="0718ED0F" w14:textId="77777777" w:rsidR="00DB52F5" w:rsidRDefault="00C20728">
            <w:pPr>
              <w:spacing w:line="276" w:lineRule="auto"/>
              <w:rPr>
                <w:rFonts w:ascii="Times New Roman" w:eastAsia="Times New Roman" w:hAnsi="Times New Roman" w:cs="Times New Roman"/>
                <w:highlight w:val="white"/>
              </w:rPr>
            </w:pPr>
            <w:proofErr w:type="gramStart"/>
            <w:r>
              <w:rPr>
                <w:rFonts w:ascii="Times New Roman" w:eastAsia="Times New Roman" w:hAnsi="Times New Roman" w:cs="Times New Roman"/>
                <w:b/>
                <w:highlight w:val="white"/>
                <w:u w:val="single"/>
              </w:rPr>
              <w:t>S</w:t>
            </w:r>
            <w:r>
              <w:rPr>
                <w:rFonts w:ascii="Times New Roman" w:eastAsia="Times New Roman" w:hAnsi="Times New Roman" w:cs="Times New Roman"/>
                <w:b/>
                <w:highlight w:val="white"/>
                <w:u w:val="single"/>
              </w:rPr>
              <w:t>cience;</w:t>
            </w:r>
            <w:proofErr w:type="gramEnd"/>
            <w:r>
              <w:rPr>
                <w:rFonts w:ascii="Times New Roman" w:eastAsia="Times New Roman" w:hAnsi="Times New Roman" w:cs="Times New Roman"/>
                <w:b/>
                <w:highlight w:val="white"/>
              </w:rPr>
              <w:t xml:space="preserve"> </w:t>
            </w:r>
            <w:r>
              <w:rPr>
                <w:rFonts w:ascii="Times New Roman" w:eastAsia="Times New Roman" w:hAnsi="Times New Roman" w:cs="Times New Roman"/>
                <w:highlight w:val="white"/>
              </w:rPr>
              <w:t>We increased from 28% proficiency to 32.1% in science.  While this is higher than our pre-pandemic years (24.5%), this is nowhere where we want to be or in comparison to any other academic areas proficiency.   Our non-disability and disability stud</w:t>
            </w:r>
            <w:r>
              <w:rPr>
                <w:rFonts w:ascii="Times New Roman" w:eastAsia="Times New Roman" w:hAnsi="Times New Roman" w:cs="Times New Roman"/>
                <w:highlight w:val="white"/>
              </w:rPr>
              <w:t xml:space="preserve">ents decreased in proficiency from 12.5% PD to 0% PD.  </w:t>
            </w:r>
          </w:p>
          <w:p w14:paraId="624B0B1A" w14:textId="77777777" w:rsidR="00DB52F5" w:rsidRDefault="00C20728">
            <w:pPr>
              <w:spacing w:line="276" w:lineRule="auto"/>
              <w:rPr>
                <w:rFonts w:ascii="Times New Roman" w:eastAsia="Times New Roman" w:hAnsi="Times New Roman" w:cs="Times New Roman"/>
                <w:highlight w:val="white"/>
              </w:rPr>
            </w:pPr>
            <w:r>
              <w:rPr>
                <w:rFonts w:ascii="Times New Roman" w:eastAsia="Times New Roman" w:hAnsi="Times New Roman" w:cs="Times New Roman"/>
                <w:b/>
                <w:highlight w:val="white"/>
                <w:u w:val="single"/>
              </w:rPr>
              <w:t>Reading:</w:t>
            </w:r>
            <w:r>
              <w:rPr>
                <w:rFonts w:ascii="Times New Roman" w:eastAsia="Times New Roman" w:hAnsi="Times New Roman" w:cs="Times New Roman"/>
                <w:highlight w:val="white"/>
              </w:rPr>
              <w:t xml:space="preserve"> There are 14.2% in third, 20.4% in fourth and 11.5% in fifth students scoring novice. 54.5% of 3rd-5th grade students were proficient in reading. According to </w:t>
            </w:r>
            <w:proofErr w:type="spellStart"/>
            <w:r>
              <w:rPr>
                <w:rFonts w:ascii="Times New Roman" w:eastAsia="Times New Roman" w:hAnsi="Times New Roman" w:cs="Times New Roman"/>
                <w:highlight w:val="white"/>
              </w:rPr>
              <w:t>iReady</w:t>
            </w:r>
            <w:proofErr w:type="spellEnd"/>
            <w:r>
              <w:rPr>
                <w:rFonts w:ascii="Times New Roman" w:eastAsia="Times New Roman" w:hAnsi="Times New Roman" w:cs="Times New Roman"/>
                <w:highlight w:val="white"/>
              </w:rPr>
              <w:t xml:space="preserve"> assessment data, there are concerns with Informational Comprehension. </w:t>
            </w:r>
            <w:r>
              <w:rPr>
                <w:rFonts w:ascii="Times New Roman" w:eastAsia="Times New Roman" w:hAnsi="Times New Roman" w:cs="Times New Roman"/>
              </w:rPr>
              <w:t>5th grade has 24% i</w:t>
            </w:r>
            <w:r>
              <w:rPr>
                <w:rFonts w:ascii="Times New Roman" w:eastAsia="Times New Roman" w:hAnsi="Times New Roman" w:cs="Times New Roman"/>
              </w:rPr>
              <w:t>dentified under Informational Comprehension as at risk for tier 3 as their highest area of concern and 4th is the second highest with 18%. According to KSA, proficiency over time is not showing significant improvement. 5th improved from 63 to 64%, 4th decl</w:t>
            </w:r>
            <w:r>
              <w:rPr>
                <w:rFonts w:ascii="Times New Roman" w:eastAsia="Times New Roman" w:hAnsi="Times New Roman" w:cs="Times New Roman"/>
              </w:rPr>
              <w:t>ined from 56% to 53% and third improved from 44% to 47% from the spring of 2022 to the spring of 2023.</w:t>
            </w:r>
          </w:p>
          <w:p w14:paraId="73F5CD2F" w14:textId="77777777" w:rsidR="00DB52F5" w:rsidRDefault="00C20728">
            <w:pPr>
              <w:spacing w:line="276" w:lineRule="auto"/>
              <w:rPr>
                <w:rFonts w:ascii="Calibri" w:eastAsia="Calibri" w:hAnsi="Calibri" w:cs="Calibri"/>
                <w:b/>
              </w:rPr>
            </w:pPr>
            <w:r>
              <w:rPr>
                <w:rFonts w:ascii="Times New Roman" w:eastAsia="Times New Roman" w:hAnsi="Times New Roman" w:cs="Times New Roman"/>
                <w:b/>
                <w:highlight w:val="white"/>
                <w:u w:val="single"/>
              </w:rPr>
              <w:t>Math:</w:t>
            </w:r>
            <w:r>
              <w:rPr>
                <w:rFonts w:ascii="Times New Roman" w:eastAsia="Times New Roman" w:hAnsi="Times New Roman" w:cs="Times New Roman"/>
                <w:b/>
                <w:highlight w:val="white"/>
              </w:rPr>
              <w:t xml:space="preserve"> </w:t>
            </w:r>
            <w:r>
              <w:rPr>
                <w:rFonts w:ascii="Times New Roman" w:eastAsia="Times New Roman" w:hAnsi="Times New Roman" w:cs="Times New Roman"/>
                <w:highlight w:val="white"/>
              </w:rPr>
              <w:t>According to our KSA data, we have 21.4% third graders, 28.5</w:t>
            </w:r>
            <w:proofErr w:type="gramStart"/>
            <w:r>
              <w:rPr>
                <w:rFonts w:ascii="Times New Roman" w:eastAsia="Times New Roman" w:hAnsi="Times New Roman" w:cs="Times New Roman"/>
                <w:highlight w:val="white"/>
              </w:rPr>
              <w:t>%  fourth</w:t>
            </w:r>
            <w:proofErr w:type="gramEnd"/>
            <w:r>
              <w:rPr>
                <w:rFonts w:ascii="Times New Roman" w:eastAsia="Times New Roman" w:hAnsi="Times New Roman" w:cs="Times New Roman"/>
                <w:highlight w:val="white"/>
              </w:rPr>
              <w:t xml:space="preserve"> graders  and 15.9% of our 5th grade students scoring novice in math. Accordin</w:t>
            </w:r>
            <w:r>
              <w:rPr>
                <w:rFonts w:ascii="Times New Roman" w:eastAsia="Times New Roman" w:hAnsi="Times New Roman" w:cs="Times New Roman"/>
                <w:highlight w:val="white"/>
              </w:rPr>
              <w:t xml:space="preserve">g to </w:t>
            </w:r>
            <w:proofErr w:type="spellStart"/>
            <w:r>
              <w:rPr>
                <w:rFonts w:ascii="Times New Roman" w:eastAsia="Times New Roman" w:hAnsi="Times New Roman" w:cs="Times New Roman"/>
                <w:highlight w:val="white"/>
              </w:rPr>
              <w:t>iReady</w:t>
            </w:r>
            <w:proofErr w:type="spellEnd"/>
            <w:r>
              <w:rPr>
                <w:rFonts w:ascii="Times New Roman" w:eastAsia="Times New Roman" w:hAnsi="Times New Roman" w:cs="Times New Roman"/>
                <w:highlight w:val="white"/>
              </w:rPr>
              <w:t xml:space="preserve"> assessment data, there are grade level concerns in math. </w:t>
            </w:r>
            <w:r>
              <w:rPr>
                <w:rFonts w:ascii="Times New Roman" w:eastAsia="Times New Roman" w:hAnsi="Times New Roman" w:cs="Times New Roman"/>
              </w:rPr>
              <w:t>The grades showing the highest level of concern are 2nd with 61% at tier I and 3rd with 64% at tier I. The remaining four grades have 70% or higher in terms of students who will be succes</w:t>
            </w:r>
            <w:r>
              <w:rPr>
                <w:rFonts w:ascii="Times New Roman" w:eastAsia="Times New Roman" w:hAnsi="Times New Roman" w:cs="Times New Roman"/>
              </w:rPr>
              <w:t xml:space="preserve">sful in the tier I </w:t>
            </w:r>
            <w:proofErr w:type="gramStart"/>
            <w:r>
              <w:rPr>
                <w:rFonts w:ascii="Times New Roman" w:eastAsia="Times New Roman" w:hAnsi="Times New Roman" w:cs="Times New Roman"/>
              </w:rPr>
              <w:t>setting</w:t>
            </w:r>
            <w:proofErr w:type="gramEnd"/>
            <w:r>
              <w:rPr>
                <w:rFonts w:ascii="Times New Roman" w:eastAsia="Times New Roman" w:hAnsi="Times New Roman" w:cs="Times New Roman"/>
              </w:rPr>
              <w:t>.</w:t>
            </w:r>
          </w:p>
        </w:tc>
      </w:tr>
    </w:tbl>
    <w:p w14:paraId="5FAC4851" w14:textId="77777777" w:rsidR="00DB52F5" w:rsidRDefault="00DB52F5">
      <w:pPr>
        <w:rPr>
          <w:rFonts w:ascii="Calibri" w:eastAsia="Calibri" w:hAnsi="Calibri" w:cs="Calibri"/>
          <w:b/>
        </w:rPr>
      </w:pPr>
    </w:p>
    <w:p w14:paraId="6F5F4183" w14:textId="77777777" w:rsidR="00DB52F5" w:rsidRDefault="00DB52F5">
      <w:pPr>
        <w:rPr>
          <w:rFonts w:ascii="Calibri" w:eastAsia="Calibri" w:hAnsi="Calibri" w:cs="Calibri"/>
          <w:b/>
        </w:rPr>
      </w:pPr>
    </w:p>
    <w:p w14:paraId="3461229F" w14:textId="77777777" w:rsidR="00DB52F5" w:rsidRDefault="00C20728">
      <w:pPr>
        <w:rPr>
          <w:rFonts w:ascii="Calibri" w:eastAsia="Calibri" w:hAnsi="Calibri" w:cs="Calibri"/>
          <w:b/>
          <w:sz w:val="28"/>
          <w:szCs w:val="28"/>
        </w:rPr>
      </w:pPr>
      <w:r>
        <w:rPr>
          <w:rFonts w:ascii="Calibri" w:eastAsia="Calibri" w:hAnsi="Calibri" w:cs="Calibri"/>
          <w:b/>
          <w:sz w:val="28"/>
          <w:szCs w:val="28"/>
        </w:rPr>
        <w:t>Processes, Practices, or Conditions to be Addressed from Key Elements Template</w:t>
      </w:r>
    </w:p>
    <w:p w14:paraId="0D79F41F" w14:textId="77777777" w:rsidR="00DB52F5" w:rsidRDefault="00C20728">
      <w:pPr>
        <w:rPr>
          <w:rFonts w:ascii="Calibri" w:eastAsia="Calibri" w:hAnsi="Calibri" w:cs="Calibri"/>
        </w:rPr>
      </w:pPr>
      <w:bookmarkStart w:id="4" w:name="_heading=h.2et92p0" w:colFirst="0" w:colLast="0"/>
      <w:bookmarkEnd w:id="4"/>
      <w:r>
        <w:rPr>
          <w:rFonts w:ascii="Calibri" w:eastAsia="Calibri" w:hAnsi="Calibri" w:cs="Calibri"/>
        </w:rPr>
        <w:t>List two or three of the processes, practices, or conditions identified on the School Key Elements Template that the school will focus its resourc</w:t>
      </w:r>
      <w:r>
        <w:rPr>
          <w:rFonts w:ascii="Calibri" w:eastAsia="Calibri" w:hAnsi="Calibri" w:cs="Calibri"/>
        </w:rPr>
        <w:t>es and efforts upon and thoroughly address in the strategies and activities outlined in this template.</w:t>
      </w:r>
    </w:p>
    <w:p w14:paraId="1A97123F" w14:textId="77777777" w:rsidR="00DB52F5" w:rsidRDefault="00DB52F5">
      <w:pPr>
        <w:rPr>
          <w:rFonts w:ascii="Calibri" w:eastAsia="Calibri" w:hAnsi="Calibri" w:cs="Calibri"/>
          <w:b/>
          <w:sz w:val="28"/>
          <w:szCs w:val="28"/>
        </w:rPr>
      </w:pPr>
    </w:p>
    <w:tbl>
      <w:tblPr>
        <w:tblW w:w="18710" w:type="dxa"/>
        <w:tblLayout w:type="fixed"/>
        <w:tblLook w:val="04A0" w:firstRow="1" w:lastRow="0" w:firstColumn="1" w:lastColumn="0" w:noHBand="0" w:noVBand="1"/>
      </w:tblPr>
      <w:tblGrid>
        <w:gridCol w:w="18710"/>
      </w:tblGrid>
      <w:tr w:rsidR="00DB52F5" w14:paraId="4CD9BE20" w14:textId="77777777" w:rsidTr="00985A69">
        <w:trPr>
          <w:trHeight w:val="293"/>
        </w:trPr>
        <w:tc>
          <w:tcPr>
            <w:tcW w:w="18710" w:type="dxa"/>
            <w:vMerge w:val="restart"/>
          </w:tcPr>
          <w:p w14:paraId="30A3AB37"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KCWP 4: Review, Analyze and Apply Data - We will continue to focus on KCWP 4 by using the universal screener, i-Ready Assessment three times a year to e</w:t>
            </w:r>
            <w:r>
              <w:rPr>
                <w:rFonts w:ascii="Times New Roman" w:eastAsia="Times New Roman" w:hAnsi="Times New Roman" w:cs="Times New Roman"/>
              </w:rPr>
              <w:t xml:space="preserve">nsure a uniformed way of examining and interpreting data in order to determine skill deficits and inform tiered placement of students and next steps with instruction  </w:t>
            </w:r>
            <w:r>
              <w:rPr>
                <w:rFonts w:ascii="Times New Roman" w:eastAsia="Times New Roman" w:hAnsi="Times New Roman" w:cs="Times New Roman"/>
                <w:sz w:val="21"/>
                <w:szCs w:val="21"/>
              </w:rPr>
              <w:t>We are also integrating and utilizing UFLI (K-3) and Heggerty (K-2) within ELA instructio</w:t>
            </w:r>
            <w:r>
              <w:rPr>
                <w:rFonts w:ascii="Times New Roman" w:eastAsia="Times New Roman" w:hAnsi="Times New Roman" w:cs="Times New Roman"/>
                <w:sz w:val="21"/>
                <w:szCs w:val="21"/>
              </w:rPr>
              <w:t>n</w:t>
            </w:r>
            <w:r>
              <w:rPr>
                <w:rFonts w:ascii="Times New Roman" w:eastAsia="Times New Roman" w:hAnsi="Times New Roman" w:cs="Times New Roman"/>
              </w:rPr>
              <w:t xml:space="preserve"> and using formative and summative assessments as a focal point for data based conversations and decision making.</w:t>
            </w:r>
          </w:p>
          <w:p w14:paraId="11EC3CE4" w14:textId="77777777" w:rsidR="00DB52F5" w:rsidRDefault="00DB52F5">
            <w:pPr>
              <w:rPr>
                <w:rFonts w:ascii="Times New Roman" w:eastAsia="Times New Roman" w:hAnsi="Times New Roman" w:cs="Times New Roman"/>
              </w:rPr>
            </w:pPr>
          </w:p>
          <w:p w14:paraId="2EE8BD7D"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 xml:space="preserve">KCWP 6:  Establishing Learning Culture and Environment - Our goal is </w:t>
            </w:r>
            <w:proofErr w:type="gramStart"/>
            <w:r>
              <w:rPr>
                <w:rFonts w:ascii="Times New Roman" w:eastAsia="Times New Roman" w:hAnsi="Times New Roman" w:cs="Times New Roman"/>
              </w:rPr>
              <w:t>to  provide</w:t>
            </w:r>
            <w:proofErr w:type="gramEnd"/>
            <w:r>
              <w:rPr>
                <w:rFonts w:ascii="Times New Roman" w:eastAsia="Times New Roman" w:hAnsi="Times New Roman" w:cs="Times New Roman"/>
              </w:rPr>
              <w:t xml:space="preserve"> a positive and supportive culture for learning. Student culture is based on school jobs, leadership clubs and Leopard Rallies. Staff culture is based on opportunities for grow</w:t>
            </w:r>
            <w:r>
              <w:rPr>
                <w:rFonts w:ascii="Times New Roman" w:eastAsia="Times New Roman" w:hAnsi="Times New Roman" w:cs="Times New Roman"/>
              </w:rPr>
              <w:t>th, celebrating staff successes, expressing genuine gratitude, and promoting sharing of knowledge.  Leadership staff continues to grow their knowledge around trauma-informed decision making and applies this new knowledge to teach and support staff in devel</w:t>
            </w:r>
            <w:r>
              <w:rPr>
                <w:rFonts w:ascii="Times New Roman" w:eastAsia="Times New Roman" w:hAnsi="Times New Roman" w:cs="Times New Roman"/>
              </w:rPr>
              <w:t>oping regulated brain and body states when responding.</w:t>
            </w:r>
          </w:p>
          <w:p w14:paraId="31BA22E7" w14:textId="77777777" w:rsidR="00DB52F5" w:rsidRDefault="00C20728">
            <w:pPr>
              <w:rPr>
                <w:rFonts w:ascii="Calibri" w:eastAsia="Calibri" w:hAnsi="Calibri" w:cs="Calibri"/>
              </w:rPr>
            </w:pPr>
            <w:r>
              <w:rPr>
                <w:rFonts w:ascii="Times New Roman" w:eastAsia="Times New Roman" w:hAnsi="Times New Roman" w:cs="Times New Roman"/>
                <w:color w:val="0000FF"/>
              </w:rPr>
              <w:t>.</w:t>
            </w:r>
          </w:p>
        </w:tc>
      </w:tr>
      <w:tr w:rsidR="00DB52F5" w14:paraId="6A6418D7" w14:textId="77777777" w:rsidTr="00985A69">
        <w:trPr>
          <w:trHeight w:val="337"/>
        </w:trPr>
        <w:tc>
          <w:tcPr>
            <w:tcW w:w="18710" w:type="dxa"/>
            <w:vMerge/>
          </w:tcPr>
          <w:p w14:paraId="585FB308"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r>
      <w:tr w:rsidR="00DB52F5" w14:paraId="02313168" w14:textId="77777777" w:rsidTr="00985A69">
        <w:trPr>
          <w:trHeight w:val="337"/>
        </w:trPr>
        <w:tc>
          <w:tcPr>
            <w:tcW w:w="18710" w:type="dxa"/>
            <w:vMerge/>
          </w:tcPr>
          <w:p w14:paraId="1D19CF44"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r>
      <w:tr w:rsidR="00DB52F5" w14:paraId="42137BBA" w14:textId="77777777" w:rsidTr="00985A69">
        <w:trPr>
          <w:trHeight w:val="1517"/>
        </w:trPr>
        <w:tc>
          <w:tcPr>
            <w:tcW w:w="18710" w:type="dxa"/>
            <w:vMerge/>
          </w:tcPr>
          <w:p w14:paraId="3441241F"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r>
    </w:tbl>
    <w:p w14:paraId="007E5D79" w14:textId="77777777" w:rsidR="00DB52F5" w:rsidRDefault="00DB52F5">
      <w:pPr>
        <w:rPr>
          <w:rFonts w:ascii="Calibri" w:eastAsia="Calibri" w:hAnsi="Calibri" w:cs="Calibri"/>
          <w:b/>
        </w:rPr>
      </w:pPr>
    </w:p>
    <w:p w14:paraId="0AD4A8B4" w14:textId="77777777" w:rsidR="00DB52F5" w:rsidRDefault="00DB52F5">
      <w:pPr>
        <w:rPr>
          <w:rFonts w:ascii="Calibri" w:eastAsia="Calibri" w:hAnsi="Calibri" w:cs="Calibri"/>
          <w:b/>
          <w:sz w:val="28"/>
          <w:szCs w:val="28"/>
        </w:rPr>
      </w:pPr>
    </w:p>
    <w:p w14:paraId="1B58A848" w14:textId="77777777" w:rsidR="00DB52F5" w:rsidRDefault="00DB52F5">
      <w:pPr>
        <w:rPr>
          <w:rFonts w:ascii="Calibri" w:eastAsia="Calibri" w:hAnsi="Calibri" w:cs="Calibri"/>
          <w:b/>
          <w:sz w:val="28"/>
          <w:szCs w:val="28"/>
        </w:rPr>
      </w:pPr>
    </w:p>
    <w:p w14:paraId="333C9B8D" w14:textId="77777777" w:rsidR="00DB52F5" w:rsidRDefault="00DB52F5">
      <w:pPr>
        <w:rPr>
          <w:rFonts w:ascii="Calibri" w:eastAsia="Calibri" w:hAnsi="Calibri" w:cs="Calibri"/>
          <w:b/>
          <w:sz w:val="28"/>
          <w:szCs w:val="28"/>
        </w:rPr>
      </w:pPr>
    </w:p>
    <w:p w14:paraId="372833B2" w14:textId="77777777" w:rsidR="00DB52F5" w:rsidRDefault="00DB52F5">
      <w:pPr>
        <w:rPr>
          <w:rFonts w:ascii="Calibri" w:eastAsia="Calibri" w:hAnsi="Calibri" w:cs="Calibri"/>
          <w:b/>
          <w:sz w:val="28"/>
          <w:szCs w:val="28"/>
        </w:rPr>
      </w:pPr>
    </w:p>
    <w:p w14:paraId="1C541017" w14:textId="77777777" w:rsidR="00DB52F5" w:rsidRDefault="00DB52F5">
      <w:pPr>
        <w:rPr>
          <w:rFonts w:ascii="Calibri" w:eastAsia="Calibri" w:hAnsi="Calibri" w:cs="Calibri"/>
          <w:b/>
          <w:sz w:val="28"/>
          <w:szCs w:val="28"/>
        </w:rPr>
      </w:pPr>
    </w:p>
    <w:p w14:paraId="5FFA0B09" w14:textId="77777777" w:rsidR="00DB52F5" w:rsidRDefault="00DB52F5">
      <w:pPr>
        <w:rPr>
          <w:rFonts w:ascii="Calibri" w:eastAsia="Calibri" w:hAnsi="Calibri" w:cs="Calibri"/>
          <w:b/>
          <w:sz w:val="28"/>
          <w:szCs w:val="28"/>
        </w:rPr>
      </w:pPr>
    </w:p>
    <w:p w14:paraId="16863974" w14:textId="77777777" w:rsidR="00DB52F5" w:rsidRDefault="00DB52F5">
      <w:pPr>
        <w:rPr>
          <w:rFonts w:ascii="Calibri" w:eastAsia="Calibri" w:hAnsi="Calibri" w:cs="Calibri"/>
          <w:b/>
          <w:sz w:val="28"/>
          <w:szCs w:val="28"/>
        </w:rPr>
      </w:pPr>
    </w:p>
    <w:p w14:paraId="3656E12C" w14:textId="77777777" w:rsidR="00DB52F5" w:rsidRDefault="00C20728">
      <w:pPr>
        <w:rPr>
          <w:rFonts w:ascii="Calibri" w:eastAsia="Calibri" w:hAnsi="Calibri" w:cs="Calibri"/>
          <w:b/>
          <w:sz w:val="28"/>
          <w:szCs w:val="28"/>
        </w:rPr>
      </w:pPr>
      <w:r>
        <w:rPr>
          <w:rFonts w:ascii="Calibri" w:eastAsia="Calibri" w:hAnsi="Calibri" w:cs="Calibri"/>
          <w:b/>
          <w:sz w:val="28"/>
          <w:szCs w:val="28"/>
        </w:rPr>
        <w:t>Indicator Scores</w:t>
      </w:r>
    </w:p>
    <w:p w14:paraId="3E091A25" w14:textId="77777777" w:rsidR="00DB52F5" w:rsidRDefault="00C20728">
      <w:pPr>
        <w:rPr>
          <w:rFonts w:ascii="Calibri" w:eastAsia="Calibri" w:hAnsi="Calibri" w:cs="Calibri"/>
        </w:rPr>
      </w:pPr>
      <w:r>
        <w:rPr>
          <w:rFonts w:ascii="Calibri" w:eastAsia="Calibri" w:hAnsi="Calibri" w:cs="Calibri"/>
        </w:rPr>
        <w:t xml:space="preserve">List the overall scores of </w:t>
      </w:r>
      <w:proofErr w:type="gramStart"/>
      <w:r>
        <w:rPr>
          <w:rFonts w:ascii="Calibri" w:eastAsia="Calibri" w:hAnsi="Calibri" w:cs="Calibri"/>
        </w:rPr>
        <w:t>status</w:t>
      </w:r>
      <w:proofErr w:type="gramEnd"/>
      <w:r>
        <w:rPr>
          <w:rFonts w:ascii="Calibri" w:eastAsia="Calibri" w:hAnsi="Calibri" w:cs="Calibri"/>
        </w:rPr>
        <w:t xml:space="preserve"> and change for each indicator.</w:t>
      </w:r>
    </w:p>
    <w:tbl>
      <w:tblPr>
        <w:tblStyle w:val="a1"/>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1996"/>
        <w:gridCol w:w="3357"/>
        <w:gridCol w:w="3357"/>
      </w:tblGrid>
      <w:tr w:rsidR="00DB52F5" w14:paraId="5E251C10" w14:textId="77777777" w:rsidTr="00985A69">
        <w:tc>
          <w:tcPr>
            <w:tcW w:w="11996" w:type="dxa"/>
            <w:shd w:val="clear" w:color="auto" w:fill="D0CECE"/>
          </w:tcPr>
          <w:p w14:paraId="7E3CCA04" w14:textId="77777777" w:rsidR="00DB52F5" w:rsidRDefault="00C20728">
            <w:pPr>
              <w:rPr>
                <w:rFonts w:ascii="Calibri" w:eastAsia="Calibri" w:hAnsi="Calibri" w:cs="Calibri"/>
                <w:b/>
                <w:sz w:val="28"/>
                <w:szCs w:val="28"/>
              </w:rPr>
            </w:pPr>
            <w:r>
              <w:rPr>
                <w:rFonts w:ascii="Calibri" w:eastAsia="Calibri" w:hAnsi="Calibri" w:cs="Calibri"/>
                <w:b/>
                <w:sz w:val="28"/>
                <w:szCs w:val="28"/>
              </w:rPr>
              <w:t>Indicator</w:t>
            </w:r>
          </w:p>
        </w:tc>
        <w:tc>
          <w:tcPr>
            <w:tcW w:w="3357" w:type="dxa"/>
            <w:shd w:val="clear" w:color="auto" w:fill="D0CECE"/>
          </w:tcPr>
          <w:p w14:paraId="7D1EEDB7" w14:textId="77777777" w:rsidR="00DB52F5" w:rsidRDefault="00C20728">
            <w:pPr>
              <w:rPr>
                <w:rFonts w:ascii="Calibri" w:eastAsia="Calibri" w:hAnsi="Calibri" w:cs="Calibri"/>
                <w:b/>
                <w:sz w:val="26"/>
                <w:szCs w:val="26"/>
              </w:rPr>
            </w:pPr>
            <w:r>
              <w:rPr>
                <w:rFonts w:ascii="Calibri" w:eastAsia="Calibri" w:hAnsi="Calibri" w:cs="Calibri"/>
                <w:b/>
                <w:sz w:val="26"/>
                <w:szCs w:val="26"/>
              </w:rPr>
              <w:t>Status</w:t>
            </w:r>
          </w:p>
        </w:tc>
        <w:tc>
          <w:tcPr>
            <w:tcW w:w="3357" w:type="dxa"/>
            <w:shd w:val="clear" w:color="auto" w:fill="D0CECE"/>
          </w:tcPr>
          <w:p w14:paraId="269285D6" w14:textId="77777777" w:rsidR="00DB52F5" w:rsidRDefault="00C20728">
            <w:pPr>
              <w:rPr>
                <w:rFonts w:ascii="Calibri" w:eastAsia="Calibri" w:hAnsi="Calibri" w:cs="Calibri"/>
                <w:b/>
                <w:sz w:val="26"/>
                <w:szCs w:val="26"/>
              </w:rPr>
            </w:pPr>
            <w:r>
              <w:rPr>
                <w:rFonts w:ascii="Calibri" w:eastAsia="Calibri" w:hAnsi="Calibri" w:cs="Calibri"/>
                <w:b/>
                <w:sz w:val="26"/>
                <w:szCs w:val="26"/>
              </w:rPr>
              <w:t>Change</w:t>
            </w:r>
          </w:p>
        </w:tc>
      </w:tr>
      <w:tr w:rsidR="00DB52F5" w14:paraId="108D9934" w14:textId="77777777" w:rsidTr="00985A69">
        <w:trPr>
          <w:trHeight w:val="432"/>
        </w:trPr>
        <w:tc>
          <w:tcPr>
            <w:tcW w:w="11996" w:type="dxa"/>
          </w:tcPr>
          <w:p w14:paraId="50B269ED" w14:textId="77777777" w:rsidR="00DB52F5" w:rsidRDefault="00C20728">
            <w:pPr>
              <w:rPr>
                <w:rFonts w:ascii="Calibri" w:eastAsia="Calibri" w:hAnsi="Calibri" w:cs="Calibri"/>
                <w:sz w:val="24"/>
                <w:szCs w:val="24"/>
              </w:rPr>
            </w:pPr>
            <w:r>
              <w:rPr>
                <w:rFonts w:ascii="Calibri" w:eastAsia="Calibri" w:hAnsi="Calibri" w:cs="Calibri"/>
                <w:sz w:val="24"/>
                <w:szCs w:val="24"/>
              </w:rPr>
              <w:t>State Assessment Results in reading and mathematics</w:t>
            </w:r>
          </w:p>
        </w:tc>
        <w:tc>
          <w:tcPr>
            <w:tcW w:w="3357" w:type="dxa"/>
          </w:tcPr>
          <w:p w14:paraId="67969A50" w14:textId="77777777" w:rsidR="00DB52F5" w:rsidRDefault="00C20728">
            <w:pPr>
              <w:jc w:val="center"/>
              <w:rPr>
                <w:rFonts w:ascii="Calibri" w:eastAsia="Calibri" w:hAnsi="Calibri" w:cs="Calibri"/>
                <w:sz w:val="26"/>
                <w:szCs w:val="26"/>
              </w:rPr>
            </w:pPr>
            <w:r>
              <w:rPr>
                <w:rFonts w:ascii="Calibri" w:eastAsia="Calibri" w:hAnsi="Calibri" w:cs="Calibri"/>
                <w:sz w:val="26"/>
                <w:szCs w:val="26"/>
              </w:rPr>
              <w:t>77.4- High</w:t>
            </w:r>
          </w:p>
        </w:tc>
        <w:tc>
          <w:tcPr>
            <w:tcW w:w="3357" w:type="dxa"/>
          </w:tcPr>
          <w:p w14:paraId="17AADA83" w14:textId="77777777" w:rsidR="00DB52F5" w:rsidRDefault="00C20728">
            <w:pPr>
              <w:jc w:val="center"/>
              <w:rPr>
                <w:rFonts w:ascii="Calibri" w:eastAsia="Calibri" w:hAnsi="Calibri" w:cs="Calibri"/>
                <w:sz w:val="26"/>
                <w:szCs w:val="26"/>
              </w:rPr>
            </w:pPr>
            <w:r>
              <w:rPr>
                <w:rFonts w:ascii="Calibri" w:eastAsia="Calibri" w:hAnsi="Calibri" w:cs="Calibri"/>
                <w:sz w:val="26"/>
                <w:szCs w:val="26"/>
              </w:rPr>
              <w:t>Increase</w:t>
            </w:r>
          </w:p>
        </w:tc>
      </w:tr>
      <w:tr w:rsidR="00DB52F5" w14:paraId="5BE301DF" w14:textId="77777777" w:rsidTr="00985A69">
        <w:trPr>
          <w:trHeight w:val="432"/>
        </w:trPr>
        <w:tc>
          <w:tcPr>
            <w:tcW w:w="11996" w:type="dxa"/>
          </w:tcPr>
          <w:p w14:paraId="233B098E" w14:textId="77777777" w:rsidR="00DB52F5" w:rsidRDefault="00C20728">
            <w:pPr>
              <w:rPr>
                <w:rFonts w:ascii="Calibri" w:eastAsia="Calibri" w:hAnsi="Calibri" w:cs="Calibri"/>
                <w:sz w:val="24"/>
                <w:szCs w:val="24"/>
              </w:rPr>
            </w:pPr>
            <w:r>
              <w:rPr>
                <w:rFonts w:ascii="Calibri" w:eastAsia="Calibri" w:hAnsi="Calibri" w:cs="Calibri"/>
                <w:sz w:val="24"/>
                <w:szCs w:val="24"/>
              </w:rPr>
              <w:t xml:space="preserve">State Assessment Results in science, social </w:t>
            </w:r>
            <w:proofErr w:type="gramStart"/>
            <w:r>
              <w:rPr>
                <w:rFonts w:ascii="Calibri" w:eastAsia="Calibri" w:hAnsi="Calibri" w:cs="Calibri"/>
                <w:sz w:val="24"/>
                <w:szCs w:val="24"/>
              </w:rPr>
              <w:t>studies</w:t>
            </w:r>
            <w:proofErr w:type="gramEnd"/>
            <w:r>
              <w:rPr>
                <w:rFonts w:ascii="Calibri" w:eastAsia="Calibri" w:hAnsi="Calibri" w:cs="Calibri"/>
                <w:sz w:val="24"/>
                <w:szCs w:val="24"/>
              </w:rPr>
              <w:t xml:space="preserve"> and writing</w:t>
            </w:r>
          </w:p>
        </w:tc>
        <w:tc>
          <w:tcPr>
            <w:tcW w:w="3357" w:type="dxa"/>
          </w:tcPr>
          <w:p w14:paraId="2AEA3FC3" w14:textId="77777777" w:rsidR="00DB52F5" w:rsidRDefault="00C20728">
            <w:pPr>
              <w:jc w:val="center"/>
              <w:rPr>
                <w:rFonts w:ascii="Calibri" w:eastAsia="Calibri" w:hAnsi="Calibri" w:cs="Calibri"/>
                <w:sz w:val="26"/>
                <w:szCs w:val="26"/>
              </w:rPr>
            </w:pPr>
            <w:r>
              <w:rPr>
                <w:rFonts w:ascii="Calibri" w:eastAsia="Calibri" w:hAnsi="Calibri" w:cs="Calibri"/>
                <w:sz w:val="26"/>
                <w:szCs w:val="26"/>
              </w:rPr>
              <w:t>79.0- Very High</w:t>
            </w:r>
          </w:p>
        </w:tc>
        <w:tc>
          <w:tcPr>
            <w:tcW w:w="3357" w:type="dxa"/>
          </w:tcPr>
          <w:p w14:paraId="779CF800" w14:textId="77777777" w:rsidR="00DB52F5" w:rsidRDefault="00C20728">
            <w:pPr>
              <w:jc w:val="center"/>
              <w:rPr>
                <w:rFonts w:ascii="Calibri" w:eastAsia="Calibri" w:hAnsi="Calibri" w:cs="Calibri"/>
                <w:sz w:val="26"/>
                <w:szCs w:val="26"/>
              </w:rPr>
            </w:pPr>
            <w:r>
              <w:rPr>
                <w:rFonts w:ascii="Calibri" w:eastAsia="Calibri" w:hAnsi="Calibri" w:cs="Calibri"/>
                <w:sz w:val="26"/>
                <w:szCs w:val="26"/>
              </w:rPr>
              <w:t>Increase</w:t>
            </w:r>
          </w:p>
        </w:tc>
      </w:tr>
      <w:tr w:rsidR="00DB52F5" w14:paraId="50099964" w14:textId="77777777" w:rsidTr="00985A69">
        <w:trPr>
          <w:trHeight w:val="432"/>
        </w:trPr>
        <w:tc>
          <w:tcPr>
            <w:tcW w:w="11996" w:type="dxa"/>
          </w:tcPr>
          <w:p w14:paraId="2ECBBB2E" w14:textId="77777777" w:rsidR="00DB52F5" w:rsidRDefault="00C20728">
            <w:pPr>
              <w:rPr>
                <w:rFonts w:ascii="Calibri" w:eastAsia="Calibri" w:hAnsi="Calibri" w:cs="Calibri"/>
                <w:sz w:val="24"/>
                <w:szCs w:val="24"/>
              </w:rPr>
            </w:pPr>
            <w:bookmarkStart w:id="5" w:name="_heading=h.tyjcwt" w:colFirst="0" w:colLast="0"/>
            <w:bookmarkEnd w:id="5"/>
            <w:r>
              <w:rPr>
                <w:rFonts w:ascii="Calibri" w:eastAsia="Calibri" w:hAnsi="Calibri" w:cs="Calibri"/>
                <w:sz w:val="24"/>
                <w:szCs w:val="24"/>
              </w:rPr>
              <w:t>English Learner Progress</w:t>
            </w:r>
          </w:p>
        </w:tc>
        <w:tc>
          <w:tcPr>
            <w:tcW w:w="3357" w:type="dxa"/>
          </w:tcPr>
          <w:p w14:paraId="58D88E27" w14:textId="77777777" w:rsidR="00DB52F5" w:rsidRDefault="00C20728">
            <w:pPr>
              <w:jc w:val="center"/>
              <w:rPr>
                <w:rFonts w:ascii="Calibri" w:eastAsia="Calibri" w:hAnsi="Calibri" w:cs="Calibri"/>
                <w:sz w:val="26"/>
                <w:szCs w:val="26"/>
              </w:rPr>
            </w:pPr>
            <w:r>
              <w:rPr>
                <w:rFonts w:ascii="Calibri" w:eastAsia="Calibri" w:hAnsi="Calibri" w:cs="Calibri"/>
                <w:sz w:val="26"/>
                <w:szCs w:val="26"/>
              </w:rPr>
              <w:t>85.3- Very High</w:t>
            </w:r>
          </w:p>
        </w:tc>
        <w:tc>
          <w:tcPr>
            <w:tcW w:w="3357" w:type="dxa"/>
          </w:tcPr>
          <w:p w14:paraId="06D26216" w14:textId="77777777" w:rsidR="00DB52F5" w:rsidRDefault="00C20728">
            <w:pPr>
              <w:jc w:val="center"/>
              <w:rPr>
                <w:rFonts w:ascii="Calibri" w:eastAsia="Calibri" w:hAnsi="Calibri" w:cs="Calibri"/>
                <w:sz w:val="26"/>
                <w:szCs w:val="26"/>
              </w:rPr>
            </w:pPr>
            <w:r>
              <w:rPr>
                <w:rFonts w:ascii="Calibri" w:eastAsia="Calibri" w:hAnsi="Calibri" w:cs="Calibri"/>
                <w:sz w:val="26"/>
                <w:szCs w:val="26"/>
              </w:rPr>
              <w:t>Increase</w:t>
            </w:r>
          </w:p>
        </w:tc>
      </w:tr>
      <w:tr w:rsidR="00DB52F5" w14:paraId="79490A4B" w14:textId="77777777" w:rsidTr="00985A69">
        <w:trPr>
          <w:trHeight w:val="432"/>
        </w:trPr>
        <w:tc>
          <w:tcPr>
            <w:tcW w:w="11996" w:type="dxa"/>
          </w:tcPr>
          <w:p w14:paraId="1B4E8266" w14:textId="77777777" w:rsidR="00DB52F5" w:rsidRDefault="00C20728">
            <w:pPr>
              <w:rPr>
                <w:rFonts w:ascii="Calibri" w:eastAsia="Calibri" w:hAnsi="Calibri" w:cs="Calibri"/>
                <w:sz w:val="24"/>
                <w:szCs w:val="24"/>
              </w:rPr>
            </w:pPr>
            <w:r>
              <w:rPr>
                <w:rFonts w:ascii="Calibri" w:eastAsia="Calibri" w:hAnsi="Calibri" w:cs="Calibri"/>
                <w:sz w:val="24"/>
                <w:szCs w:val="24"/>
              </w:rPr>
              <w:t>Quality of School Climate and Safety</w:t>
            </w:r>
          </w:p>
        </w:tc>
        <w:tc>
          <w:tcPr>
            <w:tcW w:w="3357" w:type="dxa"/>
          </w:tcPr>
          <w:p w14:paraId="2DED3A34" w14:textId="77777777" w:rsidR="00DB52F5" w:rsidRDefault="00C20728">
            <w:pPr>
              <w:jc w:val="center"/>
              <w:rPr>
                <w:rFonts w:ascii="Calibri" w:eastAsia="Calibri" w:hAnsi="Calibri" w:cs="Calibri"/>
                <w:sz w:val="26"/>
                <w:szCs w:val="26"/>
              </w:rPr>
            </w:pPr>
            <w:r>
              <w:rPr>
                <w:rFonts w:ascii="Calibri" w:eastAsia="Calibri" w:hAnsi="Calibri" w:cs="Calibri"/>
                <w:sz w:val="26"/>
                <w:szCs w:val="26"/>
              </w:rPr>
              <w:t>83.9-Very High</w:t>
            </w:r>
          </w:p>
        </w:tc>
        <w:tc>
          <w:tcPr>
            <w:tcW w:w="3357" w:type="dxa"/>
          </w:tcPr>
          <w:p w14:paraId="00DEAABF" w14:textId="77777777" w:rsidR="00DB52F5" w:rsidRDefault="00C20728">
            <w:pPr>
              <w:jc w:val="center"/>
              <w:rPr>
                <w:rFonts w:ascii="Calibri" w:eastAsia="Calibri" w:hAnsi="Calibri" w:cs="Calibri"/>
                <w:sz w:val="26"/>
                <w:szCs w:val="26"/>
              </w:rPr>
            </w:pPr>
            <w:r>
              <w:rPr>
                <w:rFonts w:ascii="Calibri" w:eastAsia="Calibri" w:hAnsi="Calibri" w:cs="Calibri"/>
                <w:sz w:val="26"/>
                <w:szCs w:val="26"/>
              </w:rPr>
              <w:t>Increase</w:t>
            </w:r>
          </w:p>
        </w:tc>
      </w:tr>
      <w:tr w:rsidR="00DB52F5" w14:paraId="6C8ED726" w14:textId="77777777" w:rsidTr="00985A69">
        <w:trPr>
          <w:trHeight w:val="432"/>
        </w:trPr>
        <w:tc>
          <w:tcPr>
            <w:tcW w:w="11996" w:type="dxa"/>
          </w:tcPr>
          <w:p w14:paraId="021CE632" w14:textId="77777777" w:rsidR="00DB52F5" w:rsidRDefault="00C20728">
            <w:pPr>
              <w:rPr>
                <w:rFonts w:ascii="Calibri" w:eastAsia="Calibri" w:hAnsi="Calibri" w:cs="Calibri"/>
                <w:sz w:val="24"/>
                <w:szCs w:val="24"/>
              </w:rPr>
            </w:pPr>
            <w:r>
              <w:rPr>
                <w:rFonts w:ascii="Calibri" w:eastAsia="Calibri" w:hAnsi="Calibri" w:cs="Calibri"/>
                <w:sz w:val="24"/>
                <w:szCs w:val="24"/>
              </w:rPr>
              <w:t>Postsecondary Readiness (high schools and districts only)</w:t>
            </w:r>
          </w:p>
        </w:tc>
        <w:tc>
          <w:tcPr>
            <w:tcW w:w="3357" w:type="dxa"/>
          </w:tcPr>
          <w:p w14:paraId="29B7D06D" w14:textId="77777777" w:rsidR="00DB52F5" w:rsidRDefault="00C20728">
            <w:pPr>
              <w:jc w:val="center"/>
              <w:rPr>
                <w:rFonts w:ascii="Calibri" w:eastAsia="Calibri" w:hAnsi="Calibri" w:cs="Calibri"/>
                <w:sz w:val="26"/>
                <w:szCs w:val="26"/>
              </w:rPr>
            </w:pPr>
            <w:r>
              <w:rPr>
                <w:rFonts w:ascii="Calibri" w:eastAsia="Calibri" w:hAnsi="Calibri" w:cs="Calibri"/>
                <w:sz w:val="26"/>
                <w:szCs w:val="26"/>
              </w:rPr>
              <w:t>N/A</w:t>
            </w:r>
          </w:p>
        </w:tc>
        <w:tc>
          <w:tcPr>
            <w:tcW w:w="3357" w:type="dxa"/>
          </w:tcPr>
          <w:p w14:paraId="0BC3AB49" w14:textId="77777777" w:rsidR="00DB52F5" w:rsidRDefault="00C20728">
            <w:pPr>
              <w:jc w:val="center"/>
              <w:rPr>
                <w:rFonts w:ascii="Calibri" w:eastAsia="Calibri" w:hAnsi="Calibri" w:cs="Calibri"/>
                <w:sz w:val="26"/>
                <w:szCs w:val="26"/>
              </w:rPr>
            </w:pPr>
            <w:r>
              <w:rPr>
                <w:rFonts w:ascii="Calibri" w:eastAsia="Calibri" w:hAnsi="Calibri" w:cs="Calibri"/>
                <w:sz w:val="26"/>
                <w:szCs w:val="26"/>
              </w:rPr>
              <w:t>N/A</w:t>
            </w:r>
          </w:p>
        </w:tc>
      </w:tr>
      <w:tr w:rsidR="00DB52F5" w14:paraId="5DFED208" w14:textId="77777777" w:rsidTr="00985A69">
        <w:trPr>
          <w:trHeight w:val="432"/>
        </w:trPr>
        <w:tc>
          <w:tcPr>
            <w:tcW w:w="11996" w:type="dxa"/>
          </w:tcPr>
          <w:p w14:paraId="3EE0BF85" w14:textId="77777777" w:rsidR="00DB52F5" w:rsidRDefault="00C20728">
            <w:pPr>
              <w:rPr>
                <w:rFonts w:ascii="Calibri" w:eastAsia="Calibri" w:hAnsi="Calibri" w:cs="Calibri"/>
                <w:sz w:val="24"/>
                <w:szCs w:val="24"/>
              </w:rPr>
            </w:pPr>
            <w:r>
              <w:rPr>
                <w:rFonts w:ascii="Calibri" w:eastAsia="Calibri" w:hAnsi="Calibri" w:cs="Calibri"/>
                <w:sz w:val="24"/>
                <w:szCs w:val="24"/>
              </w:rPr>
              <w:t>Graduation Rate (high schools and districts only)</w:t>
            </w:r>
          </w:p>
        </w:tc>
        <w:tc>
          <w:tcPr>
            <w:tcW w:w="3357" w:type="dxa"/>
          </w:tcPr>
          <w:p w14:paraId="4F202EC0" w14:textId="77777777" w:rsidR="00DB52F5" w:rsidRDefault="00C20728">
            <w:pPr>
              <w:jc w:val="center"/>
              <w:rPr>
                <w:rFonts w:ascii="Calibri" w:eastAsia="Calibri" w:hAnsi="Calibri" w:cs="Calibri"/>
                <w:sz w:val="26"/>
                <w:szCs w:val="26"/>
              </w:rPr>
            </w:pPr>
            <w:r>
              <w:rPr>
                <w:rFonts w:ascii="Calibri" w:eastAsia="Calibri" w:hAnsi="Calibri" w:cs="Calibri"/>
                <w:sz w:val="26"/>
                <w:szCs w:val="26"/>
              </w:rPr>
              <w:t>N/A</w:t>
            </w:r>
          </w:p>
        </w:tc>
        <w:tc>
          <w:tcPr>
            <w:tcW w:w="3357" w:type="dxa"/>
          </w:tcPr>
          <w:p w14:paraId="20AE68FF" w14:textId="77777777" w:rsidR="00DB52F5" w:rsidRDefault="00C20728">
            <w:pPr>
              <w:jc w:val="center"/>
              <w:rPr>
                <w:rFonts w:ascii="Calibri" w:eastAsia="Calibri" w:hAnsi="Calibri" w:cs="Calibri"/>
                <w:sz w:val="26"/>
                <w:szCs w:val="26"/>
              </w:rPr>
            </w:pPr>
            <w:r>
              <w:rPr>
                <w:rFonts w:ascii="Calibri" w:eastAsia="Calibri" w:hAnsi="Calibri" w:cs="Calibri"/>
                <w:sz w:val="26"/>
                <w:szCs w:val="26"/>
              </w:rPr>
              <w:t>N/A</w:t>
            </w:r>
          </w:p>
        </w:tc>
      </w:tr>
    </w:tbl>
    <w:p w14:paraId="13CC5D1E" w14:textId="77777777" w:rsidR="00DB52F5" w:rsidRDefault="00DB52F5">
      <w:pPr>
        <w:rPr>
          <w:rFonts w:ascii="Calibri" w:eastAsia="Calibri" w:hAnsi="Calibri" w:cs="Calibri"/>
          <w:b/>
          <w:color w:val="0070C0"/>
          <w:sz w:val="28"/>
          <w:szCs w:val="28"/>
        </w:rPr>
      </w:pPr>
    </w:p>
    <w:p w14:paraId="221D0411" w14:textId="77777777" w:rsidR="00DB52F5" w:rsidRDefault="00C20728">
      <w:pPr>
        <w:pStyle w:val="Heading2"/>
        <w:rPr>
          <w:color w:val="0070C0"/>
          <w:sz w:val="28"/>
          <w:szCs w:val="28"/>
        </w:rPr>
      </w:pPr>
      <w:r>
        <w:rPr>
          <w:color w:val="0070C0"/>
          <w:sz w:val="28"/>
          <w:szCs w:val="28"/>
        </w:rPr>
        <w:t>1: State Assessment Results in Reading and Mathematics</w:t>
      </w:r>
    </w:p>
    <w:p w14:paraId="4E31D48B" w14:textId="77777777" w:rsidR="00DB52F5" w:rsidRDefault="00DB52F5">
      <w:pPr>
        <w:rPr>
          <w:rFonts w:ascii="Calibri" w:eastAsia="Calibri" w:hAnsi="Calibri" w:cs="Calibri"/>
        </w:rPr>
      </w:pPr>
    </w:p>
    <w:tbl>
      <w:tblPr>
        <w:tblStyle w:val="a2"/>
        <w:tblW w:w="18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895"/>
        <w:gridCol w:w="3345"/>
        <w:gridCol w:w="4755"/>
        <w:gridCol w:w="1485"/>
        <w:gridCol w:w="3990"/>
        <w:gridCol w:w="2235"/>
        <w:gridCol w:w="105"/>
      </w:tblGrid>
      <w:tr w:rsidR="00DB52F5" w14:paraId="44617E07" w14:textId="77777777" w:rsidTr="00985A69">
        <w:trPr>
          <w:gridAfter w:val="1"/>
          <w:wAfter w:w="105" w:type="dxa"/>
          <w:trHeight w:val="664"/>
          <w:tblHeader/>
        </w:trPr>
        <w:tc>
          <w:tcPr>
            <w:tcW w:w="18705" w:type="dxa"/>
            <w:gridSpan w:val="6"/>
            <w:tcBorders>
              <w:top w:val="single" w:sz="8" w:space="0" w:color="000000"/>
            </w:tcBorders>
          </w:tcPr>
          <w:p w14:paraId="68B3C690" w14:textId="77777777" w:rsidR="00DB52F5" w:rsidRDefault="00C20728">
            <w:pPr>
              <w:rPr>
                <w:rFonts w:ascii="Calibri" w:eastAsia="Calibri" w:hAnsi="Calibri" w:cs="Calibri"/>
              </w:rPr>
            </w:pPr>
            <w:r>
              <w:rPr>
                <w:rFonts w:ascii="Calibri" w:eastAsia="Calibri" w:hAnsi="Calibri" w:cs="Calibri"/>
              </w:rPr>
              <w:t xml:space="preserve">Goal 1 (State </w:t>
            </w:r>
            <w:proofErr w:type="gramStart"/>
            <w:r>
              <w:rPr>
                <w:rFonts w:ascii="Calibri" w:eastAsia="Calibri" w:hAnsi="Calibri" w:cs="Calibri"/>
              </w:rPr>
              <w:t>your</w:t>
            </w:r>
            <w:proofErr w:type="gramEnd"/>
            <w:r>
              <w:rPr>
                <w:rFonts w:ascii="Calibri" w:eastAsia="Calibri" w:hAnsi="Calibri" w:cs="Calibri"/>
              </w:rPr>
              <w:t xml:space="preserve"> reading and math goal.): </w:t>
            </w:r>
          </w:p>
          <w:p w14:paraId="53D57BFF" w14:textId="77777777" w:rsidR="00DB52F5" w:rsidRDefault="00C20728">
            <w:pPr>
              <w:rPr>
                <w:rFonts w:ascii="Calibri" w:eastAsia="Calibri" w:hAnsi="Calibri" w:cs="Calibri"/>
                <w:sz w:val="24"/>
                <w:szCs w:val="24"/>
              </w:rPr>
            </w:pPr>
            <w:r>
              <w:rPr>
                <w:rFonts w:ascii="Calibri" w:eastAsia="Calibri" w:hAnsi="Calibri" w:cs="Calibri"/>
                <w:sz w:val="24"/>
                <w:szCs w:val="24"/>
              </w:rPr>
              <w:t>Reading- (3rd-5th) from 35.9% in spring 2021 to 57% in spring 2023 to 66.8% by spring 2026</w:t>
            </w:r>
          </w:p>
          <w:p w14:paraId="4002BEE0" w14:textId="77777777" w:rsidR="00DB52F5" w:rsidRDefault="00C20728">
            <w:pPr>
              <w:spacing w:line="276" w:lineRule="auto"/>
              <w:rPr>
                <w:rFonts w:ascii="Calibri" w:eastAsia="Calibri" w:hAnsi="Calibri" w:cs="Calibri"/>
              </w:rPr>
            </w:pPr>
            <w:r>
              <w:rPr>
                <w:rFonts w:ascii="Calibri" w:eastAsia="Calibri" w:hAnsi="Calibri" w:cs="Calibri"/>
                <w:sz w:val="24"/>
                <w:szCs w:val="24"/>
              </w:rPr>
              <w:t>Math- (3rd-5th) from 31.4% in spring 2021 to 48% in spring 2023 to 51.9% by spring 2026</w:t>
            </w:r>
          </w:p>
        </w:tc>
      </w:tr>
      <w:tr w:rsidR="00DB52F5" w14:paraId="15D70025" w14:textId="77777777" w:rsidTr="00985A69">
        <w:trPr>
          <w:tblHeader/>
        </w:trPr>
        <w:tc>
          <w:tcPr>
            <w:tcW w:w="2895" w:type="dxa"/>
            <w:shd w:val="clear" w:color="auto" w:fill="BFBFBF"/>
          </w:tcPr>
          <w:p w14:paraId="6B2CA689" w14:textId="77777777" w:rsidR="00DB52F5" w:rsidRDefault="00C20728">
            <w:pPr>
              <w:tabs>
                <w:tab w:val="center" w:pos="1451"/>
                <w:tab w:val="right" w:pos="2902"/>
              </w:tabs>
              <w:rPr>
                <w:rFonts w:ascii="Calibri" w:eastAsia="Calibri" w:hAnsi="Calibri" w:cs="Calibri"/>
                <w:b/>
              </w:rPr>
            </w:pPr>
            <w:r>
              <w:rPr>
                <w:rFonts w:ascii="Calibri" w:eastAsia="Calibri" w:hAnsi="Calibri" w:cs="Calibri"/>
                <w:b/>
              </w:rPr>
              <w:tab/>
              <w:t>Objective</w:t>
            </w:r>
            <w:r>
              <w:rPr>
                <w:rFonts w:ascii="Calibri" w:eastAsia="Calibri" w:hAnsi="Calibri" w:cs="Calibri"/>
                <w:b/>
              </w:rPr>
              <w:tab/>
            </w:r>
          </w:p>
        </w:tc>
        <w:tc>
          <w:tcPr>
            <w:tcW w:w="3345" w:type="dxa"/>
            <w:shd w:val="clear" w:color="auto" w:fill="BFBFBF"/>
          </w:tcPr>
          <w:p w14:paraId="2AFDC75D" w14:textId="77777777" w:rsidR="00DB52F5" w:rsidRDefault="00C20728">
            <w:pPr>
              <w:jc w:val="center"/>
              <w:rPr>
                <w:rFonts w:ascii="Calibri" w:eastAsia="Calibri" w:hAnsi="Calibri" w:cs="Calibri"/>
                <w:b/>
              </w:rPr>
            </w:pPr>
            <w:r>
              <w:rPr>
                <w:rFonts w:ascii="Calibri" w:eastAsia="Calibri" w:hAnsi="Calibri" w:cs="Calibri"/>
                <w:b/>
              </w:rPr>
              <w:t>Strategy</w:t>
            </w:r>
          </w:p>
        </w:tc>
        <w:tc>
          <w:tcPr>
            <w:tcW w:w="4755" w:type="dxa"/>
            <w:shd w:val="clear" w:color="auto" w:fill="BFBFBF"/>
          </w:tcPr>
          <w:p w14:paraId="64D5FC58" w14:textId="77777777" w:rsidR="00DB52F5" w:rsidRDefault="00C20728">
            <w:pPr>
              <w:jc w:val="center"/>
              <w:rPr>
                <w:rFonts w:ascii="Calibri" w:eastAsia="Calibri" w:hAnsi="Calibri" w:cs="Calibri"/>
                <w:b/>
              </w:rPr>
            </w:pPr>
            <w:r>
              <w:rPr>
                <w:rFonts w:ascii="Calibri" w:eastAsia="Calibri" w:hAnsi="Calibri" w:cs="Calibri"/>
                <w:b/>
              </w:rPr>
              <w:t xml:space="preserve">Activities </w:t>
            </w:r>
          </w:p>
        </w:tc>
        <w:tc>
          <w:tcPr>
            <w:tcW w:w="1485" w:type="dxa"/>
            <w:shd w:val="clear" w:color="auto" w:fill="BFBFBF"/>
          </w:tcPr>
          <w:p w14:paraId="003EB9B4" w14:textId="77777777" w:rsidR="00DB52F5" w:rsidRDefault="00C20728">
            <w:pPr>
              <w:jc w:val="center"/>
              <w:rPr>
                <w:rFonts w:ascii="Calibri" w:eastAsia="Calibri" w:hAnsi="Calibri" w:cs="Calibri"/>
                <w:b/>
              </w:rPr>
            </w:pPr>
            <w:r>
              <w:rPr>
                <w:rFonts w:ascii="Calibri" w:eastAsia="Calibri" w:hAnsi="Calibri" w:cs="Calibri"/>
                <w:b/>
              </w:rPr>
              <w:t>Measure of Success</w:t>
            </w:r>
          </w:p>
        </w:tc>
        <w:tc>
          <w:tcPr>
            <w:tcW w:w="3990" w:type="dxa"/>
            <w:shd w:val="clear" w:color="auto" w:fill="BFBFBF"/>
          </w:tcPr>
          <w:p w14:paraId="0166D9EE" w14:textId="77777777" w:rsidR="00DB52F5" w:rsidRDefault="00C20728">
            <w:pPr>
              <w:jc w:val="center"/>
              <w:rPr>
                <w:rFonts w:ascii="Calibri" w:eastAsia="Calibri" w:hAnsi="Calibri" w:cs="Calibri"/>
                <w:b/>
              </w:rPr>
            </w:pPr>
            <w:r>
              <w:rPr>
                <w:rFonts w:ascii="Calibri" w:eastAsia="Calibri" w:hAnsi="Calibri" w:cs="Calibri"/>
                <w:b/>
              </w:rPr>
              <w:t xml:space="preserve">Progress Monitoring </w:t>
            </w:r>
          </w:p>
        </w:tc>
        <w:tc>
          <w:tcPr>
            <w:tcW w:w="2340" w:type="dxa"/>
            <w:gridSpan w:val="2"/>
            <w:shd w:val="clear" w:color="auto" w:fill="BFBFBF"/>
          </w:tcPr>
          <w:p w14:paraId="61C32107" w14:textId="77777777" w:rsidR="00DB52F5" w:rsidRDefault="00C20728">
            <w:pPr>
              <w:jc w:val="center"/>
              <w:rPr>
                <w:rFonts w:ascii="Calibri" w:eastAsia="Calibri" w:hAnsi="Calibri" w:cs="Calibri"/>
                <w:b/>
              </w:rPr>
            </w:pPr>
            <w:r>
              <w:rPr>
                <w:rFonts w:ascii="Calibri" w:eastAsia="Calibri" w:hAnsi="Calibri" w:cs="Calibri"/>
                <w:b/>
              </w:rPr>
              <w:t>Funding</w:t>
            </w:r>
          </w:p>
        </w:tc>
      </w:tr>
      <w:tr w:rsidR="00DB52F5" w14:paraId="497F3422" w14:textId="77777777" w:rsidTr="00985A69">
        <w:tc>
          <w:tcPr>
            <w:tcW w:w="2895" w:type="dxa"/>
            <w:vMerge w:val="restart"/>
          </w:tcPr>
          <w:p w14:paraId="742D4821"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Objective 1</w:t>
            </w:r>
          </w:p>
          <w:p w14:paraId="08351F24" w14:textId="77777777" w:rsidR="00DB52F5" w:rsidRDefault="00C20728">
            <w:pPr>
              <w:spacing w:before="240" w:after="240" w:line="276" w:lineRule="auto"/>
              <w:rPr>
                <w:rFonts w:ascii="Times New Roman" w:eastAsia="Times New Roman" w:hAnsi="Times New Roman" w:cs="Times New Roman"/>
              </w:rPr>
            </w:pPr>
            <w:r>
              <w:rPr>
                <w:rFonts w:ascii="Times New Roman" w:eastAsia="Times New Roman" w:hAnsi="Times New Roman" w:cs="Times New Roman"/>
              </w:rPr>
              <w:t xml:space="preserve"> Improve the % of students at proficiency in Reading from 35.9% based on 2020-21 KSA data to 64.7% by the spring of 2024</w:t>
            </w:r>
          </w:p>
        </w:tc>
        <w:tc>
          <w:tcPr>
            <w:tcW w:w="3345" w:type="dxa"/>
            <w:vMerge w:val="restart"/>
          </w:tcPr>
          <w:p w14:paraId="78F85302"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KCWP 1: Design and deploy a system for schools to continually assess, review, and revise scho</w:t>
            </w:r>
            <w:r>
              <w:rPr>
                <w:rFonts w:ascii="Times New Roman" w:eastAsia="Times New Roman" w:hAnsi="Times New Roman" w:cs="Times New Roman"/>
              </w:rPr>
              <w:t xml:space="preserve">ol curricula to support the assurance that all students have access to clear and precise learning targets </w:t>
            </w:r>
            <w:proofErr w:type="gramStart"/>
            <w:r>
              <w:rPr>
                <w:rFonts w:ascii="Times New Roman" w:eastAsia="Times New Roman" w:hAnsi="Times New Roman" w:cs="Times New Roman"/>
              </w:rPr>
              <w:t>and  the</w:t>
            </w:r>
            <w:proofErr w:type="gramEnd"/>
            <w:r>
              <w:rPr>
                <w:rFonts w:ascii="Times New Roman" w:eastAsia="Times New Roman" w:hAnsi="Times New Roman" w:cs="Times New Roman"/>
              </w:rPr>
              <w:t xml:space="preserve"> curriculum encompasses the knowledge, skills and dispositions for future success.</w:t>
            </w:r>
          </w:p>
        </w:tc>
        <w:tc>
          <w:tcPr>
            <w:tcW w:w="4755" w:type="dxa"/>
          </w:tcPr>
          <w:p w14:paraId="69957700" w14:textId="77777777" w:rsidR="00DB52F5" w:rsidRDefault="00C20728">
            <w:pPr>
              <w:spacing w:line="276"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Ensure a system is in place for PLCs to adjust the curriculum (content and pacing) based on assessment results, design a process for PLCs to use to create clear and precise learning targets for students with the practice that targets are posted and used fo</w:t>
            </w:r>
            <w:r>
              <w:rPr>
                <w:rFonts w:ascii="Times New Roman" w:eastAsia="Times New Roman" w:hAnsi="Times New Roman" w:cs="Times New Roman"/>
                <w:sz w:val="21"/>
                <w:szCs w:val="21"/>
              </w:rPr>
              <w:t>r instruction.</w:t>
            </w:r>
          </w:p>
        </w:tc>
        <w:tc>
          <w:tcPr>
            <w:tcW w:w="1485" w:type="dxa"/>
          </w:tcPr>
          <w:p w14:paraId="26031DD5" w14:textId="77777777" w:rsidR="00DB52F5" w:rsidRDefault="00C20728">
            <w:pPr>
              <w:spacing w:before="240" w:after="240" w:line="276" w:lineRule="auto"/>
              <w:rPr>
                <w:rFonts w:ascii="Times New Roman" w:eastAsia="Times New Roman" w:hAnsi="Times New Roman" w:cs="Times New Roman"/>
              </w:rPr>
            </w:pPr>
            <w:r>
              <w:rPr>
                <w:rFonts w:ascii="Times New Roman" w:eastAsia="Times New Roman" w:hAnsi="Times New Roman" w:cs="Times New Roman"/>
              </w:rPr>
              <w:t xml:space="preserve">Spring </w:t>
            </w:r>
            <w:proofErr w:type="gramStart"/>
            <w:r>
              <w:rPr>
                <w:rFonts w:ascii="Times New Roman" w:eastAsia="Times New Roman" w:hAnsi="Times New Roman" w:cs="Times New Roman"/>
              </w:rPr>
              <w:t>2024  KSA</w:t>
            </w:r>
            <w:proofErr w:type="gramEnd"/>
            <w:r>
              <w:rPr>
                <w:rFonts w:ascii="Times New Roman" w:eastAsia="Times New Roman" w:hAnsi="Times New Roman" w:cs="Times New Roman"/>
              </w:rPr>
              <w:t xml:space="preserve"> scores</w:t>
            </w:r>
          </w:p>
        </w:tc>
        <w:tc>
          <w:tcPr>
            <w:tcW w:w="3990" w:type="dxa"/>
          </w:tcPr>
          <w:p w14:paraId="609C3E42" w14:textId="77777777" w:rsidR="00DB52F5" w:rsidRDefault="00C20728">
            <w:pPr>
              <w:spacing w:before="240" w:after="240"/>
              <w:rPr>
                <w:rFonts w:ascii="Times New Roman" w:eastAsia="Times New Roman" w:hAnsi="Times New Roman" w:cs="Times New Roman"/>
              </w:rPr>
            </w:pPr>
            <w:r>
              <w:rPr>
                <w:rFonts w:ascii="Times New Roman" w:eastAsia="Times New Roman" w:hAnsi="Times New Roman" w:cs="Times New Roman"/>
              </w:rPr>
              <w:t>Lesson Plans, PLC Agendas, Classroom walkthroughs and bi-monthly ELA planning meetings with the coach</w:t>
            </w:r>
          </w:p>
        </w:tc>
        <w:tc>
          <w:tcPr>
            <w:tcW w:w="2340" w:type="dxa"/>
            <w:gridSpan w:val="2"/>
          </w:tcPr>
          <w:p w14:paraId="650D478F" w14:textId="77777777" w:rsidR="00DB52F5" w:rsidRDefault="00C20728">
            <w:pPr>
              <w:spacing w:before="240" w:after="240" w:line="276" w:lineRule="auto"/>
              <w:rPr>
                <w:rFonts w:ascii="Times New Roman" w:eastAsia="Times New Roman" w:hAnsi="Times New Roman" w:cs="Times New Roman"/>
              </w:rPr>
            </w:pPr>
            <w:r>
              <w:rPr>
                <w:rFonts w:ascii="Times New Roman" w:eastAsia="Times New Roman" w:hAnsi="Times New Roman" w:cs="Times New Roman"/>
              </w:rPr>
              <w:t>$0</w:t>
            </w:r>
          </w:p>
        </w:tc>
      </w:tr>
      <w:tr w:rsidR="00DB52F5" w14:paraId="1E2313A6" w14:textId="77777777" w:rsidTr="00985A69">
        <w:tc>
          <w:tcPr>
            <w:tcW w:w="2895" w:type="dxa"/>
            <w:vMerge/>
          </w:tcPr>
          <w:p w14:paraId="2FFFC782"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345" w:type="dxa"/>
            <w:vMerge/>
          </w:tcPr>
          <w:p w14:paraId="029580D3"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4755" w:type="dxa"/>
          </w:tcPr>
          <w:p w14:paraId="3C7BD3C7" w14:textId="77777777" w:rsidR="00DB52F5" w:rsidRDefault="00C20728">
            <w:pPr>
              <w:rPr>
                <w:rFonts w:ascii="Times New Roman" w:eastAsia="Times New Roman" w:hAnsi="Times New Roman" w:cs="Times New Roman"/>
                <w:sz w:val="21"/>
                <w:szCs w:val="21"/>
              </w:rPr>
            </w:pPr>
            <w:r>
              <w:rPr>
                <w:rFonts w:ascii="Times New Roman" w:eastAsia="Times New Roman" w:hAnsi="Times New Roman" w:cs="Times New Roman"/>
                <w:sz w:val="21"/>
                <w:szCs w:val="21"/>
              </w:rPr>
              <w:t>Ensure congruency of the standards/targets with a laser focus on instruction around common assessment strategies using:</w:t>
            </w:r>
          </w:p>
          <w:p w14:paraId="75784AD0" w14:textId="77777777" w:rsidR="00DB52F5" w:rsidRDefault="00C20728">
            <w:pPr>
              <w:rPr>
                <w:rFonts w:ascii="Times New Roman" w:eastAsia="Times New Roman" w:hAnsi="Times New Roman" w:cs="Times New Roman"/>
                <w:sz w:val="21"/>
                <w:szCs w:val="21"/>
              </w:rPr>
            </w:pPr>
            <w:r>
              <w:rPr>
                <w:rFonts w:ascii="Times New Roman" w:eastAsia="Times New Roman" w:hAnsi="Times New Roman" w:cs="Times New Roman"/>
                <w:sz w:val="21"/>
                <w:szCs w:val="21"/>
              </w:rPr>
              <w:t>2nd-Ra</w:t>
            </w:r>
          </w:p>
          <w:p w14:paraId="22DB1662" w14:textId="77777777" w:rsidR="00DB52F5" w:rsidRDefault="00C20728">
            <w:pPr>
              <w:rPr>
                <w:rFonts w:ascii="Times New Roman" w:eastAsia="Times New Roman" w:hAnsi="Times New Roman" w:cs="Times New Roman"/>
                <w:sz w:val="21"/>
                <w:szCs w:val="21"/>
              </w:rPr>
            </w:pPr>
            <w:r>
              <w:rPr>
                <w:rFonts w:ascii="Times New Roman" w:eastAsia="Times New Roman" w:hAnsi="Times New Roman" w:cs="Times New Roman"/>
                <w:sz w:val="21"/>
                <w:szCs w:val="21"/>
              </w:rPr>
              <w:lastRenderedPageBreak/>
              <w:t>3rd-Rac</w:t>
            </w:r>
          </w:p>
          <w:p w14:paraId="49F67B27" w14:textId="77777777" w:rsidR="00DB52F5" w:rsidRDefault="00C20728">
            <w:pPr>
              <w:rPr>
                <w:rFonts w:ascii="Times New Roman" w:eastAsia="Times New Roman" w:hAnsi="Times New Roman" w:cs="Times New Roman"/>
                <w:sz w:val="21"/>
                <w:szCs w:val="21"/>
              </w:rPr>
            </w:pPr>
            <w:r>
              <w:rPr>
                <w:rFonts w:ascii="Times New Roman" w:eastAsia="Times New Roman" w:hAnsi="Times New Roman" w:cs="Times New Roman"/>
                <w:sz w:val="21"/>
                <w:szCs w:val="21"/>
              </w:rPr>
              <w:t>4th-Race</w:t>
            </w:r>
          </w:p>
          <w:p w14:paraId="0FDF60EF" w14:textId="77777777" w:rsidR="00DB52F5" w:rsidRDefault="00C20728">
            <w:pPr>
              <w:rPr>
                <w:rFonts w:ascii="Times New Roman" w:eastAsia="Times New Roman" w:hAnsi="Times New Roman" w:cs="Times New Roman"/>
                <w:sz w:val="21"/>
                <w:szCs w:val="21"/>
              </w:rPr>
            </w:pPr>
            <w:r>
              <w:rPr>
                <w:rFonts w:ascii="Times New Roman" w:eastAsia="Times New Roman" w:hAnsi="Times New Roman" w:cs="Times New Roman"/>
                <w:sz w:val="21"/>
                <w:szCs w:val="21"/>
              </w:rPr>
              <w:t>5th-Races</w:t>
            </w:r>
          </w:p>
        </w:tc>
        <w:tc>
          <w:tcPr>
            <w:tcW w:w="1485" w:type="dxa"/>
          </w:tcPr>
          <w:p w14:paraId="07967B88" w14:textId="77777777" w:rsidR="00DB52F5" w:rsidRDefault="00C20728">
            <w:pPr>
              <w:spacing w:before="240" w:after="240" w:line="276" w:lineRule="auto"/>
              <w:rPr>
                <w:rFonts w:ascii="Times New Roman" w:eastAsia="Times New Roman" w:hAnsi="Times New Roman" w:cs="Times New Roman"/>
              </w:rPr>
            </w:pPr>
            <w:r>
              <w:rPr>
                <w:rFonts w:ascii="Times New Roman" w:eastAsia="Times New Roman" w:hAnsi="Times New Roman" w:cs="Times New Roman"/>
              </w:rPr>
              <w:lastRenderedPageBreak/>
              <w:t xml:space="preserve">Spring </w:t>
            </w:r>
            <w:proofErr w:type="gramStart"/>
            <w:r>
              <w:rPr>
                <w:rFonts w:ascii="Times New Roman" w:eastAsia="Times New Roman" w:hAnsi="Times New Roman" w:cs="Times New Roman"/>
              </w:rPr>
              <w:t>2024  KSA</w:t>
            </w:r>
            <w:proofErr w:type="gramEnd"/>
            <w:r>
              <w:rPr>
                <w:rFonts w:ascii="Times New Roman" w:eastAsia="Times New Roman" w:hAnsi="Times New Roman" w:cs="Times New Roman"/>
              </w:rPr>
              <w:t xml:space="preserve"> scores</w:t>
            </w:r>
          </w:p>
        </w:tc>
        <w:tc>
          <w:tcPr>
            <w:tcW w:w="3990" w:type="dxa"/>
          </w:tcPr>
          <w:p w14:paraId="330DC78E"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Cold Writes</w:t>
            </w:r>
          </w:p>
          <w:p w14:paraId="32AD6070"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 xml:space="preserve">2nd- 5th end of Module </w:t>
            </w:r>
            <w:proofErr w:type="spellStart"/>
            <w:r>
              <w:rPr>
                <w:rFonts w:ascii="Times New Roman" w:eastAsia="Times New Roman" w:hAnsi="Times New Roman" w:cs="Times New Roman"/>
              </w:rPr>
              <w:t>Summatives</w:t>
            </w:r>
            <w:proofErr w:type="spellEnd"/>
          </w:p>
          <w:p w14:paraId="405977F6"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On-going formative writing assessments</w:t>
            </w:r>
          </w:p>
          <w:p w14:paraId="435BF8F3"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lastRenderedPageBreak/>
              <w:t xml:space="preserve">Class-size reduction teacher in 3rd, </w:t>
            </w:r>
            <w:proofErr w:type="gramStart"/>
            <w:r>
              <w:rPr>
                <w:rFonts w:ascii="Times New Roman" w:eastAsia="Times New Roman" w:hAnsi="Times New Roman" w:cs="Times New Roman"/>
              </w:rPr>
              <w:t>4th</w:t>
            </w:r>
            <w:proofErr w:type="gramEnd"/>
            <w:r>
              <w:rPr>
                <w:rFonts w:ascii="Times New Roman" w:eastAsia="Times New Roman" w:hAnsi="Times New Roman" w:cs="Times New Roman"/>
              </w:rPr>
              <w:t xml:space="preserve"> and 5th</w:t>
            </w:r>
          </w:p>
        </w:tc>
        <w:tc>
          <w:tcPr>
            <w:tcW w:w="2340" w:type="dxa"/>
            <w:gridSpan w:val="2"/>
          </w:tcPr>
          <w:p w14:paraId="3A6A6149" w14:textId="77777777" w:rsidR="00DB52F5" w:rsidRDefault="00C20728">
            <w:pPr>
              <w:rPr>
                <w:rFonts w:ascii="Times New Roman" w:eastAsia="Times New Roman" w:hAnsi="Times New Roman" w:cs="Times New Roman"/>
              </w:rPr>
            </w:pPr>
            <w:r>
              <w:rPr>
                <w:rFonts w:ascii="Times New Roman" w:eastAsia="Times New Roman" w:hAnsi="Times New Roman" w:cs="Times New Roman"/>
                <w:sz w:val="20"/>
                <w:szCs w:val="20"/>
              </w:rPr>
              <w:lastRenderedPageBreak/>
              <w:t>Title I CSR teacher- $56,878.42</w:t>
            </w:r>
          </w:p>
        </w:tc>
      </w:tr>
      <w:tr w:rsidR="00DB52F5" w14:paraId="221FF358" w14:textId="77777777" w:rsidTr="00985A69">
        <w:trPr>
          <w:trHeight w:val="291"/>
        </w:trPr>
        <w:tc>
          <w:tcPr>
            <w:tcW w:w="2895" w:type="dxa"/>
            <w:vMerge/>
          </w:tcPr>
          <w:p w14:paraId="42B590E2"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345" w:type="dxa"/>
            <w:vMerge w:val="restart"/>
          </w:tcPr>
          <w:p w14:paraId="4A84162D"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 xml:space="preserve">KCWP 4: Review, Analyze and Apply Data through an established system for examining and interpreting </w:t>
            </w:r>
            <w:proofErr w:type="gramStart"/>
            <w:r>
              <w:rPr>
                <w:rFonts w:ascii="Times New Roman" w:eastAsia="Times New Roman" w:hAnsi="Times New Roman" w:cs="Times New Roman"/>
              </w:rPr>
              <w:t>all of</w:t>
            </w:r>
            <w:proofErr w:type="gramEnd"/>
            <w:r>
              <w:rPr>
                <w:rFonts w:ascii="Times New Roman" w:eastAsia="Times New Roman" w:hAnsi="Times New Roman" w:cs="Times New Roman"/>
              </w:rPr>
              <w:t xml:space="preserve"> the data (e.g., formative, summative, benchmark, and interim assessment data) in order to determine priorities for individual student success in lite</w:t>
            </w:r>
            <w:r>
              <w:rPr>
                <w:rFonts w:ascii="Times New Roman" w:eastAsia="Times New Roman" w:hAnsi="Times New Roman" w:cs="Times New Roman"/>
              </w:rPr>
              <w:t>racy.</w:t>
            </w:r>
          </w:p>
        </w:tc>
        <w:tc>
          <w:tcPr>
            <w:tcW w:w="4755" w:type="dxa"/>
            <w:vMerge w:val="restart"/>
          </w:tcPr>
          <w:p w14:paraId="4853A1A7" w14:textId="77777777" w:rsidR="00DB52F5" w:rsidRDefault="00C20728">
            <w:pPr>
              <w:rPr>
                <w:rFonts w:ascii="Times New Roman" w:eastAsia="Times New Roman" w:hAnsi="Times New Roman" w:cs="Times New Roman"/>
                <w:sz w:val="21"/>
                <w:szCs w:val="21"/>
              </w:rPr>
            </w:pPr>
            <w:r>
              <w:rPr>
                <w:rFonts w:ascii="Times New Roman" w:eastAsia="Times New Roman" w:hAnsi="Times New Roman" w:cs="Times New Roman"/>
                <w:sz w:val="21"/>
                <w:szCs w:val="21"/>
              </w:rPr>
              <w:t>Integrate and utilize UFLI (K-3) and Heggerty (K-2) into ELA instruction, implement processes that teachers and students utilize to gather evidence to directly improve the learning of students assessed and develop a tracking system for monitoring stu</w:t>
            </w:r>
            <w:r>
              <w:rPr>
                <w:rFonts w:ascii="Times New Roman" w:eastAsia="Times New Roman" w:hAnsi="Times New Roman" w:cs="Times New Roman"/>
                <w:sz w:val="21"/>
                <w:szCs w:val="21"/>
              </w:rPr>
              <w:t xml:space="preserve">dent achievement progress by learning targets. Resources and Professional Development are aligned </w:t>
            </w:r>
            <w:proofErr w:type="gramStart"/>
            <w:r>
              <w:rPr>
                <w:rFonts w:ascii="Times New Roman" w:eastAsia="Times New Roman" w:hAnsi="Times New Roman" w:cs="Times New Roman"/>
                <w:sz w:val="21"/>
                <w:szCs w:val="21"/>
              </w:rPr>
              <w:t>in order to</w:t>
            </w:r>
            <w:proofErr w:type="gramEnd"/>
            <w:r>
              <w:rPr>
                <w:rFonts w:ascii="Times New Roman" w:eastAsia="Times New Roman" w:hAnsi="Times New Roman" w:cs="Times New Roman"/>
                <w:sz w:val="21"/>
                <w:szCs w:val="21"/>
              </w:rPr>
              <w:t xml:space="preserve"> make all systems work together successfully.</w:t>
            </w:r>
          </w:p>
        </w:tc>
        <w:tc>
          <w:tcPr>
            <w:tcW w:w="1485" w:type="dxa"/>
            <w:vMerge w:val="restart"/>
          </w:tcPr>
          <w:p w14:paraId="4B6D4D52" w14:textId="77777777" w:rsidR="00DB52F5" w:rsidRDefault="00C20728">
            <w:pPr>
              <w:rPr>
                <w:rFonts w:ascii="Times New Roman" w:eastAsia="Times New Roman" w:hAnsi="Times New Roman" w:cs="Times New Roman"/>
              </w:rPr>
            </w:pPr>
            <w:proofErr w:type="spellStart"/>
            <w:proofErr w:type="gramStart"/>
            <w:r>
              <w:rPr>
                <w:rFonts w:ascii="Times New Roman" w:eastAsia="Times New Roman" w:hAnsi="Times New Roman" w:cs="Times New Roman"/>
              </w:rPr>
              <w:t>iReady</w:t>
            </w:r>
            <w:proofErr w:type="spellEnd"/>
            <w:r>
              <w:rPr>
                <w:rFonts w:ascii="Times New Roman" w:eastAsia="Times New Roman" w:hAnsi="Times New Roman" w:cs="Times New Roman"/>
              </w:rPr>
              <w:t xml:space="preserve">  &amp;</w:t>
            </w:r>
            <w:proofErr w:type="gramEnd"/>
            <w:r>
              <w:rPr>
                <w:rFonts w:ascii="Times New Roman" w:eastAsia="Times New Roman" w:hAnsi="Times New Roman" w:cs="Times New Roman"/>
              </w:rPr>
              <w:t xml:space="preserve"> Heggerty monitored Fall, Winter, and Spring</w:t>
            </w:r>
          </w:p>
        </w:tc>
        <w:tc>
          <w:tcPr>
            <w:tcW w:w="3990" w:type="dxa"/>
            <w:vMerge w:val="restart"/>
          </w:tcPr>
          <w:p w14:paraId="3B3C31D5"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Data tracking tool, updated monthly, to compare</w:t>
            </w:r>
            <w:r>
              <w:rPr>
                <w:rFonts w:ascii="Times New Roman" w:eastAsia="Times New Roman" w:hAnsi="Times New Roman" w:cs="Times New Roman"/>
              </w:rPr>
              <w:t xml:space="preserve"> formative and summative data, using Heggerty, UFLI weekly progress monitoring, Running Records, DRA and </w:t>
            </w:r>
            <w:proofErr w:type="spellStart"/>
            <w:r>
              <w:rPr>
                <w:rFonts w:ascii="Times New Roman" w:eastAsia="Times New Roman" w:hAnsi="Times New Roman" w:cs="Times New Roman"/>
              </w:rPr>
              <w:t>iReady</w:t>
            </w:r>
            <w:proofErr w:type="spellEnd"/>
            <w:r>
              <w:rPr>
                <w:rFonts w:ascii="Times New Roman" w:eastAsia="Times New Roman" w:hAnsi="Times New Roman" w:cs="Times New Roman"/>
              </w:rPr>
              <w:t xml:space="preserve"> data for analysis. Walk through fidelity checks of UFLI instruction with Lynn Schwallie from OVEC </w:t>
            </w:r>
            <w:proofErr w:type="gramStart"/>
            <w:r>
              <w:rPr>
                <w:rFonts w:ascii="Times New Roman" w:eastAsia="Times New Roman" w:hAnsi="Times New Roman" w:cs="Times New Roman"/>
              </w:rPr>
              <w:t>in order to</w:t>
            </w:r>
            <w:proofErr w:type="gramEnd"/>
            <w:r>
              <w:rPr>
                <w:rFonts w:ascii="Times New Roman" w:eastAsia="Times New Roman" w:hAnsi="Times New Roman" w:cs="Times New Roman"/>
              </w:rPr>
              <w:t xml:space="preserve"> provide instructional next steps a</w:t>
            </w:r>
            <w:r>
              <w:rPr>
                <w:rFonts w:ascii="Times New Roman" w:eastAsia="Times New Roman" w:hAnsi="Times New Roman" w:cs="Times New Roman"/>
              </w:rPr>
              <w:t xml:space="preserve">s a building.  </w:t>
            </w:r>
          </w:p>
        </w:tc>
        <w:tc>
          <w:tcPr>
            <w:tcW w:w="2340" w:type="dxa"/>
            <w:gridSpan w:val="2"/>
            <w:vMerge w:val="restart"/>
          </w:tcPr>
          <w:p w14:paraId="0F509990" w14:textId="77777777" w:rsidR="00DB52F5" w:rsidRDefault="00C20728">
            <w:pPr>
              <w:rPr>
                <w:rFonts w:ascii="Times New Roman" w:eastAsia="Times New Roman" w:hAnsi="Times New Roman" w:cs="Times New Roman"/>
              </w:rPr>
            </w:pPr>
            <w:proofErr w:type="gramStart"/>
            <w:r>
              <w:rPr>
                <w:rFonts w:ascii="Times New Roman" w:eastAsia="Times New Roman" w:hAnsi="Times New Roman" w:cs="Times New Roman"/>
              </w:rPr>
              <w:t>6 hour</w:t>
            </w:r>
            <w:proofErr w:type="gramEnd"/>
            <w:r>
              <w:rPr>
                <w:rFonts w:ascii="Times New Roman" w:eastAsia="Times New Roman" w:hAnsi="Times New Roman" w:cs="Times New Roman"/>
              </w:rPr>
              <w:t xml:space="preserve"> UFLI training for all 3rd grade teachers and any new teachers K-3.</w:t>
            </w:r>
            <w:r>
              <w:rPr>
                <w:rFonts w:ascii="Times New Roman" w:eastAsia="Times New Roman" w:hAnsi="Times New Roman" w:cs="Times New Roman"/>
                <w:sz w:val="24"/>
                <w:szCs w:val="24"/>
              </w:rPr>
              <w:t xml:space="preserve"> </w:t>
            </w:r>
          </w:p>
        </w:tc>
      </w:tr>
      <w:tr w:rsidR="00DB52F5" w14:paraId="7F6A4208" w14:textId="77777777" w:rsidTr="00985A69">
        <w:trPr>
          <w:trHeight w:val="291"/>
        </w:trPr>
        <w:tc>
          <w:tcPr>
            <w:tcW w:w="2895" w:type="dxa"/>
            <w:vMerge/>
          </w:tcPr>
          <w:p w14:paraId="3EC73C21"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345" w:type="dxa"/>
            <w:vMerge/>
          </w:tcPr>
          <w:p w14:paraId="7C5A8A90"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4755" w:type="dxa"/>
            <w:vMerge/>
          </w:tcPr>
          <w:p w14:paraId="3882A894"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485" w:type="dxa"/>
            <w:vMerge/>
          </w:tcPr>
          <w:p w14:paraId="078A0FC2"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990" w:type="dxa"/>
            <w:vMerge/>
          </w:tcPr>
          <w:p w14:paraId="568B3EB9"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2340" w:type="dxa"/>
            <w:gridSpan w:val="2"/>
            <w:vMerge/>
          </w:tcPr>
          <w:p w14:paraId="36F2105B"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r>
      <w:tr w:rsidR="00DB52F5" w14:paraId="5F65F1EF" w14:textId="77777777" w:rsidTr="00985A69">
        <w:trPr>
          <w:trHeight w:val="291"/>
        </w:trPr>
        <w:tc>
          <w:tcPr>
            <w:tcW w:w="2895" w:type="dxa"/>
            <w:vMerge/>
          </w:tcPr>
          <w:p w14:paraId="2A7417FB"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345" w:type="dxa"/>
            <w:vMerge w:val="restart"/>
          </w:tcPr>
          <w:p w14:paraId="42C8C164"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 xml:space="preserve">KCWP 1: Design and deploy a system for schools to continually assess, review, and revise school curricula to support the assurance that all students have access to clear and precise learning targets </w:t>
            </w:r>
            <w:proofErr w:type="gramStart"/>
            <w:r>
              <w:rPr>
                <w:rFonts w:ascii="Times New Roman" w:eastAsia="Times New Roman" w:hAnsi="Times New Roman" w:cs="Times New Roman"/>
              </w:rPr>
              <w:t>and  the</w:t>
            </w:r>
            <w:proofErr w:type="gramEnd"/>
            <w:r>
              <w:rPr>
                <w:rFonts w:ascii="Times New Roman" w:eastAsia="Times New Roman" w:hAnsi="Times New Roman" w:cs="Times New Roman"/>
              </w:rPr>
              <w:t xml:space="preserve"> curriculum encompasses the knowledge, skills and</w:t>
            </w:r>
            <w:r>
              <w:rPr>
                <w:rFonts w:ascii="Times New Roman" w:eastAsia="Times New Roman" w:hAnsi="Times New Roman" w:cs="Times New Roman"/>
              </w:rPr>
              <w:t xml:space="preserve"> dispositions for future success.</w:t>
            </w:r>
          </w:p>
        </w:tc>
        <w:tc>
          <w:tcPr>
            <w:tcW w:w="4755" w:type="dxa"/>
            <w:vMerge w:val="restart"/>
          </w:tcPr>
          <w:p w14:paraId="2AAFDE90" w14:textId="77777777" w:rsidR="00DB52F5" w:rsidRDefault="00C20728">
            <w:pPr>
              <w:spacing w:after="240"/>
              <w:rPr>
                <w:rFonts w:ascii="Times New Roman" w:eastAsia="Times New Roman" w:hAnsi="Times New Roman" w:cs="Times New Roman"/>
                <w:sz w:val="21"/>
                <w:szCs w:val="21"/>
              </w:rPr>
            </w:pPr>
            <w:r>
              <w:rPr>
                <w:rFonts w:ascii="Times New Roman" w:eastAsia="Times New Roman" w:hAnsi="Times New Roman" w:cs="Times New Roman"/>
                <w:sz w:val="21"/>
                <w:szCs w:val="21"/>
              </w:rPr>
              <w:t>Provide professional learning to Academy teaching staff to ensure they understand how to individualize their instruction based on their data results.  New teachers will join a book study on the components of guided reading</w:t>
            </w:r>
            <w:r>
              <w:rPr>
                <w:rFonts w:ascii="Times New Roman" w:eastAsia="Times New Roman" w:hAnsi="Times New Roman" w:cs="Times New Roman"/>
                <w:sz w:val="21"/>
                <w:szCs w:val="21"/>
              </w:rPr>
              <w:t xml:space="preserve"> and engage in an initial professional development session to implement the guided reading model.  New teachers will participate in job embedded professional development sessions and coaching cycles to differentiate their guided reading instruction based o</w:t>
            </w:r>
            <w:r>
              <w:rPr>
                <w:rFonts w:ascii="Times New Roman" w:eastAsia="Times New Roman" w:hAnsi="Times New Roman" w:cs="Times New Roman"/>
                <w:sz w:val="21"/>
                <w:szCs w:val="21"/>
              </w:rPr>
              <w:t xml:space="preserve">n monthly assessments.   </w:t>
            </w:r>
          </w:p>
        </w:tc>
        <w:tc>
          <w:tcPr>
            <w:tcW w:w="1485" w:type="dxa"/>
            <w:vMerge w:val="restart"/>
          </w:tcPr>
          <w:p w14:paraId="37FA0DDC"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Spring DRA Assessment</w:t>
            </w:r>
          </w:p>
          <w:p w14:paraId="0EF278B5" w14:textId="77777777" w:rsidR="00DB52F5" w:rsidRDefault="00DB52F5">
            <w:pPr>
              <w:rPr>
                <w:rFonts w:ascii="Times New Roman" w:eastAsia="Times New Roman" w:hAnsi="Times New Roman" w:cs="Times New Roman"/>
              </w:rPr>
            </w:pPr>
          </w:p>
          <w:p w14:paraId="070D6BAF" w14:textId="77777777" w:rsidR="00DB52F5" w:rsidRDefault="00C20728">
            <w:pPr>
              <w:rPr>
                <w:rFonts w:ascii="Times New Roman" w:eastAsia="Times New Roman" w:hAnsi="Times New Roman" w:cs="Times New Roman"/>
              </w:rPr>
            </w:pPr>
            <w:proofErr w:type="spellStart"/>
            <w:r>
              <w:rPr>
                <w:rFonts w:ascii="Times New Roman" w:eastAsia="Times New Roman" w:hAnsi="Times New Roman" w:cs="Times New Roman"/>
              </w:rPr>
              <w:t>iReady</w:t>
            </w:r>
            <w:proofErr w:type="spellEnd"/>
            <w:r>
              <w:rPr>
                <w:rFonts w:ascii="Times New Roman" w:eastAsia="Times New Roman" w:hAnsi="Times New Roman" w:cs="Times New Roman"/>
              </w:rPr>
              <w:t xml:space="preserve"> Benchmark Literacy Assessment Tasks</w:t>
            </w:r>
          </w:p>
        </w:tc>
        <w:tc>
          <w:tcPr>
            <w:tcW w:w="3990" w:type="dxa"/>
            <w:vMerge w:val="restart"/>
          </w:tcPr>
          <w:p w14:paraId="28E8C755" w14:textId="77777777" w:rsidR="00DB52F5" w:rsidRDefault="00C20728">
            <w:pPr>
              <w:spacing w:before="240" w:after="240" w:line="276" w:lineRule="auto"/>
              <w:rPr>
                <w:rFonts w:ascii="Times New Roman" w:eastAsia="Times New Roman" w:hAnsi="Times New Roman" w:cs="Times New Roman"/>
              </w:rPr>
            </w:pPr>
            <w:r>
              <w:rPr>
                <w:rFonts w:ascii="Times New Roman" w:eastAsia="Times New Roman" w:hAnsi="Times New Roman" w:cs="Times New Roman"/>
              </w:rPr>
              <w:t>Monthly Running Record Data</w:t>
            </w:r>
          </w:p>
          <w:p w14:paraId="0533C88C" w14:textId="77777777" w:rsidR="00DB52F5" w:rsidRDefault="00C20728">
            <w:pPr>
              <w:spacing w:before="240" w:after="240" w:line="276" w:lineRule="auto"/>
              <w:rPr>
                <w:rFonts w:ascii="Times New Roman" w:eastAsia="Times New Roman" w:hAnsi="Times New Roman" w:cs="Times New Roman"/>
              </w:rPr>
            </w:pPr>
            <w:r>
              <w:rPr>
                <w:rFonts w:ascii="Times New Roman" w:eastAsia="Times New Roman" w:hAnsi="Times New Roman" w:cs="Times New Roman"/>
              </w:rPr>
              <w:t xml:space="preserve">Winter and Spring DRA Assessments </w:t>
            </w:r>
          </w:p>
          <w:p w14:paraId="2EA14CF8" w14:textId="77777777" w:rsidR="00DB52F5" w:rsidRDefault="00C20728">
            <w:pPr>
              <w:rPr>
                <w:rFonts w:ascii="Times New Roman" w:eastAsia="Times New Roman" w:hAnsi="Times New Roman" w:cs="Times New Roman"/>
              </w:rPr>
            </w:pPr>
            <w:proofErr w:type="spellStart"/>
            <w:r>
              <w:rPr>
                <w:rFonts w:ascii="Times New Roman" w:eastAsia="Times New Roman" w:hAnsi="Times New Roman" w:cs="Times New Roman"/>
              </w:rPr>
              <w:t>iReady</w:t>
            </w:r>
            <w:proofErr w:type="spellEnd"/>
            <w:r>
              <w:rPr>
                <w:rFonts w:ascii="Times New Roman" w:eastAsia="Times New Roman" w:hAnsi="Times New Roman" w:cs="Times New Roman"/>
              </w:rPr>
              <w:t xml:space="preserve"> Benchmark Literacy Assessment Tasks</w:t>
            </w:r>
          </w:p>
        </w:tc>
        <w:tc>
          <w:tcPr>
            <w:tcW w:w="2340" w:type="dxa"/>
            <w:gridSpan w:val="2"/>
            <w:vMerge w:val="restart"/>
          </w:tcPr>
          <w:p w14:paraId="7D12A314" w14:textId="77777777" w:rsidR="00DB52F5" w:rsidRDefault="00C20728">
            <w:pPr>
              <w:spacing w:before="240" w:after="240" w:line="276" w:lineRule="auto"/>
              <w:rPr>
                <w:rFonts w:ascii="Calibri" w:eastAsia="Calibri" w:hAnsi="Calibri" w:cs="Calibri"/>
                <w:sz w:val="20"/>
                <w:szCs w:val="20"/>
              </w:rPr>
            </w:pPr>
            <w:r>
              <w:rPr>
                <w:rFonts w:ascii="Times New Roman" w:eastAsia="Times New Roman" w:hAnsi="Times New Roman" w:cs="Times New Roman"/>
                <w:sz w:val="20"/>
                <w:szCs w:val="20"/>
              </w:rPr>
              <w:t xml:space="preserve">Title 1 </w:t>
            </w:r>
            <w:r>
              <w:rPr>
                <w:rFonts w:ascii="Calibri" w:eastAsia="Calibri" w:hAnsi="Calibri" w:cs="Calibri"/>
                <w:sz w:val="20"/>
                <w:szCs w:val="20"/>
              </w:rPr>
              <w:t>$24,152.17</w:t>
            </w:r>
          </w:p>
          <w:p w14:paraId="4F072010" w14:textId="77777777" w:rsidR="00DB52F5" w:rsidRDefault="00C20728">
            <w:pPr>
              <w:spacing w:before="240" w:after="240" w:line="276" w:lineRule="auto"/>
              <w:rPr>
                <w:rFonts w:ascii="Times New Roman" w:eastAsia="Times New Roman" w:hAnsi="Times New Roman" w:cs="Times New Roman"/>
              </w:rPr>
            </w:pPr>
            <w:proofErr w:type="gramStart"/>
            <w:r>
              <w:rPr>
                <w:rFonts w:ascii="Times New Roman" w:eastAsia="Times New Roman" w:hAnsi="Times New Roman" w:cs="Times New Roman"/>
                <w:sz w:val="20"/>
                <w:szCs w:val="20"/>
              </w:rPr>
              <w:t>3 hour</w:t>
            </w:r>
            <w:proofErr w:type="gramEnd"/>
            <w:r>
              <w:rPr>
                <w:rFonts w:ascii="Times New Roman" w:eastAsia="Times New Roman" w:hAnsi="Times New Roman" w:cs="Times New Roman"/>
                <w:sz w:val="20"/>
                <w:szCs w:val="20"/>
              </w:rPr>
              <w:t xml:space="preserve"> training for New Teachers </w:t>
            </w:r>
          </w:p>
        </w:tc>
      </w:tr>
      <w:tr w:rsidR="00DB52F5" w14:paraId="3AC0E06B" w14:textId="77777777" w:rsidTr="00985A69">
        <w:trPr>
          <w:trHeight w:val="291"/>
        </w:trPr>
        <w:tc>
          <w:tcPr>
            <w:tcW w:w="2895" w:type="dxa"/>
            <w:vMerge/>
          </w:tcPr>
          <w:p w14:paraId="64FF3BC8"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345" w:type="dxa"/>
            <w:vMerge/>
          </w:tcPr>
          <w:p w14:paraId="2EA55F51"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4755" w:type="dxa"/>
            <w:vMerge/>
          </w:tcPr>
          <w:p w14:paraId="19468357"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485" w:type="dxa"/>
            <w:vMerge/>
          </w:tcPr>
          <w:p w14:paraId="41295D13"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990" w:type="dxa"/>
            <w:vMerge/>
          </w:tcPr>
          <w:p w14:paraId="6AE46BC8"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2340" w:type="dxa"/>
            <w:gridSpan w:val="2"/>
            <w:vMerge/>
          </w:tcPr>
          <w:p w14:paraId="5807B53E"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r>
      <w:tr w:rsidR="00DB52F5" w14:paraId="4AE5722E" w14:textId="77777777" w:rsidTr="00985A69">
        <w:tc>
          <w:tcPr>
            <w:tcW w:w="2895" w:type="dxa"/>
            <w:vMerge w:val="restart"/>
          </w:tcPr>
          <w:p w14:paraId="146E3AFF" w14:textId="77777777" w:rsidR="00DB52F5" w:rsidRDefault="00C20728">
            <w:pPr>
              <w:rPr>
                <w:rFonts w:ascii="Times New Roman" w:eastAsia="Times New Roman" w:hAnsi="Times New Roman" w:cs="Times New Roman"/>
                <w:sz w:val="20"/>
                <w:szCs w:val="20"/>
              </w:rPr>
            </w:pPr>
            <w:r>
              <w:rPr>
                <w:rFonts w:ascii="Times New Roman" w:eastAsia="Times New Roman" w:hAnsi="Times New Roman" w:cs="Times New Roman"/>
                <w:b/>
              </w:rPr>
              <w:t xml:space="preserve">Objective 2: </w:t>
            </w:r>
            <w:r>
              <w:rPr>
                <w:rFonts w:ascii="Times New Roman" w:eastAsia="Times New Roman" w:hAnsi="Times New Roman" w:cs="Times New Roman"/>
              </w:rPr>
              <w:t xml:space="preserve">Improve the % of students at proficiency in Math from 31.4% based on 2020-21 KSA data to </w:t>
            </w:r>
            <w:proofErr w:type="spellStart"/>
            <w:r>
              <w:rPr>
                <w:rFonts w:ascii="Times New Roman" w:eastAsia="Times New Roman" w:hAnsi="Times New Roman" w:cs="Times New Roman"/>
              </w:rPr>
              <w:t>to</w:t>
            </w:r>
            <w:proofErr w:type="spellEnd"/>
            <w:r>
              <w:rPr>
                <w:rFonts w:ascii="Times New Roman" w:eastAsia="Times New Roman" w:hAnsi="Times New Roman" w:cs="Times New Roman"/>
              </w:rPr>
              <w:t xml:space="preserve"> 50.1% by spring 2024</w:t>
            </w:r>
          </w:p>
        </w:tc>
        <w:tc>
          <w:tcPr>
            <w:tcW w:w="3345" w:type="dxa"/>
            <w:vMerge w:val="restart"/>
          </w:tcPr>
          <w:p w14:paraId="63D9FF1C"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 xml:space="preserve">KCWP 2: Design and deliver instruction that ensures teachers determine the most appropriate and effective high yield strategies to implement </w:t>
            </w:r>
            <w:proofErr w:type="gramStart"/>
            <w:r>
              <w:rPr>
                <w:rFonts w:ascii="Times New Roman" w:eastAsia="Times New Roman" w:hAnsi="Times New Roman" w:cs="Times New Roman"/>
              </w:rPr>
              <w:t>in</w:t>
            </w:r>
            <w:r>
              <w:rPr>
                <w:rFonts w:ascii="Times New Roman" w:eastAsia="Times New Roman" w:hAnsi="Times New Roman" w:cs="Times New Roman"/>
              </w:rPr>
              <w:t xml:space="preserve"> order to</w:t>
            </w:r>
            <w:proofErr w:type="gramEnd"/>
            <w:r>
              <w:rPr>
                <w:rFonts w:ascii="Times New Roman" w:eastAsia="Times New Roman" w:hAnsi="Times New Roman" w:cs="Times New Roman"/>
              </w:rPr>
              <w:t xml:space="preserve"> ensure congruency to the intent of the learning target</w:t>
            </w:r>
          </w:p>
        </w:tc>
        <w:tc>
          <w:tcPr>
            <w:tcW w:w="4755" w:type="dxa"/>
          </w:tcPr>
          <w:p w14:paraId="3D1CB109" w14:textId="77777777" w:rsidR="00DB52F5" w:rsidRDefault="00C20728">
            <w:pPr>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Ensure that curricular delivery through the implementation of a protocol for ensuring Tier I instructional needs are met and next steps for improvement are identified based on PLC bi-monthly </w:t>
            </w:r>
            <w:r>
              <w:rPr>
                <w:rFonts w:ascii="Times New Roman" w:eastAsia="Times New Roman" w:hAnsi="Times New Roman" w:cs="Times New Roman"/>
                <w:sz w:val="21"/>
                <w:szCs w:val="21"/>
              </w:rPr>
              <w:t xml:space="preserve">meetings with the math coach.  This includes using Great Minds digital resources as well as student workbooks to enhance the delivery of the tier I </w:t>
            </w:r>
            <w:proofErr w:type="spellStart"/>
            <w:proofErr w:type="gramStart"/>
            <w:r>
              <w:rPr>
                <w:rFonts w:ascii="Times New Roman" w:eastAsia="Times New Roman" w:hAnsi="Times New Roman" w:cs="Times New Roman"/>
                <w:sz w:val="21"/>
                <w:szCs w:val="21"/>
              </w:rPr>
              <w:t>curriculum.Additionally</w:t>
            </w:r>
            <w:proofErr w:type="spellEnd"/>
            <w:proofErr w:type="gramEnd"/>
            <w:r>
              <w:rPr>
                <w:rFonts w:ascii="Times New Roman" w:eastAsia="Times New Roman" w:hAnsi="Times New Roman" w:cs="Times New Roman"/>
                <w:sz w:val="21"/>
                <w:szCs w:val="21"/>
              </w:rPr>
              <w:t xml:space="preserve"> ensure essential math vocabulary words are consistently being used within math writi</w:t>
            </w:r>
            <w:r>
              <w:rPr>
                <w:rFonts w:ascii="Times New Roman" w:eastAsia="Times New Roman" w:hAnsi="Times New Roman" w:cs="Times New Roman"/>
                <w:sz w:val="21"/>
                <w:szCs w:val="21"/>
              </w:rPr>
              <w:t xml:space="preserve">ng in grades 3-5.  Essential math vocabulary words will be identified for each math </w:t>
            </w:r>
            <w:proofErr w:type="spellStart"/>
            <w:proofErr w:type="gramStart"/>
            <w:r>
              <w:rPr>
                <w:rFonts w:ascii="Times New Roman" w:eastAsia="Times New Roman" w:hAnsi="Times New Roman" w:cs="Times New Roman"/>
                <w:sz w:val="21"/>
                <w:szCs w:val="21"/>
              </w:rPr>
              <w:t>module,posters</w:t>
            </w:r>
            <w:proofErr w:type="spellEnd"/>
            <w:proofErr w:type="gramEnd"/>
            <w:r>
              <w:rPr>
                <w:rFonts w:ascii="Times New Roman" w:eastAsia="Times New Roman" w:hAnsi="Times New Roman" w:cs="Times New Roman"/>
                <w:sz w:val="21"/>
                <w:szCs w:val="21"/>
              </w:rPr>
              <w:t xml:space="preserve"> will be made to reinforce use, and students will then be expected to use essential math vocabulary in their RDWW responses.</w:t>
            </w:r>
          </w:p>
        </w:tc>
        <w:tc>
          <w:tcPr>
            <w:tcW w:w="1485" w:type="dxa"/>
          </w:tcPr>
          <w:p w14:paraId="10C07446" w14:textId="77777777" w:rsidR="00DB52F5" w:rsidRDefault="00C20728">
            <w:pPr>
              <w:rPr>
                <w:rFonts w:ascii="Calibri" w:eastAsia="Calibri" w:hAnsi="Calibri" w:cs="Calibri"/>
              </w:rPr>
            </w:pPr>
            <w:r>
              <w:rPr>
                <w:rFonts w:ascii="Times New Roman" w:eastAsia="Times New Roman" w:hAnsi="Times New Roman" w:cs="Times New Roman"/>
              </w:rPr>
              <w:t>Spring 2024 KSA Scores</w:t>
            </w:r>
          </w:p>
        </w:tc>
        <w:tc>
          <w:tcPr>
            <w:tcW w:w="3990" w:type="dxa"/>
          </w:tcPr>
          <w:p w14:paraId="42395847"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Bi-monthly</w:t>
            </w:r>
            <w:r>
              <w:rPr>
                <w:rFonts w:ascii="Times New Roman" w:eastAsia="Times New Roman" w:hAnsi="Times New Roman" w:cs="Times New Roman"/>
              </w:rPr>
              <w:t xml:space="preserve"> agendas, led by the math coach based on the planning protocol will support artifacts to be reviewed, specific timelines, and responsible individuals. </w:t>
            </w:r>
          </w:p>
          <w:p w14:paraId="2CFC7423" w14:textId="77777777" w:rsidR="00DB52F5" w:rsidRDefault="00DB52F5">
            <w:pPr>
              <w:rPr>
                <w:rFonts w:ascii="Times New Roman" w:eastAsia="Times New Roman" w:hAnsi="Times New Roman" w:cs="Times New Roman"/>
              </w:rPr>
            </w:pPr>
          </w:p>
          <w:p w14:paraId="6C001C1C"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Classroom walk-</w:t>
            </w:r>
            <w:proofErr w:type="spellStart"/>
            <w:r>
              <w:rPr>
                <w:rFonts w:ascii="Times New Roman" w:eastAsia="Times New Roman" w:hAnsi="Times New Roman" w:cs="Times New Roman"/>
              </w:rPr>
              <w:t>thoughs</w:t>
            </w:r>
            <w:proofErr w:type="spellEnd"/>
          </w:p>
          <w:p w14:paraId="5B433D41"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RDWW vocab analysis</w:t>
            </w:r>
          </w:p>
          <w:p w14:paraId="3D91D3C9" w14:textId="77777777" w:rsidR="00DB52F5" w:rsidRDefault="00DB52F5">
            <w:pPr>
              <w:rPr>
                <w:rFonts w:ascii="Times New Roman" w:eastAsia="Times New Roman" w:hAnsi="Times New Roman" w:cs="Times New Roman"/>
              </w:rPr>
            </w:pPr>
          </w:p>
          <w:p w14:paraId="1E769273"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Class Size reduction teacher</w:t>
            </w:r>
          </w:p>
        </w:tc>
        <w:tc>
          <w:tcPr>
            <w:tcW w:w="2340" w:type="dxa"/>
            <w:gridSpan w:val="2"/>
          </w:tcPr>
          <w:p w14:paraId="45DD03BE" w14:textId="77777777" w:rsidR="00DB52F5" w:rsidRDefault="00C20728">
            <w:pPr>
              <w:spacing w:before="240" w:after="240" w:line="276" w:lineRule="auto"/>
              <w:rPr>
                <w:rFonts w:ascii="Calibri" w:eastAsia="Calibri" w:hAnsi="Calibri" w:cs="Calibri"/>
              </w:rPr>
            </w:pPr>
            <w:r>
              <w:rPr>
                <w:rFonts w:ascii="Times New Roman" w:eastAsia="Times New Roman" w:hAnsi="Times New Roman" w:cs="Times New Roman"/>
                <w:sz w:val="20"/>
                <w:szCs w:val="20"/>
              </w:rPr>
              <w:t>Title I CSR teacher- $56,167.83</w:t>
            </w:r>
          </w:p>
        </w:tc>
      </w:tr>
      <w:tr w:rsidR="00DB52F5" w14:paraId="3AC173F9" w14:textId="77777777" w:rsidTr="00985A69">
        <w:tc>
          <w:tcPr>
            <w:tcW w:w="2895" w:type="dxa"/>
            <w:vMerge/>
          </w:tcPr>
          <w:p w14:paraId="5F5A269A"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345" w:type="dxa"/>
            <w:vMerge/>
          </w:tcPr>
          <w:p w14:paraId="2087BE42"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4755" w:type="dxa"/>
          </w:tcPr>
          <w:p w14:paraId="129ABB6D" w14:textId="77777777" w:rsidR="00DB52F5" w:rsidRDefault="00C20728">
            <w:pPr>
              <w:rPr>
                <w:rFonts w:ascii="Calibri" w:eastAsia="Calibri" w:hAnsi="Calibri" w:cs="Calibri"/>
              </w:rPr>
            </w:pPr>
            <w:r>
              <w:rPr>
                <w:rFonts w:ascii="Times New Roman" w:eastAsia="Times New Roman" w:hAnsi="Times New Roman" w:cs="Times New Roman"/>
              </w:rPr>
              <w:t xml:space="preserve">Ensure congruency of the standards/targets with a laser focus on instruction around common assessment strategies using </w:t>
            </w:r>
            <w:r>
              <w:rPr>
                <w:rFonts w:ascii="Times New Roman" w:eastAsia="Times New Roman" w:hAnsi="Times New Roman" w:cs="Times New Roman"/>
                <w:b/>
              </w:rPr>
              <w:t>R</w:t>
            </w:r>
            <w:r>
              <w:rPr>
                <w:rFonts w:ascii="Times New Roman" w:eastAsia="Times New Roman" w:hAnsi="Times New Roman" w:cs="Times New Roman"/>
              </w:rPr>
              <w:t xml:space="preserve"> (read)/ </w:t>
            </w:r>
            <w:r>
              <w:rPr>
                <w:rFonts w:ascii="Times New Roman" w:eastAsia="Times New Roman" w:hAnsi="Times New Roman" w:cs="Times New Roman"/>
                <w:b/>
              </w:rPr>
              <w:t>D</w:t>
            </w:r>
            <w:r>
              <w:rPr>
                <w:rFonts w:ascii="Times New Roman" w:eastAsia="Times New Roman" w:hAnsi="Times New Roman" w:cs="Times New Roman"/>
              </w:rPr>
              <w:t xml:space="preserve"> (draw)/ </w:t>
            </w:r>
            <w:r>
              <w:rPr>
                <w:rFonts w:ascii="Times New Roman" w:eastAsia="Times New Roman" w:hAnsi="Times New Roman" w:cs="Times New Roman"/>
                <w:b/>
              </w:rPr>
              <w:t>W</w:t>
            </w:r>
            <w:r>
              <w:rPr>
                <w:rFonts w:ascii="Times New Roman" w:eastAsia="Times New Roman" w:hAnsi="Times New Roman" w:cs="Times New Roman"/>
              </w:rPr>
              <w:t xml:space="preserve"> (write)/ </w:t>
            </w:r>
            <w:r>
              <w:rPr>
                <w:rFonts w:ascii="Times New Roman" w:eastAsia="Times New Roman" w:hAnsi="Times New Roman" w:cs="Times New Roman"/>
                <w:b/>
              </w:rPr>
              <w:t>W</w:t>
            </w:r>
            <w:r>
              <w:rPr>
                <w:rFonts w:ascii="Times New Roman" w:eastAsia="Times New Roman" w:hAnsi="Times New Roman" w:cs="Times New Roman"/>
              </w:rPr>
              <w:t xml:space="preserve"> (write) and the introduction of a vocabulary box</w:t>
            </w:r>
          </w:p>
        </w:tc>
        <w:tc>
          <w:tcPr>
            <w:tcW w:w="1485" w:type="dxa"/>
          </w:tcPr>
          <w:p w14:paraId="55150915" w14:textId="77777777" w:rsidR="00DB52F5" w:rsidRDefault="00C20728">
            <w:pPr>
              <w:rPr>
                <w:rFonts w:ascii="Calibri" w:eastAsia="Calibri" w:hAnsi="Calibri" w:cs="Calibri"/>
              </w:rPr>
            </w:pPr>
            <w:r>
              <w:rPr>
                <w:rFonts w:ascii="Times New Roman" w:eastAsia="Times New Roman" w:hAnsi="Times New Roman" w:cs="Times New Roman"/>
              </w:rPr>
              <w:t>Spring 2024 KSA Scor</w:t>
            </w:r>
            <w:r>
              <w:rPr>
                <w:rFonts w:ascii="Times New Roman" w:eastAsia="Times New Roman" w:hAnsi="Times New Roman" w:cs="Times New Roman"/>
              </w:rPr>
              <w:t>es</w:t>
            </w:r>
          </w:p>
        </w:tc>
        <w:tc>
          <w:tcPr>
            <w:tcW w:w="3990" w:type="dxa"/>
          </w:tcPr>
          <w:p w14:paraId="230A4538"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 xml:space="preserve">Fall, </w:t>
            </w:r>
            <w:proofErr w:type="gramStart"/>
            <w:r>
              <w:rPr>
                <w:rFonts w:ascii="Times New Roman" w:eastAsia="Times New Roman" w:hAnsi="Times New Roman" w:cs="Times New Roman"/>
              </w:rPr>
              <w:t>Winter</w:t>
            </w:r>
            <w:proofErr w:type="gramEnd"/>
            <w:r>
              <w:rPr>
                <w:rFonts w:ascii="Times New Roman" w:eastAsia="Times New Roman" w:hAnsi="Times New Roman" w:cs="Times New Roman"/>
              </w:rPr>
              <w:t xml:space="preserve"> and Spring Math RDW(W) probes with data analysis in 3rd-5th grades</w:t>
            </w:r>
          </w:p>
          <w:p w14:paraId="5C0E3FF9" w14:textId="77777777" w:rsidR="00DB52F5" w:rsidRDefault="00C20728">
            <w:pPr>
              <w:rPr>
                <w:rFonts w:ascii="Calibri" w:eastAsia="Calibri" w:hAnsi="Calibri" w:cs="Calibri"/>
              </w:rPr>
            </w:pPr>
            <w:r>
              <w:rPr>
                <w:rFonts w:ascii="Times New Roman" w:eastAsia="Times New Roman" w:hAnsi="Times New Roman" w:cs="Times New Roman"/>
              </w:rPr>
              <w:t xml:space="preserve">RDW(W) analysis on End of Module Assessments </w:t>
            </w:r>
          </w:p>
        </w:tc>
        <w:tc>
          <w:tcPr>
            <w:tcW w:w="2340" w:type="dxa"/>
            <w:gridSpan w:val="2"/>
          </w:tcPr>
          <w:p w14:paraId="29B90A00" w14:textId="77777777" w:rsidR="00DB52F5" w:rsidRDefault="00C20728">
            <w:pPr>
              <w:spacing w:before="240" w:after="240" w:line="276" w:lineRule="auto"/>
              <w:rPr>
                <w:rFonts w:ascii="Calibri" w:eastAsia="Calibri" w:hAnsi="Calibri" w:cs="Calibri"/>
              </w:rPr>
            </w:pPr>
            <w:r>
              <w:rPr>
                <w:rFonts w:ascii="Times New Roman" w:eastAsia="Times New Roman" w:hAnsi="Times New Roman" w:cs="Times New Roman"/>
              </w:rPr>
              <w:t>$0</w:t>
            </w:r>
          </w:p>
        </w:tc>
      </w:tr>
      <w:tr w:rsidR="00DB52F5" w14:paraId="2AB7457A" w14:textId="77777777" w:rsidTr="00985A69">
        <w:trPr>
          <w:trHeight w:val="309"/>
        </w:trPr>
        <w:tc>
          <w:tcPr>
            <w:tcW w:w="2895" w:type="dxa"/>
            <w:vMerge/>
          </w:tcPr>
          <w:p w14:paraId="2A8AE65C"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345" w:type="dxa"/>
            <w:vMerge w:val="restart"/>
          </w:tcPr>
          <w:p w14:paraId="2DB4152A" w14:textId="77777777" w:rsidR="00DB52F5" w:rsidRDefault="00C20728">
            <w:pPr>
              <w:rPr>
                <w:rFonts w:ascii="Calibri" w:eastAsia="Calibri" w:hAnsi="Calibri" w:cs="Calibri"/>
              </w:rPr>
            </w:pPr>
            <w:r>
              <w:rPr>
                <w:rFonts w:ascii="Times New Roman" w:eastAsia="Times New Roman" w:hAnsi="Times New Roman" w:cs="Times New Roman"/>
              </w:rPr>
              <w:t xml:space="preserve">KCWP 4: Use the established data system to ensure a uniformed way of examining and interpreting the data </w:t>
            </w:r>
            <w:proofErr w:type="gramStart"/>
            <w:r>
              <w:rPr>
                <w:rFonts w:ascii="Times New Roman" w:eastAsia="Times New Roman" w:hAnsi="Times New Roman" w:cs="Times New Roman"/>
              </w:rPr>
              <w:t>in order to</w:t>
            </w:r>
            <w:proofErr w:type="gramEnd"/>
            <w:r>
              <w:rPr>
                <w:rFonts w:ascii="Times New Roman" w:eastAsia="Times New Roman" w:hAnsi="Times New Roman" w:cs="Times New Roman"/>
              </w:rPr>
              <w:t xml:space="preserve"> determine priorities for individual student success with support from Tier II interventions.</w:t>
            </w:r>
          </w:p>
        </w:tc>
        <w:tc>
          <w:tcPr>
            <w:tcW w:w="4755" w:type="dxa"/>
            <w:vMerge w:val="restart"/>
          </w:tcPr>
          <w:p w14:paraId="709CB982" w14:textId="77777777" w:rsidR="00DB52F5" w:rsidRDefault="00C20728">
            <w:pPr>
              <w:rPr>
                <w:rFonts w:ascii="Calibri" w:eastAsia="Calibri" w:hAnsi="Calibri" w:cs="Calibri"/>
              </w:rPr>
            </w:pPr>
            <w:r>
              <w:rPr>
                <w:rFonts w:ascii="Times New Roman" w:eastAsia="Times New Roman" w:hAnsi="Times New Roman" w:cs="Times New Roman"/>
              </w:rPr>
              <w:t xml:space="preserve">Professional development, the i-Ready program </w:t>
            </w:r>
            <w:r>
              <w:rPr>
                <w:rFonts w:ascii="Times New Roman" w:eastAsia="Times New Roman" w:hAnsi="Times New Roman" w:cs="Times New Roman"/>
              </w:rPr>
              <w:t>and instructional strategies will be implemented around i-Ready student data to maximize math clinic instruction in all grades.</w:t>
            </w:r>
          </w:p>
        </w:tc>
        <w:tc>
          <w:tcPr>
            <w:tcW w:w="1485" w:type="dxa"/>
            <w:vMerge w:val="restart"/>
          </w:tcPr>
          <w:p w14:paraId="4785947B"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Spring 2024 KSA Scores</w:t>
            </w:r>
          </w:p>
          <w:p w14:paraId="6A9E0E05" w14:textId="77777777" w:rsidR="00DB52F5" w:rsidRDefault="00DB52F5">
            <w:pPr>
              <w:rPr>
                <w:rFonts w:ascii="Times New Roman" w:eastAsia="Times New Roman" w:hAnsi="Times New Roman" w:cs="Times New Roman"/>
              </w:rPr>
            </w:pPr>
          </w:p>
          <w:p w14:paraId="4C8CBFC4" w14:textId="77777777" w:rsidR="00DB52F5" w:rsidRDefault="00C20728">
            <w:pPr>
              <w:rPr>
                <w:rFonts w:ascii="Calibri" w:eastAsia="Calibri" w:hAnsi="Calibri" w:cs="Calibri"/>
              </w:rPr>
            </w:pPr>
            <w:r>
              <w:rPr>
                <w:rFonts w:ascii="Times New Roman" w:eastAsia="Times New Roman" w:hAnsi="Times New Roman" w:cs="Times New Roman"/>
              </w:rPr>
              <w:t xml:space="preserve">Spring 2024 </w:t>
            </w:r>
            <w:proofErr w:type="spellStart"/>
            <w:r>
              <w:rPr>
                <w:rFonts w:ascii="Times New Roman" w:eastAsia="Times New Roman" w:hAnsi="Times New Roman" w:cs="Times New Roman"/>
              </w:rPr>
              <w:t>iReady</w:t>
            </w:r>
            <w:proofErr w:type="spellEnd"/>
          </w:p>
        </w:tc>
        <w:tc>
          <w:tcPr>
            <w:tcW w:w="3990" w:type="dxa"/>
            <w:vMerge w:val="restart"/>
          </w:tcPr>
          <w:p w14:paraId="4EA595E6" w14:textId="77777777" w:rsidR="00DB52F5" w:rsidRDefault="00C20728">
            <w:pPr>
              <w:rPr>
                <w:rFonts w:ascii="Times New Roman" w:eastAsia="Times New Roman" w:hAnsi="Times New Roman" w:cs="Times New Roman"/>
              </w:rPr>
            </w:pPr>
            <w:proofErr w:type="spellStart"/>
            <w:r>
              <w:rPr>
                <w:rFonts w:ascii="Times New Roman" w:eastAsia="Times New Roman" w:hAnsi="Times New Roman" w:cs="Times New Roman"/>
              </w:rPr>
              <w:t>iReady</w:t>
            </w:r>
            <w:proofErr w:type="spellEnd"/>
            <w:r>
              <w:rPr>
                <w:rFonts w:ascii="Times New Roman" w:eastAsia="Times New Roman" w:hAnsi="Times New Roman" w:cs="Times New Roman"/>
              </w:rPr>
              <w:t xml:space="preserve"> personalized student assessments</w:t>
            </w:r>
          </w:p>
        </w:tc>
        <w:tc>
          <w:tcPr>
            <w:tcW w:w="2340" w:type="dxa"/>
            <w:gridSpan w:val="2"/>
            <w:vMerge w:val="restart"/>
          </w:tcPr>
          <w:p w14:paraId="41746E46"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District Funded</w:t>
            </w:r>
          </w:p>
        </w:tc>
      </w:tr>
      <w:tr w:rsidR="00DB52F5" w14:paraId="0B39F8F5" w14:textId="77777777" w:rsidTr="00985A69">
        <w:trPr>
          <w:trHeight w:val="291"/>
        </w:trPr>
        <w:tc>
          <w:tcPr>
            <w:tcW w:w="2895" w:type="dxa"/>
            <w:vMerge/>
          </w:tcPr>
          <w:p w14:paraId="53F12F30"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345" w:type="dxa"/>
            <w:vMerge/>
          </w:tcPr>
          <w:p w14:paraId="66AC246B"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4755" w:type="dxa"/>
            <w:vMerge/>
          </w:tcPr>
          <w:p w14:paraId="74FE10DB"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485" w:type="dxa"/>
            <w:vMerge/>
          </w:tcPr>
          <w:p w14:paraId="51D9A8A7"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990" w:type="dxa"/>
            <w:vMerge/>
          </w:tcPr>
          <w:p w14:paraId="2627FBB1"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2340" w:type="dxa"/>
            <w:gridSpan w:val="2"/>
            <w:vMerge/>
          </w:tcPr>
          <w:p w14:paraId="66EF73CA"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r>
      <w:tr w:rsidR="00DB52F5" w14:paraId="2369904E" w14:textId="77777777" w:rsidTr="00985A69">
        <w:trPr>
          <w:trHeight w:val="291"/>
        </w:trPr>
        <w:tc>
          <w:tcPr>
            <w:tcW w:w="2895" w:type="dxa"/>
            <w:vMerge/>
          </w:tcPr>
          <w:p w14:paraId="4A108A0C"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345" w:type="dxa"/>
            <w:vMerge/>
          </w:tcPr>
          <w:p w14:paraId="778CCD4A"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4755" w:type="dxa"/>
            <w:vMerge/>
          </w:tcPr>
          <w:p w14:paraId="6FAC9567"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485" w:type="dxa"/>
            <w:vMerge/>
          </w:tcPr>
          <w:p w14:paraId="4AEC84A2"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990" w:type="dxa"/>
            <w:vMerge/>
          </w:tcPr>
          <w:p w14:paraId="6EA90A33"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2340" w:type="dxa"/>
            <w:gridSpan w:val="2"/>
            <w:vMerge/>
          </w:tcPr>
          <w:p w14:paraId="65F92E14"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r>
      <w:tr w:rsidR="00DB52F5" w14:paraId="54837848" w14:textId="77777777" w:rsidTr="00985A69">
        <w:trPr>
          <w:trHeight w:val="291"/>
        </w:trPr>
        <w:tc>
          <w:tcPr>
            <w:tcW w:w="2895" w:type="dxa"/>
            <w:vMerge/>
          </w:tcPr>
          <w:p w14:paraId="23D1CE6A"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345" w:type="dxa"/>
            <w:vMerge/>
          </w:tcPr>
          <w:p w14:paraId="42E87653"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4755" w:type="dxa"/>
            <w:vMerge/>
          </w:tcPr>
          <w:p w14:paraId="6B10225F"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485" w:type="dxa"/>
            <w:vMerge/>
          </w:tcPr>
          <w:p w14:paraId="650376A5"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990" w:type="dxa"/>
            <w:vMerge/>
          </w:tcPr>
          <w:p w14:paraId="50EB7394"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2340" w:type="dxa"/>
            <w:gridSpan w:val="2"/>
            <w:vMerge/>
          </w:tcPr>
          <w:p w14:paraId="73BDD439"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r>
    </w:tbl>
    <w:p w14:paraId="52AA3972" w14:textId="77777777" w:rsidR="00DB52F5" w:rsidRDefault="00C20728">
      <w:pPr>
        <w:pStyle w:val="Heading2"/>
        <w:spacing w:before="0"/>
        <w:rPr>
          <w:color w:val="0070C0"/>
          <w:sz w:val="28"/>
          <w:szCs w:val="28"/>
        </w:rPr>
      </w:pPr>
      <w:r>
        <w:rPr>
          <w:color w:val="0070C0"/>
          <w:sz w:val="28"/>
          <w:szCs w:val="28"/>
        </w:rPr>
        <w:t xml:space="preserve">2: State Assessment Results in Science, Social </w:t>
      </w:r>
      <w:proofErr w:type="gramStart"/>
      <w:r>
        <w:rPr>
          <w:color w:val="0070C0"/>
          <w:sz w:val="28"/>
          <w:szCs w:val="28"/>
        </w:rPr>
        <w:t>Studies</w:t>
      </w:r>
      <w:proofErr w:type="gramEnd"/>
      <w:r>
        <w:rPr>
          <w:color w:val="0070C0"/>
          <w:sz w:val="28"/>
          <w:szCs w:val="28"/>
        </w:rPr>
        <w:t xml:space="preserve"> and Writing</w:t>
      </w:r>
    </w:p>
    <w:p w14:paraId="676ABBB4" w14:textId="77777777" w:rsidR="00DB52F5" w:rsidRDefault="00DB52F5">
      <w:pPr>
        <w:rPr>
          <w:rFonts w:ascii="Calibri" w:eastAsia="Calibri" w:hAnsi="Calibri" w:cs="Calibri"/>
        </w:rPr>
      </w:pPr>
    </w:p>
    <w:tbl>
      <w:tblPr>
        <w:tblStyle w:val="a3"/>
        <w:tblW w:w="18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3120"/>
        <w:gridCol w:w="3120"/>
        <w:gridCol w:w="4530"/>
        <w:gridCol w:w="1710"/>
        <w:gridCol w:w="3990"/>
        <w:gridCol w:w="2235"/>
        <w:gridCol w:w="105"/>
      </w:tblGrid>
      <w:tr w:rsidR="00DB52F5" w14:paraId="6969F8AF" w14:textId="77777777" w:rsidTr="00985A69">
        <w:trPr>
          <w:gridAfter w:val="1"/>
          <w:wAfter w:w="105" w:type="dxa"/>
          <w:trHeight w:val="664"/>
          <w:tblHeader/>
        </w:trPr>
        <w:tc>
          <w:tcPr>
            <w:tcW w:w="18705" w:type="dxa"/>
            <w:gridSpan w:val="6"/>
            <w:tcBorders>
              <w:top w:val="single" w:sz="8" w:space="0" w:color="000000"/>
            </w:tcBorders>
          </w:tcPr>
          <w:p w14:paraId="04AFDACF" w14:textId="77777777" w:rsidR="00DB52F5" w:rsidRDefault="00C20728">
            <w:pPr>
              <w:rPr>
                <w:rFonts w:ascii="Calibri" w:eastAsia="Calibri" w:hAnsi="Calibri" w:cs="Calibri"/>
              </w:rPr>
            </w:pPr>
            <w:r>
              <w:rPr>
                <w:rFonts w:ascii="Calibri" w:eastAsia="Calibri" w:hAnsi="Calibri" w:cs="Calibri"/>
              </w:rPr>
              <w:t xml:space="preserve">Goal 2 (State your science, social studies, and writing goal.): </w:t>
            </w:r>
            <w:r>
              <w:rPr>
                <w:rFonts w:ascii="Times New Roman" w:eastAsia="Times New Roman" w:hAnsi="Times New Roman" w:cs="Times New Roman"/>
              </w:rPr>
              <w:t xml:space="preserve">To increase the proficiency rate of students in Science from 28% in 2022 to 43.5% by the spring of 2026, in Social Studies from 52% in 2022 to 76.2 by the spring of 2026 and in On Demand </w:t>
            </w:r>
            <w:proofErr w:type="gramStart"/>
            <w:r>
              <w:rPr>
                <w:rFonts w:ascii="Times New Roman" w:eastAsia="Times New Roman" w:hAnsi="Times New Roman" w:cs="Times New Roman"/>
              </w:rPr>
              <w:t>Writing  from</w:t>
            </w:r>
            <w:proofErr w:type="gramEnd"/>
            <w:r>
              <w:rPr>
                <w:rFonts w:ascii="Times New Roman" w:eastAsia="Times New Roman" w:hAnsi="Times New Roman" w:cs="Times New Roman"/>
              </w:rPr>
              <w:t xml:space="preserve"> 73% in 2022 to 80% by the spring of 2026. </w:t>
            </w:r>
          </w:p>
        </w:tc>
      </w:tr>
      <w:tr w:rsidR="00DB52F5" w14:paraId="0EFF2139" w14:textId="77777777" w:rsidTr="00985A69">
        <w:trPr>
          <w:tblHeader/>
        </w:trPr>
        <w:tc>
          <w:tcPr>
            <w:tcW w:w="3120" w:type="dxa"/>
            <w:shd w:val="clear" w:color="auto" w:fill="BFBFBF"/>
          </w:tcPr>
          <w:p w14:paraId="21764856" w14:textId="77777777" w:rsidR="00DB52F5" w:rsidRDefault="00C20728">
            <w:pPr>
              <w:tabs>
                <w:tab w:val="center" w:pos="1451"/>
                <w:tab w:val="right" w:pos="2902"/>
              </w:tabs>
              <w:rPr>
                <w:rFonts w:ascii="Calibri" w:eastAsia="Calibri" w:hAnsi="Calibri" w:cs="Calibri"/>
                <w:b/>
              </w:rPr>
            </w:pPr>
            <w:r>
              <w:rPr>
                <w:rFonts w:ascii="Calibri" w:eastAsia="Calibri" w:hAnsi="Calibri" w:cs="Calibri"/>
                <w:b/>
              </w:rPr>
              <w:tab/>
            </w:r>
            <w:r>
              <w:rPr>
                <w:rFonts w:ascii="Calibri" w:eastAsia="Calibri" w:hAnsi="Calibri" w:cs="Calibri"/>
                <w:b/>
              </w:rPr>
              <w:t>Objective</w:t>
            </w:r>
            <w:r>
              <w:rPr>
                <w:rFonts w:ascii="Calibri" w:eastAsia="Calibri" w:hAnsi="Calibri" w:cs="Calibri"/>
                <w:b/>
              </w:rPr>
              <w:tab/>
            </w:r>
          </w:p>
        </w:tc>
        <w:tc>
          <w:tcPr>
            <w:tcW w:w="3120" w:type="dxa"/>
            <w:shd w:val="clear" w:color="auto" w:fill="BFBFBF"/>
          </w:tcPr>
          <w:p w14:paraId="51C1E142" w14:textId="77777777" w:rsidR="00DB52F5" w:rsidRDefault="00C20728">
            <w:pPr>
              <w:jc w:val="center"/>
              <w:rPr>
                <w:rFonts w:ascii="Calibri" w:eastAsia="Calibri" w:hAnsi="Calibri" w:cs="Calibri"/>
                <w:b/>
              </w:rPr>
            </w:pPr>
            <w:r>
              <w:rPr>
                <w:rFonts w:ascii="Calibri" w:eastAsia="Calibri" w:hAnsi="Calibri" w:cs="Calibri"/>
                <w:b/>
              </w:rPr>
              <w:t>Strategy</w:t>
            </w:r>
          </w:p>
        </w:tc>
        <w:tc>
          <w:tcPr>
            <w:tcW w:w="4530" w:type="dxa"/>
            <w:shd w:val="clear" w:color="auto" w:fill="BFBFBF"/>
          </w:tcPr>
          <w:p w14:paraId="15EB8EE6" w14:textId="77777777" w:rsidR="00DB52F5" w:rsidRDefault="00C20728">
            <w:pPr>
              <w:jc w:val="center"/>
              <w:rPr>
                <w:rFonts w:ascii="Calibri" w:eastAsia="Calibri" w:hAnsi="Calibri" w:cs="Calibri"/>
                <w:b/>
              </w:rPr>
            </w:pPr>
            <w:r>
              <w:rPr>
                <w:rFonts w:ascii="Calibri" w:eastAsia="Calibri" w:hAnsi="Calibri" w:cs="Calibri"/>
                <w:b/>
              </w:rPr>
              <w:t xml:space="preserve">Activities </w:t>
            </w:r>
          </w:p>
        </w:tc>
        <w:tc>
          <w:tcPr>
            <w:tcW w:w="1710" w:type="dxa"/>
            <w:shd w:val="clear" w:color="auto" w:fill="BFBFBF"/>
          </w:tcPr>
          <w:p w14:paraId="08D5D2F1" w14:textId="77777777" w:rsidR="00DB52F5" w:rsidRDefault="00C20728">
            <w:pPr>
              <w:jc w:val="center"/>
              <w:rPr>
                <w:rFonts w:ascii="Calibri" w:eastAsia="Calibri" w:hAnsi="Calibri" w:cs="Calibri"/>
                <w:b/>
              </w:rPr>
            </w:pPr>
            <w:r>
              <w:rPr>
                <w:rFonts w:ascii="Calibri" w:eastAsia="Calibri" w:hAnsi="Calibri" w:cs="Calibri"/>
                <w:b/>
              </w:rPr>
              <w:t>Measure of Success</w:t>
            </w:r>
          </w:p>
        </w:tc>
        <w:tc>
          <w:tcPr>
            <w:tcW w:w="3990" w:type="dxa"/>
            <w:shd w:val="clear" w:color="auto" w:fill="BFBFBF"/>
          </w:tcPr>
          <w:p w14:paraId="0E0A22AC" w14:textId="77777777" w:rsidR="00DB52F5" w:rsidRDefault="00C20728">
            <w:pPr>
              <w:jc w:val="center"/>
              <w:rPr>
                <w:rFonts w:ascii="Calibri" w:eastAsia="Calibri" w:hAnsi="Calibri" w:cs="Calibri"/>
                <w:b/>
              </w:rPr>
            </w:pPr>
            <w:r>
              <w:rPr>
                <w:rFonts w:ascii="Calibri" w:eastAsia="Calibri" w:hAnsi="Calibri" w:cs="Calibri"/>
                <w:b/>
              </w:rPr>
              <w:t xml:space="preserve">Progress Monitoring </w:t>
            </w:r>
          </w:p>
        </w:tc>
        <w:tc>
          <w:tcPr>
            <w:tcW w:w="2340" w:type="dxa"/>
            <w:gridSpan w:val="2"/>
            <w:shd w:val="clear" w:color="auto" w:fill="BFBFBF"/>
          </w:tcPr>
          <w:p w14:paraId="35E0E006" w14:textId="77777777" w:rsidR="00DB52F5" w:rsidRDefault="00C20728">
            <w:pPr>
              <w:jc w:val="center"/>
              <w:rPr>
                <w:rFonts w:ascii="Calibri" w:eastAsia="Calibri" w:hAnsi="Calibri" w:cs="Calibri"/>
                <w:b/>
              </w:rPr>
            </w:pPr>
            <w:r>
              <w:rPr>
                <w:rFonts w:ascii="Calibri" w:eastAsia="Calibri" w:hAnsi="Calibri" w:cs="Calibri"/>
                <w:b/>
              </w:rPr>
              <w:t>Funding</w:t>
            </w:r>
          </w:p>
        </w:tc>
      </w:tr>
      <w:tr w:rsidR="00DB52F5" w14:paraId="357C76E1" w14:textId="77777777" w:rsidTr="00985A69">
        <w:trPr>
          <w:trHeight w:val="220"/>
        </w:trPr>
        <w:tc>
          <w:tcPr>
            <w:tcW w:w="3120" w:type="dxa"/>
            <w:vMerge w:val="restart"/>
          </w:tcPr>
          <w:p w14:paraId="6CAA2F6B" w14:textId="77777777" w:rsidR="00DB52F5" w:rsidRDefault="00C20728">
            <w:pPr>
              <w:rPr>
                <w:rFonts w:ascii="Calibri" w:eastAsia="Calibri" w:hAnsi="Calibri" w:cs="Calibri"/>
              </w:rPr>
            </w:pPr>
            <w:r>
              <w:rPr>
                <w:rFonts w:ascii="Calibri" w:eastAsia="Calibri" w:hAnsi="Calibri" w:cs="Calibri"/>
              </w:rPr>
              <w:t>Objective 1</w:t>
            </w:r>
          </w:p>
          <w:p w14:paraId="57EA000D" w14:textId="77777777" w:rsidR="00DB52F5" w:rsidRDefault="00C20728">
            <w:pPr>
              <w:rPr>
                <w:rFonts w:ascii="Calibri" w:eastAsia="Calibri" w:hAnsi="Calibri" w:cs="Calibri"/>
              </w:rPr>
            </w:pPr>
            <w:r>
              <w:rPr>
                <w:rFonts w:ascii="Times New Roman" w:eastAsia="Times New Roman" w:hAnsi="Times New Roman" w:cs="Times New Roman"/>
              </w:rPr>
              <w:t xml:space="preserve">Increase the % of students scoring proficient in </w:t>
            </w:r>
            <w:proofErr w:type="gramStart"/>
            <w:r>
              <w:rPr>
                <w:rFonts w:ascii="Times New Roman" w:eastAsia="Times New Roman" w:hAnsi="Times New Roman" w:cs="Times New Roman"/>
              </w:rPr>
              <w:t>Science</w:t>
            </w:r>
            <w:proofErr w:type="gramEnd"/>
            <w:r>
              <w:rPr>
                <w:rFonts w:ascii="Times New Roman" w:eastAsia="Times New Roman" w:hAnsi="Times New Roman" w:cs="Times New Roman"/>
              </w:rPr>
              <w:t xml:space="preserve"> from 33% in 2023 to 39.8% by the spring of 2024.</w:t>
            </w:r>
          </w:p>
        </w:tc>
        <w:tc>
          <w:tcPr>
            <w:tcW w:w="3120" w:type="dxa"/>
            <w:vMerge w:val="restart"/>
          </w:tcPr>
          <w:p w14:paraId="4710C704"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KCWP 1: Ensure a system is in place for PLCs to adjust and align the curriculum to essential standards, components that support the instruction and as</w:t>
            </w:r>
            <w:r>
              <w:rPr>
                <w:rFonts w:ascii="Times New Roman" w:eastAsia="Times New Roman" w:hAnsi="Times New Roman" w:cs="Times New Roman"/>
              </w:rPr>
              <w:t>sessment, paced with accuracy based on assessment results, with clear and precise learning targets for instruction.</w:t>
            </w:r>
          </w:p>
        </w:tc>
        <w:tc>
          <w:tcPr>
            <w:tcW w:w="4530" w:type="dxa"/>
          </w:tcPr>
          <w:p w14:paraId="69AFCB8D" w14:textId="77777777" w:rsidR="00DB52F5" w:rsidRDefault="00C20728">
            <w:pPr>
              <w:rPr>
                <w:rFonts w:ascii="Times New Roman" w:eastAsia="Times New Roman" w:hAnsi="Times New Roman" w:cs="Times New Roman"/>
                <w:sz w:val="20"/>
                <w:szCs w:val="20"/>
              </w:rPr>
            </w:pPr>
            <w:r>
              <w:rPr>
                <w:rFonts w:ascii="Times New Roman" w:eastAsia="Times New Roman" w:hAnsi="Times New Roman" w:cs="Times New Roman"/>
              </w:rPr>
              <w:t xml:space="preserve">Ensure the curriculum is valid, aligned to state/essential standards, support the instruction and assessment, paced with </w:t>
            </w:r>
            <w:proofErr w:type="gramStart"/>
            <w:r>
              <w:rPr>
                <w:rFonts w:ascii="Times New Roman" w:eastAsia="Times New Roman" w:hAnsi="Times New Roman" w:cs="Times New Roman"/>
              </w:rPr>
              <w:t>accuracy</w:t>
            </w:r>
            <w:proofErr w:type="gramEnd"/>
            <w:r>
              <w:rPr>
                <w:rFonts w:ascii="Times New Roman" w:eastAsia="Times New Roman" w:hAnsi="Times New Roman" w:cs="Times New Roman"/>
              </w:rPr>
              <w:t xml:space="preserve"> and is tau</w:t>
            </w:r>
            <w:r>
              <w:rPr>
                <w:rFonts w:ascii="Times New Roman" w:eastAsia="Times New Roman" w:hAnsi="Times New Roman" w:cs="Times New Roman"/>
              </w:rPr>
              <w:t>ght with fidelity through investigating in a science curriculum.</w:t>
            </w:r>
          </w:p>
        </w:tc>
        <w:tc>
          <w:tcPr>
            <w:tcW w:w="1710" w:type="dxa"/>
            <w:vMerge w:val="restart"/>
          </w:tcPr>
          <w:p w14:paraId="1820DE08"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Spring 2024 KSA Scores</w:t>
            </w:r>
          </w:p>
        </w:tc>
        <w:tc>
          <w:tcPr>
            <w:tcW w:w="3990" w:type="dxa"/>
          </w:tcPr>
          <w:p w14:paraId="3FF28B69"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Building and district walkthroughs</w:t>
            </w:r>
          </w:p>
          <w:p w14:paraId="56DAFEF4"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District supported PD</w:t>
            </w:r>
          </w:p>
        </w:tc>
        <w:tc>
          <w:tcPr>
            <w:tcW w:w="2340" w:type="dxa"/>
            <w:gridSpan w:val="2"/>
          </w:tcPr>
          <w:p w14:paraId="2A73BF3E" w14:textId="77777777" w:rsidR="00DB52F5" w:rsidRDefault="00C20728">
            <w:pPr>
              <w:rPr>
                <w:rFonts w:ascii="Calibri" w:eastAsia="Calibri" w:hAnsi="Calibri" w:cs="Calibri"/>
              </w:rPr>
            </w:pPr>
            <w:r>
              <w:rPr>
                <w:rFonts w:ascii="Calibri" w:eastAsia="Calibri" w:hAnsi="Calibri" w:cs="Calibri"/>
              </w:rPr>
              <w:t>$0</w:t>
            </w:r>
          </w:p>
        </w:tc>
      </w:tr>
      <w:tr w:rsidR="00DB52F5" w14:paraId="49CC08A5" w14:textId="77777777" w:rsidTr="00985A69">
        <w:trPr>
          <w:trHeight w:val="220"/>
        </w:trPr>
        <w:tc>
          <w:tcPr>
            <w:tcW w:w="3120" w:type="dxa"/>
            <w:vMerge/>
          </w:tcPr>
          <w:p w14:paraId="02E968EA"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120" w:type="dxa"/>
            <w:vMerge/>
          </w:tcPr>
          <w:p w14:paraId="4F6A7DF2"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4530" w:type="dxa"/>
          </w:tcPr>
          <w:p w14:paraId="436E9BCF"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 xml:space="preserve">Use the KDE resource </w:t>
            </w:r>
            <w:r>
              <w:rPr>
                <w:rFonts w:ascii="Times New Roman" w:eastAsia="Times New Roman" w:hAnsi="Times New Roman" w:cs="Times New Roman"/>
                <w:i/>
              </w:rPr>
              <w:t>Text Based Writing Across Discipline</w:t>
            </w:r>
            <w:r>
              <w:rPr>
                <w:rFonts w:ascii="Times New Roman" w:eastAsia="Times New Roman" w:hAnsi="Times New Roman" w:cs="Times New Roman"/>
              </w:rPr>
              <w:t xml:space="preserve">s to explicitly teach science writing strategies such as organizing information into a table, representing data on a </w:t>
            </w:r>
            <w:proofErr w:type="gramStart"/>
            <w:r>
              <w:rPr>
                <w:rFonts w:ascii="Times New Roman" w:eastAsia="Times New Roman" w:hAnsi="Times New Roman" w:cs="Times New Roman"/>
              </w:rPr>
              <w:t>chart,  developing</w:t>
            </w:r>
            <w:proofErr w:type="gramEnd"/>
            <w:r>
              <w:rPr>
                <w:rFonts w:ascii="Times New Roman" w:eastAsia="Times New Roman" w:hAnsi="Times New Roman" w:cs="Times New Roman"/>
              </w:rPr>
              <w:t xml:space="preserve"> models, designing solutions, and critiquing arguments. Students will receive explicit instruction in these strategies so</w:t>
            </w:r>
            <w:r>
              <w:rPr>
                <w:rFonts w:ascii="Times New Roman" w:eastAsia="Times New Roman" w:hAnsi="Times New Roman" w:cs="Times New Roman"/>
              </w:rPr>
              <w:t xml:space="preserve"> they can both read and use these models to express their thinking as scientist. </w:t>
            </w:r>
          </w:p>
        </w:tc>
        <w:tc>
          <w:tcPr>
            <w:tcW w:w="1710" w:type="dxa"/>
            <w:vMerge/>
          </w:tcPr>
          <w:p w14:paraId="055C3E74"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990" w:type="dxa"/>
            <w:vMerge w:val="restart"/>
          </w:tcPr>
          <w:p w14:paraId="3ED48AFC"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Literacy Coach walkthroughs and planning support</w:t>
            </w:r>
          </w:p>
          <w:p w14:paraId="7AE4AAC7" w14:textId="77777777" w:rsidR="00DB52F5" w:rsidRDefault="00DB52F5">
            <w:pPr>
              <w:rPr>
                <w:rFonts w:ascii="Times New Roman" w:eastAsia="Times New Roman" w:hAnsi="Times New Roman" w:cs="Times New Roman"/>
              </w:rPr>
            </w:pPr>
          </w:p>
          <w:p w14:paraId="31788E34"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 xml:space="preserve">Merging of the Science and Social Studies Committee to </w:t>
            </w:r>
            <w:r>
              <w:rPr>
                <w:rFonts w:ascii="Times New Roman" w:eastAsia="Times New Roman" w:hAnsi="Times New Roman" w:cs="Times New Roman"/>
                <w:sz w:val="21"/>
                <w:szCs w:val="21"/>
              </w:rPr>
              <w:t>ensure school-wide progress monitoring 3 times/year.</w:t>
            </w:r>
          </w:p>
        </w:tc>
        <w:tc>
          <w:tcPr>
            <w:tcW w:w="2340" w:type="dxa"/>
            <w:gridSpan w:val="2"/>
            <w:vMerge w:val="restart"/>
          </w:tcPr>
          <w:p w14:paraId="78F428BE" w14:textId="77777777" w:rsidR="00DB52F5" w:rsidRDefault="00C20728">
            <w:pPr>
              <w:rPr>
                <w:rFonts w:ascii="Calibri" w:eastAsia="Calibri" w:hAnsi="Calibri" w:cs="Calibri"/>
              </w:rPr>
            </w:pPr>
            <w:r>
              <w:rPr>
                <w:rFonts w:ascii="Calibri" w:eastAsia="Calibri" w:hAnsi="Calibri" w:cs="Calibri"/>
              </w:rPr>
              <w:t>$0</w:t>
            </w:r>
          </w:p>
        </w:tc>
      </w:tr>
      <w:tr w:rsidR="00DB52F5" w14:paraId="40468CDC" w14:textId="77777777" w:rsidTr="00985A69">
        <w:trPr>
          <w:trHeight w:val="220"/>
        </w:trPr>
        <w:tc>
          <w:tcPr>
            <w:tcW w:w="3120" w:type="dxa"/>
            <w:vMerge/>
          </w:tcPr>
          <w:p w14:paraId="33747317"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120" w:type="dxa"/>
            <w:vMerge/>
          </w:tcPr>
          <w:p w14:paraId="15700855"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4530" w:type="dxa"/>
          </w:tcPr>
          <w:p w14:paraId="05FC6998"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 xml:space="preserve">The 4th grade science teacher will work with the instructional coach to design lessons that fit within their instructional resource that explicitly teach elements of RI 4.3 so that students </w:t>
            </w:r>
            <w:r>
              <w:rPr>
                <w:rFonts w:ascii="Times New Roman" w:eastAsia="Times New Roman" w:hAnsi="Times New Roman" w:cs="Times New Roman"/>
              </w:rPr>
              <w:lastRenderedPageBreak/>
              <w:t xml:space="preserve">understand how to read technical and scientific texts. </w:t>
            </w:r>
          </w:p>
        </w:tc>
        <w:tc>
          <w:tcPr>
            <w:tcW w:w="1710" w:type="dxa"/>
            <w:vMerge/>
          </w:tcPr>
          <w:p w14:paraId="3F6B8EFC"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990" w:type="dxa"/>
            <w:vMerge/>
          </w:tcPr>
          <w:p w14:paraId="1C593E2E"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2340" w:type="dxa"/>
            <w:gridSpan w:val="2"/>
            <w:vMerge/>
          </w:tcPr>
          <w:p w14:paraId="26B31C04"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r>
      <w:tr w:rsidR="00DB52F5" w14:paraId="78F40FD7" w14:textId="77777777" w:rsidTr="00985A69">
        <w:trPr>
          <w:trHeight w:val="220"/>
        </w:trPr>
        <w:tc>
          <w:tcPr>
            <w:tcW w:w="3120" w:type="dxa"/>
            <w:vMerge/>
          </w:tcPr>
          <w:p w14:paraId="6D96B1BB"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120" w:type="dxa"/>
            <w:vMerge w:val="restart"/>
          </w:tcPr>
          <w:p w14:paraId="492D3CA8" w14:textId="77777777" w:rsidR="00DB52F5" w:rsidRDefault="00C20728">
            <w:pPr>
              <w:spacing w:after="240"/>
              <w:rPr>
                <w:rFonts w:ascii="Times New Roman" w:eastAsia="Times New Roman" w:hAnsi="Times New Roman" w:cs="Times New Roman"/>
              </w:rPr>
            </w:pPr>
            <w:r>
              <w:rPr>
                <w:rFonts w:ascii="Times New Roman" w:eastAsia="Times New Roman" w:hAnsi="Times New Roman" w:cs="Times New Roman"/>
                <w:sz w:val="21"/>
                <w:szCs w:val="21"/>
              </w:rPr>
              <w:t xml:space="preserve">KCWP 2:  Ensure ongoing professional development </w:t>
            </w:r>
            <w:proofErr w:type="gramStart"/>
            <w:r>
              <w:rPr>
                <w:rFonts w:ascii="Times New Roman" w:eastAsia="Times New Roman" w:hAnsi="Times New Roman" w:cs="Times New Roman"/>
                <w:sz w:val="21"/>
                <w:szCs w:val="21"/>
              </w:rPr>
              <w:t>in the area of</w:t>
            </w:r>
            <w:proofErr w:type="gramEnd"/>
            <w:r>
              <w:rPr>
                <w:rFonts w:ascii="Times New Roman" w:eastAsia="Times New Roman" w:hAnsi="Times New Roman" w:cs="Times New Roman"/>
                <w:sz w:val="21"/>
                <w:szCs w:val="21"/>
              </w:rPr>
              <w:t xml:space="preserve"> best practice/ high yield instructional strategies to aid in curricular adjustments when students fail to meet mastery or achieve mastery.</w:t>
            </w:r>
          </w:p>
        </w:tc>
        <w:tc>
          <w:tcPr>
            <w:tcW w:w="4530" w:type="dxa"/>
          </w:tcPr>
          <w:p w14:paraId="677CDE42" w14:textId="77777777" w:rsidR="00DB52F5" w:rsidRDefault="00C20728">
            <w:pPr>
              <w:rPr>
                <w:rFonts w:ascii="Times New Roman" w:eastAsia="Times New Roman" w:hAnsi="Times New Roman" w:cs="Times New Roman"/>
              </w:rPr>
            </w:pPr>
            <w:r>
              <w:rPr>
                <w:rFonts w:ascii="Times New Roman" w:eastAsia="Times New Roman" w:hAnsi="Times New Roman" w:cs="Times New Roman"/>
                <w:sz w:val="21"/>
                <w:szCs w:val="21"/>
              </w:rPr>
              <w:t>4th grade content teacher will attend professional de</w:t>
            </w:r>
            <w:r>
              <w:rPr>
                <w:rFonts w:ascii="Times New Roman" w:eastAsia="Times New Roman" w:hAnsi="Times New Roman" w:cs="Times New Roman"/>
                <w:sz w:val="21"/>
                <w:szCs w:val="21"/>
              </w:rPr>
              <w:t xml:space="preserve">velopment hosted by OVEC; this learning opportunity is titled “Not So Standard </w:t>
            </w:r>
            <w:proofErr w:type="gramStart"/>
            <w:r>
              <w:rPr>
                <w:rFonts w:ascii="Times New Roman" w:eastAsia="Times New Roman" w:hAnsi="Times New Roman" w:cs="Times New Roman"/>
                <w:sz w:val="21"/>
                <w:szCs w:val="21"/>
              </w:rPr>
              <w:t>-  Standardized</w:t>
            </w:r>
            <w:proofErr w:type="gramEnd"/>
            <w:r>
              <w:rPr>
                <w:rFonts w:ascii="Times New Roman" w:eastAsia="Times New Roman" w:hAnsi="Times New Roman" w:cs="Times New Roman"/>
                <w:sz w:val="21"/>
                <w:szCs w:val="21"/>
              </w:rPr>
              <w:t xml:space="preserve"> Testing in Science.” Participants will analyze the KSA in the content area of </w:t>
            </w:r>
            <w:proofErr w:type="gramStart"/>
            <w:r>
              <w:rPr>
                <w:rFonts w:ascii="Times New Roman" w:eastAsia="Times New Roman" w:hAnsi="Times New Roman" w:cs="Times New Roman"/>
                <w:sz w:val="21"/>
                <w:szCs w:val="21"/>
              </w:rPr>
              <w:t>Science, and</w:t>
            </w:r>
            <w:proofErr w:type="gramEnd"/>
            <w:r>
              <w:rPr>
                <w:rFonts w:ascii="Times New Roman" w:eastAsia="Times New Roman" w:hAnsi="Times New Roman" w:cs="Times New Roman"/>
                <w:sz w:val="21"/>
                <w:szCs w:val="21"/>
              </w:rPr>
              <w:t xml:space="preserve"> explore strategies to help students be successful in the future.</w:t>
            </w:r>
          </w:p>
        </w:tc>
        <w:tc>
          <w:tcPr>
            <w:tcW w:w="1710" w:type="dxa"/>
            <w:vMerge w:val="restart"/>
          </w:tcPr>
          <w:p w14:paraId="3C677307"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Sprin</w:t>
            </w:r>
            <w:r>
              <w:rPr>
                <w:rFonts w:ascii="Times New Roman" w:eastAsia="Times New Roman" w:hAnsi="Times New Roman" w:cs="Times New Roman"/>
              </w:rPr>
              <w:t>g 2024 KSA Scores</w:t>
            </w:r>
          </w:p>
        </w:tc>
        <w:tc>
          <w:tcPr>
            <w:tcW w:w="3990" w:type="dxa"/>
            <w:vMerge w:val="restart"/>
          </w:tcPr>
          <w:p w14:paraId="67B4A058" w14:textId="77777777" w:rsidR="00DB52F5" w:rsidRDefault="00C20728">
            <w:pPr>
              <w:rPr>
                <w:rFonts w:ascii="Times New Roman" w:eastAsia="Times New Roman" w:hAnsi="Times New Roman" w:cs="Times New Roman"/>
                <w:sz w:val="20"/>
                <w:szCs w:val="20"/>
              </w:rPr>
            </w:pPr>
            <w:r>
              <w:rPr>
                <w:rFonts w:ascii="Times New Roman" w:eastAsia="Times New Roman" w:hAnsi="Times New Roman" w:cs="Times New Roman"/>
              </w:rPr>
              <w:t xml:space="preserve">Teacher will implement strategies from OVEC and </w:t>
            </w:r>
            <w:r>
              <w:rPr>
                <w:rFonts w:ascii="Times New Roman" w:eastAsia="Times New Roman" w:hAnsi="Times New Roman" w:cs="Times New Roman"/>
                <w:sz w:val="21"/>
                <w:szCs w:val="21"/>
                <w:u w:val="single"/>
              </w:rPr>
              <w:t>Inquiry Illuminated: Researcher’s Workshop Across the Curriculum, Grades K-6.</w:t>
            </w:r>
            <w:r>
              <w:rPr>
                <w:rFonts w:ascii="Times New Roman" w:eastAsia="Times New Roman" w:hAnsi="Times New Roman" w:cs="Times New Roman"/>
                <w:sz w:val="21"/>
                <w:szCs w:val="21"/>
              </w:rPr>
              <w:t xml:space="preserve"> </w:t>
            </w:r>
            <w:proofErr w:type="gramStart"/>
            <w:r>
              <w:rPr>
                <w:rFonts w:ascii="Times New Roman" w:eastAsia="Times New Roman" w:hAnsi="Times New Roman" w:cs="Times New Roman"/>
              </w:rPr>
              <w:t>in order to</w:t>
            </w:r>
            <w:proofErr w:type="gramEnd"/>
            <w:r>
              <w:rPr>
                <w:rFonts w:ascii="Times New Roman" w:eastAsia="Times New Roman" w:hAnsi="Times New Roman" w:cs="Times New Roman"/>
              </w:rPr>
              <w:t xml:space="preserve"> explicitly teach science vocabulary words. Teachers will teach science words grouped by concept and </w:t>
            </w:r>
            <w:r>
              <w:rPr>
                <w:rFonts w:ascii="Times New Roman" w:eastAsia="Times New Roman" w:hAnsi="Times New Roman" w:cs="Times New Roman"/>
              </w:rPr>
              <w:t xml:space="preserve">assess students' acquisition of words at the end of each cluster. </w:t>
            </w:r>
          </w:p>
        </w:tc>
        <w:tc>
          <w:tcPr>
            <w:tcW w:w="2340" w:type="dxa"/>
            <w:gridSpan w:val="2"/>
            <w:vMerge w:val="restart"/>
          </w:tcPr>
          <w:p w14:paraId="177830C7" w14:textId="77777777" w:rsidR="00DB52F5" w:rsidRDefault="00C20728">
            <w:pPr>
              <w:rPr>
                <w:rFonts w:ascii="Calibri" w:eastAsia="Calibri" w:hAnsi="Calibri" w:cs="Calibri"/>
              </w:rPr>
            </w:pPr>
            <w:r>
              <w:rPr>
                <w:rFonts w:ascii="Calibri" w:eastAsia="Calibri" w:hAnsi="Calibri" w:cs="Calibri"/>
              </w:rPr>
              <w:t>$100 covered by the school</w:t>
            </w:r>
          </w:p>
        </w:tc>
      </w:tr>
      <w:tr w:rsidR="00DB52F5" w14:paraId="37C58647" w14:textId="77777777" w:rsidTr="00985A69">
        <w:trPr>
          <w:trHeight w:val="309"/>
        </w:trPr>
        <w:tc>
          <w:tcPr>
            <w:tcW w:w="3120" w:type="dxa"/>
            <w:vMerge/>
          </w:tcPr>
          <w:p w14:paraId="4610AB3C"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120" w:type="dxa"/>
            <w:vMerge/>
          </w:tcPr>
          <w:p w14:paraId="0885E7A7"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4530" w:type="dxa"/>
            <w:vMerge w:val="restart"/>
          </w:tcPr>
          <w:p w14:paraId="1414B6C1" w14:textId="77777777" w:rsidR="00DB52F5" w:rsidRDefault="00C20728">
            <w:pPr>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Intermediate teachers will complete a literature study using the book </w:t>
            </w:r>
            <w:r>
              <w:rPr>
                <w:rFonts w:ascii="Times New Roman" w:eastAsia="Times New Roman" w:hAnsi="Times New Roman" w:cs="Times New Roman"/>
                <w:sz w:val="21"/>
                <w:szCs w:val="21"/>
                <w:u w:val="single"/>
              </w:rPr>
              <w:t>Inquiry Illuminated: Researcher’s Workshop Across the Curriculum, Grades K-6.</w:t>
            </w:r>
            <w:r>
              <w:rPr>
                <w:rFonts w:ascii="Times New Roman" w:eastAsia="Times New Roman" w:hAnsi="Times New Roman" w:cs="Times New Roman"/>
                <w:sz w:val="21"/>
                <w:szCs w:val="21"/>
              </w:rPr>
              <w:t xml:space="preserve"> The learning garnered from this work </w:t>
            </w:r>
          </w:p>
          <w:p w14:paraId="79B3CFB8" w14:textId="77777777" w:rsidR="00DB52F5" w:rsidRDefault="00C20728">
            <w:pPr>
              <w:rPr>
                <w:rFonts w:ascii="Calibri" w:eastAsia="Calibri" w:hAnsi="Calibri" w:cs="Calibri"/>
              </w:rPr>
            </w:pPr>
            <w:r>
              <w:rPr>
                <w:rFonts w:ascii="Times New Roman" w:eastAsia="Times New Roman" w:hAnsi="Times New Roman" w:cs="Times New Roman"/>
                <w:sz w:val="21"/>
                <w:szCs w:val="21"/>
              </w:rPr>
              <w:t>will be shared with the Science/Social Studies Committee through actionable plans</w:t>
            </w:r>
          </w:p>
        </w:tc>
        <w:tc>
          <w:tcPr>
            <w:tcW w:w="1710" w:type="dxa"/>
            <w:vMerge/>
          </w:tcPr>
          <w:p w14:paraId="0234BC3C"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990" w:type="dxa"/>
            <w:vMerge/>
          </w:tcPr>
          <w:p w14:paraId="3C25FCF9"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2340" w:type="dxa"/>
            <w:gridSpan w:val="2"/>
            <w:vMerge/>
          </w:tcPr>
          <w:p w14:paraId="1866B8A0"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r>
      <w:tr w:rsidR="00DB52F5" w14:paraId="7BEBBD58" w14:textId="77777777" w:rsidTr="00985A69">
        <w:trPr>
          <w:trHeight w:val="309"/>
        </w:trPr>
        <w:tc>
          <w:tcPr>
            <w:tcW w:w="3120" w:type="dxa"/>
            <w:vMerge/>
          </w:tcPr>
          <w:p w14:paraId="2FBD1574"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120" w:type="dxa"/>
            <w:vMerge/>
          </w:tcPr>
          <w:p w14:paraId="03ECDDCF"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4530" w:type="dxa"/>
            <w:vMerge/>
          </w:tcPr>
          <w:p w14:paraId="3105F96F"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1710" w:type="dxa"/>
            <w:vMerge/>
          </w:tcPr>
          <w:p w14:paraId="4D3EE9BF"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990" w:type="dxa"/>
            <w:vMerge/>
          </w:tcPr>
          <w:p w14:paraId="019A16BD"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2340" w:type="dxa"/>
            <w:gridSpan w:val="2"/>
            <w:vMerge/>
          </w:tcPr>
          <w:p w14:paraId="0F66F5AE"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r>
      <w:tr w:rsidR="00DB52F5" w14:paraId="4998009E" w14:textId="77777777" w:rsidTr="00985A69">
        <w:trPr>
          <w:trHeight w:val="309"/>
        </w:trPr>
        <w:tc>
          <w:tcPr>
            <w:tcW w:w="3120" w:type="dxa"/>
            <w:vMerge/>
          </w:tcPr>
          <w:p w14:paraId="1DCBD9F6"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120" w:type="dxa"/>
            <w:vMerge/>
          </w:tcPr>
          <w:p w14:paraId="30756D56"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4530" w:type="dxa"/>
            <w:vMerge/>
          </w:tcPr>
          <w:p w14:paraId="23F05436"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1710" w:type="dxa"/>
            <w:vMerge/>
          </w:tcPr>
          <w:p w14:paraId="55DB5888"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990" w:type="dxa"/>
            <w:vMerge/>
          </w:tcPr>
          <w:p w14:paraId="5AE04D18"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2340" w:type="dxa"/>
            <w:gridSpan w:val="2"/>
            <w:vMerge/>
          </w:tcPr>
          <w:p w14:paraId="69FA7CF0"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r>
      <w:tr w:rsidR="00DB52F5" w14:paraId="2C28BDA0" w14:textId="77777777" w:rsidTr="00985A69">
        <w:trPr>
          <w:trHeight w:val="220"/>
        </w:trPr>
        <w:tc>
          <w:tcPr>
            <w:tcW w:w="3120" w:type="dxa"/>
            <w:vMerge w:val="restart"/>
          </w:tcPr>
          <w:p w14:paraId="675C89C8"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Objective 2</w:t>
            </w:r>
          </w:p>
          <w:p w14:paraId="641EBC6F" w14:textId="77777777" w:rsidR="00DB52F5" w:rsidRDefault="00C20728">
            <w:pPr>
              <w:spacing w:after="240" w:line="276" w:lineRule="auto"/>
              <w:rPr>
                <w:rFonts w:ascii="Times New Roman" w:eastAsia="Times New Roman" w:hAnsi="Times New Roman" w:cs="Times New Roman"/>
              </w:rPr>
            </w:pPr>
            <w:r>
              <w:rPr>
                <w:rFonts w:ascii="Times New Roman" w:eastAsia="Times New Roman" w:hAnsi="Times New Roman" w:cs="Times New Roman"/>
              </w:rPr>
              <w:t>Increase the % of students scoring proficient in Combined Writing from 97.8% in 2023 to 99% by the spring of 2024.</w:t>
            </w:r>
          </w:p>
        </w:tc>
        <w:tc>
          <w:tcPr>
            <w:tcW w:w="3120" w:type="dxa"/>
            <w:vMerge w:val="restart"/>
          </w:tcPr>
          <w:p w14:paraId="0A2FD50E" w14:textId="77777777" w:rsidR="00DB52F5" w:rsidRDefault="00C20728">
            <w:pPr>
              <w:spacing w:after="240"/>
              <w:rPr>
                <w:rFonts w:ascii="Times New Roman" w:eastAsia="Times New Roman" w:hAnsi="Times New Roman" w:cs="Times New Roman"/>
              </w:rPr>
            </w:pPr>
            <w:r>
              <w:rPr>
                <w:rFonts w:ascii="Times New Roman" w:eastAsia="Times New Roman" w:hAnsi="Times New Roman" w:cs="Times New Roman"/>
              </w:rPr>
              <w:t>KCWP 5: Ensuring the work with staff to determine which best practice strategies will meet the identified needs of the students and establish</w:t>
            </w:r>
            <w:r>
              <w:rPr>
                <w:rFonts w:ascii="Times New Roman" w:eastAsia="Times New Roman" w:hAnsi="Times New Roman" w:cs="Times New Roman"/>
              </w:rPr>
              <w:t xml:space="preserve"> a system to monitor student growth on a regular basis.</w:t>
            </w:r>
          </w:p>
        </w:tc>
        <w:tc>
          <w:tcPr>
            <w:tcW w:w="4530" w:type="dxa"/>
          </w:tcPr>
          <w:p w14:paraId="680D2EAF" w14:textId="77777777" w:rsidR="00DB52F5" w:rsidRDefault="00C20728">
            <w:pPr>
              <w:rPr>
                <w:rFonts w:ascii="Times New Roman" w:eastAsia="Times New Roman" w:hAnsi="Times New Roman" w:cs="Times New Roman"/>
                <w:b/>
                <w:sz w:val="21"/>
                <w:szCs w:val="21"/>
              </w:rPr>
            </w:pPr>
            <w:r>
              <w:rPr>
                <w:rFonts w:ascii="Times New Roman" w:eastAsia="Times New Roman" w:hAnsi="Times New Roman" w:cs="Times New Roman"/>
                <w:sz w:val="21"/>
                <w:szCs w:val="21"/>
              </w:rPr>
              <w:t>Ensuring students in 5th are identified, claimed and part of a data tracking system. Targeted monthly conversations to determine best practice strategies for both editing/mechanics and on-demand to me</w:t>
            </w:r>
            <w:r>
              <w:rPr>
                <w:rFonts w:ascii="Times New Roman" w:eastAsia="Times New Roman" w:hAnsi="Times New Roman" w:cs="Times New Roman"/>
                <w:sz w:val="21"/>
                <w:szCs w:val="21"/>
              </w:rPr>
              <w:t xml:space="preserve">et the identified needs of the student. Additionally adjust bi-monthly student assessment to align with </w:t>
            </w:r>
            <w:proofErr w:type="spellStart"/>
            <w:r>
              <w:rPr>
                <w:rFonts w:ascii="Times New Roman" w:eastAsia="Times New Roman" w:hAnsi="Times New Roman" w:cs="Times New Roman"/>
                <w:sz w:val="21"/>
                <w:szCs w:val="21"/>
              </w:rPr>
              <w:t>iReady</w:t>
            </w:r>
            <w:proofErr w:type="spellEnd"/>
            <w:r>
              <w:rPr>
                <w:rFonts w:ascii="Times New Roman" w:eastAsia="Times New Roman" w:hAnsi="Times New Roman" w:cs="Times New Roman"/>
                <w:sz w:val="21"/>
                <w:szCs w:val="21"/>
              </w:rPr>
              <w:t>.</w:t>
            </w:r>
          </w:p>
        </w:tc>
        <w:tc>
          <w:tcPr>
            <w:tcW w:w="1710" w:type="dxa"/>
            <w:vMerge w:val="restart"/>
          </w:tcPr>
          <w:p w14:paraId="5CC4DD0B" w14:textId="77777777" w:rsidR="00DB52F5" w:rsidRDefault="00C20728">
            <w:pPr>
              <w:rPr>
                <w:rFonts w:ascii="Times New Roman" w:eastAsia="Times New Roman" w:hAnsi="Times New Roman" w:cs="Times New Roman"/>
                <w:sz w:val="20"/>
                <w:szCs w:val="20"/>
              </w:rPr>
            </w:pPr>
            <w:r>
              <w:rPr>
                <w:rFonts w:ascii="Times New Roman" w:eastAsia="Times New Roman" w:hAnsi="Times New Roman" w:cs="Times New Roman"/>
              </w:rPr>
              <w:t>Spring 2024 KSA Scores</w:t>
            </w:r>
          </w:p>
        </w:tc>
        <w:tc>
          <w:tcPr>
            <w:tcW w:w="3990" w:type="dxa"/>
            <w:vMerge w:val="restart"/>
          </w:tcPr>
          <w:p w14:paraId="0760D74D" w14:textId="77777777" w:rsidR="00DB52F5" w:rsidRDefault="00C20728">
            <w:pPr>
              <w:rPr>
                <w:rFonts w:ascii="Times New Roman" w:eastAsia="Times New Roman" w:hAnsi="Times New Roman" w:cs="Times New Roman"/>
                <w:sz w:val="24"/>
                <w:szCs w:val="24"/>
              </w:rPr>
            </w:pPr>
            <w:r>
              <w:rPr>
                <w:rFonts w:ascii="Times New Roman" w:eastAsia="Times New Roman" w:hAnsi="Times New Roman" w:cs="Times New Roman"/>
              </w:rPr>
              <w:t>Weekly meetings, led by the writing coach based on the writing protocol will support artifacts to be reviewed, specific t</w:t>
            </w:r>
            <w:r>
              <w:rPr>
                <w:rFonts w:ascii="Times New Roman" w:eastAsia="Times New Roman" w:hAnsi="Times New Roman" w:cs="Times New Roman"/>
              </w:rPr>
              <w:t xml:space="preserve">imelines, and responsible individuals. </w:t>
            </w:r>
          </w:p>
          <w:p w14:paraId="29305275" w14:textId="77777777" w:rsidR="00DB52F5" w:rsidRDefault="00DB52F5">
            <w:pPr>
              <w:rPr>
                <w:rFonts w:ascii="Times New Roman" w:eastAsia="Times New Roman" w:hAnsi="Times New Roman" w:cs="Times New Roman"/>
                <w:sz w:val="24"/>
                <w:szCs w:val="24"/>
              </w:rPr>
            </w:pPr>
          </w:p>
          <w:p w14:paraId="3DD80FCC" w14:textId="77777777" w:rsidR="00DB52F5" w:rsidRDefault="00C20728">
            <w:pPr>
              <w:rPr>
                <w:rFonts w:ascii="Times New Roman" w:eastAsia="Times New Roman" w:hAnsi="Times New Roman" w:cs="Times New Roman"/>
                <w:sz w:val="20"/>
                <w:szCs w:val="20"/>
              </w:rPr>
            </w:pPr>
            <w:r>
              <w:rPr>
                <w:rFonts w:ascii="Times New Roman" w:eastAsia="Times New Roman" w:hAnsi="Times New Roman" w:cs="Times New Roman"/>
              </w:rPr>
              <w:t>Monthly writing probes that measure students' writing skills on grade level determined priority standards.</w:t>
            </w:r>
          </w:p>
        </w:tc>
        <w:tc>
          <w:tcPr>
            <w:tcW w:w="2340" w:type="dxa"/>
            <w:gridSpan w:val="2"/>
            <w:vMerge w:val="restart"/>
          </w:tcPr>
          <w:p w14:paraId="24E2CEEA"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$0</w:t>
            </w:r>
          </w:p>
        </w:tc>
      </w:tr>
      <w:tr w:rsidR="00DB52F5" w14:paraId="1EA8EA84" w14:textId="77777777" w:rsidTr="00985A69">
        <w:trPr>
          <w:trHeight w:val="291"/>
        </w:trPr>
        <w:tc>
          <w:tcPr>
            <w:tcW w:w="3120" w:type="dxa"/>
            <w:vMerge/>
          </w:tcPr>
          <w:p w14:paraId="31FF7C11"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120" w:type="dxa"/>
            <w:vMerge/>
          </w:tcPr>
          <w:p w14:paraId="314762F5"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4530" w:type="dxa"/>
            <w:vMerge w:val="restart"/>
          </w:tcPr>
          <w:p w14:paraId="1AAC0F1F" w14:textId="77777777" w:rsidR="00DB52F5" w:rsidRDefault="00C20728">
            <w:pPr>
              <w:rPr>
                <w:rFonts w:ascii="Times New Roman" w:eastAsia="Times New Roman" w:hAnsi="Times New Roman" w:cs="Times New Roman"/>
                <w:sz w:val="21"/>
                <w:szCs w:val="21"/>
              </w:rPr>
            </w:pPr>
            <w:r>
              <w:rPr>
                <w:rFonts w:ascii="Times New Roman" w:eastAsia="Times New Roman" w:hAnsi="Times New Roman" w:cs="Times New Roman"/>
                <w:sz w:val="21"/>
                <w:szCs w:val="21"/>
              </w:rPr>
              <w:t>Design individualized stations, using data, to implement Claim Stations and use progress monitoring to ensure instruction is meeting the needs of all students.</w:t>
            </w:r>
          </w:p>
        </w:tc>
        <w:tc>
          <w:tcPr>
            <w:tcW w:w="1710" w:type="dxa"/>
            <w:vMerge/>
          </w:tcPr>
          <w:p w14:paraId="55CCE1FD"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sz w:val="21"/>
                <w:szCs w:val="21"/>
              </w:rPr>
            </w:pPr>
          </w:p>
        </w:tc>
        <w:tc>
          <w:tcPr>
            <w:tcW w:w="3990" w:type="dxa"/>
            <w:vMerge/>
          </w:tcPr>
          <w:p w14:paraId="30069CEC"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sz w:val="21"/>
                <w:szCs w:val="21"/>
              </w:rPr>
            </w:pPr>
          </w:p>
        </w:tc>
        <w:tc>
          <w:tcPr>
            <w:tcW w:w="2340" w:type="dxa"/>
            <w:gridSpan w:val="2"/>
            <w:vMerge/>
          </w:tcPr>
          <w:p w14:paraId="08BEE6CD"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sz w:val="21"/>
                <w:szCs w:val="21"/>
              </w:rPr>
            </w:pPr>
          </w:p>
        </w:tc>
      </w:tr>
      <w:tr w:rsidR="00DB52F5" w14:paraId="00D1852F" w14:textId="77777777" w:rsidTr="00985A69">
        <w:trPr>
          <w:trHeight w:val="278"/>
        </w:trPr>
        <w:tc>
          <w:tcPr>
            <w:tcW w:w="3120" w:type="dxa"/>
            <w:vMerge/>
          </w:tcPr>
          <w:p w14:paraId="51398B97"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sz w:val="21"/>
                <w:szCs w:val="21"/>
              </w:rPr>
            </w:pPr>
          </w:p>
        </w:tc>
        <w:tc>
          <w:tcPr>
            <w:tcW w:w="3120" w:type="dxa"/>
            <w:vMerge/>
          </w:tcPr>
          <w:p w14:paraId="27ACFE31"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sz w:val="21"/>
                <w:szCs w:val="21"/>
              </w:rPr>
            </w:pPr>
          </w:p>
        </w:tc>
        <w:tc>
          <w:tcPr>
            <w:tcW w:w="4530" w:type="dxa"/>
            <w:vMerge/>
          </w:tcPr>
          <w:p w14:paraId="32A06B94"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sz w:val="21"/>
                <w:szCs w:val="21"/>
              </w:rPr>
            </w:pPr>
          </w:p>
        </w:tc>
        <w:tc>
          <w:tcPr>
            <w:tcW w:w="1710" w:type="dxa"/>
            <w:vMerge/>
          </w:tcPr>
          <w:p w14:paraId="4F4BD512"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sz w:val="21"/>
                <w:szCs w:val="21"/>
              </w:rPr>
            </w:pPr>
          </w:p>
        </w:tc>
        <w:tc>
          <w:tcPr>
            <w:tcW w:w="3990" w:type="dxa"/>
            <w:vMerge/>
          </w:tcPr>
          <w:p w14:paraId="2B39F83F"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sz w:val="21"/>
                <w:szCs w:val="21"/>
              </w:rPr>
            </w:pPr>
          </w:p>
        </w:tc>
        <w:tc>
          <w:tcPr>
            <w:tcW w:w="2340" w:type="dxa"/>
            <w:gridSpan w:val="2"/>
            <w:vMerge/>
          </w:tcPr>
          <w:p w14:paraId="69F54128"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sz w:val="21"/>
                <w:szCs w:val="21"/>
              </w:rPr>
            </w:pPr>
          </w:p>
        </w:tc>
      </w:tr>
      <w:tr w:rsidR="00DB52F5" w14:paraId="1955C2F8" w14:textId="77777777" w:rsidTr="00985A69">
        <w:trPr>
          <w:trHeight w:val="278"/>
        </w:trPr>
        <w:tc>
          <w:tcPr>
            <w:tcW w:w="3120" w:type="dxa"/>
            <w:vMerge/>
          </w:tcPr>
          <w:p w14:paraId="00EF13E6"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sz w:val="21"/>
                <w:szCs w:val="21"/>
              </w:rPr>
            </w:pPr>
          </w:p>
        </w:tc>
        <w:tc>
          <w:tcPr>
            <w:tcW w:w="3120" w:type="dxa"/>
            <w:vMerge/>
          </w:tcPr>
          <w:p w14:paraId="6EDB1E64"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sz w:val="21"/>
                <w:szCs w:val="21"/>
              </w:rPr>
            </w:pPr>
          </w:p>
        </w:tc>
        <w:tc>
          <w:tcPr>
            <w:tcW w:w="4530" w:type="dxa"/>
            <w:vMerge/>
          </w:tcPr>
          <w:p w14:paraId="6729E4BD"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sz w:val="21"/>
                <w:szCs w:val="21"/>
              </w:rPr>
            </w:pPr>
          </w:p>
        </w:tc>
        <w:tc>
          <w:tcPr>
            <w:tcW w:w="1710" w:type="dxa"/>
            <w:vMerge/>
          </w:tcPr>
          <w:p w14:paraId="4D39024C"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sz w:val="21"/>
                <w:szCs w:val="21"/>
              </w:rPr>
            </w:pPr>
          </w:p>
        </w:tc>
        <w:tc>
          <w:tcPr>
            <w:tcW w:w="3990" w:type="dxa"/>
            <w:vMerge/>
          </w:tcPr>
          <w:p w14:paraId="1F19FD12"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sz w:val="21"/>
                <w:szCs w:val="21"/>
              </w:rPr>
            </w:pPr>
          </w:p>
        </w:tc>
        <w:tc>
          <w:tcPr>
            <w:tcW w:w="2340" w:type="dxa"/>
            <w:gridSpan w:val="2"/>
            <w:vMerge/>
          </w:tcPr>
          <w:p w14:paraId="430E5EC0"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sz w:val="21"/>
                <w:szCs w:val="21"/>
              </w:rPr>
            </w:pPr>
          </w:p>
        </w:tc>
      </w:tr>
      <w:tr w:rsidR="00DB52F5" w14:paraId="1D4E577D" w14:textId="77777777" w:rsidTr="00985A69">
        <w:trPr>
          <w:trHeight w:val="278"/>
        </w:trPr>
        <w:tc>
          <w:tcPr>
            <w:tcW w:w="3120" w:type="dxa"/>
            <w:vMerge/>
          </w:tcPr>
          <w:p w14:paraId="0A25680F"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sz w:val="21"/>
                <w:szCs w:val="21"/>
              </w:rPr>
            </w:pPr>
          </w:p>
        </w:tc>
        <w:tc>
          <w:tcPr>
            <w:tcW w:w="3120" w:type="dxa"/>
            <w:vMerge/>
          </w:tcPr>
          <w:p w14:paraId="5815B142"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sz w:val="21"/>
                <w:szCs w:val="21"/>
              </w:rPr>
            </w:pPr>
          </w:p>
        </w:tc>
        <w:tc>
          <w:tcPr>
            <w:tcW w:w="4530" w:type="dxa"/>
            <w:vMerge/>
          </w:tcPr>
          <w:p w14:paraId="533E1874"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sz w:val="21"/>
                <w:szCs w:val="21"/>
              </w:rPr>
            </w:pPr>
          </w:p>
        </w:tc>
        <w:tc>
          <w:tcPr>
            <w:tcW w:w="1710" w:type="dxa"/>
            <w:vMerge/>
          </w:tcPr>
          <w:p w14:paraId="103CEE10"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sz w:val="21"/>
                <w:szCs w:val="21"/>
              </w:rPr>
            </w:pPr>
          </w:p>
        </w:tc>
        <w:tc>
          <w:tcPr>
            <w:tcW w:w="3990" w:type="dxa"/>
            <w:vMerge/>
          </w:tcPr>
          <w:p w14:paraId="0C85A013"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sz w:val="21"/>
                <w:szCs w:val="21"/>
              </w:rPr>
            </w:pPr>
          </w:p>
        </w:tc>
        <w:tc>
          <w:tcPr>
            <w:tcW w:w="2340" w:type="dxa"/>
            <w:gridSpan w:val="2"/>
            <w:vMerge/>
          </w:tcPr>
          <w:p w14:paraId="7D5ABE95"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sz w:val="21"/>
                <w:szCs w:val="21"/>
              </w:rPr>
            </w:pPr>
          </w:p>
        </w:tc>
      </w:tr>
      <w:tr w:rsidR="00DB52F5" w14:paraId="0FA6719E" w14:textId="77777777" w:rsidTr="00985A69">
        <w:trPr>
          <w:trHeight w:val="278"/>
        </w:trPr>
        <w:tc>
          <w:tcPr>
            <w:tcW w:w="3120" w:type="dxa"/>
            <w:vMerge/>
          </w:tcPr>
          <w:p w14:paraId="617F058A"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sz w:val="21"/>
                <w:szCs w:val="21"/>
              </w:rPr>
            </w:pPr>
          </w:p>
        </w:tc>
        <w:tc>
          <w:tcPr>
            <w:tcW w:w="3120" w:type="dxa"/>
            <w:vMerge/>
          </w:tcPr>
          <w:p w14:paraId="610462A3"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sz w:val="21"/>
                <w:szCs w:val="21"/>
              </w:rPr>
            </w:pPr>
          </w:p>
        </w:tc>
        <w:tc>
          <w:tcPr>
            <w:tcW w:w="4530" w:type="dxa"/>
            <w:vMerge/>
          </w:tcPr>
          <w:p w14:paraId="0048E973"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sz w:val="21"/>
                <w:szCs w:val="21"/>
              </w:rPr>
            </w:pPr>
          </w:p>
        </w:tc>
        <w:tc>
          <w:tcPr>
            <w:tcW w:w="1710" w:type="dxa"/>
            <w:vMerge/>
          </w:tcPr>
          <w:p w14:paraId="08309947"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sz w:val="21"/>
                <w:szCs w:val="21"/>
              </w:rPr>
            </w:pPr>
          </w:p>
        </w:tc>
        <w:tc>
          <w:tcPr>
            <w:tcW w:w="3990" w:type="dxa"/>
            <w:vMerge/>
          </w:tcPr>
          <w:p w14:paraId="4B74EA9F"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sz w:val="21"/>
                <w:szCs w:val="21"/>
              </w:rPr>
            </w:pPr>
          </w:p>
        </w:tc>
        <w:tc>
          <w:tcPr>
            <w:tcW w:w="2340" w:type="dxa"/>
            <w:gridSpan w:val="2"/>
            <w:vMerge/>
          </w:tcPr>
          <w:p w14:paraId="5F59B5F5"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sz w:val="21"/>
                <w:szCs w:val="21"/>
              </w:rPr>
            </w:pPr>
          </w:p>
        </w:tc>
      </w:tr>
      <w:tr w:rsidR="00DB52F5" w14:paraId="5FE5FBF5" w14:textId="77777777" w:rsidTr="00985A69">
        <w:trPr>
          <w:trHeight w:val="220"/>
        </w:trPr>
        <w:tc>
          <w:tcPr>
            <w:tcW w:w="3120" w:type="dxa"/>
            <w:vMerge w:val="restart"/>
          </w:tcPr>
          <w:p w14:paraId="7F61664E"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 xml:space="preserve">Objective 3: </w:t>
            </w:r>
          </w:p>
          <w:p w14:paraId="569EA91C"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Increase the % of students scoring proficient in Social Studies from 52% in 2022 to 68.9% by the spring of 2024.</w:t>
            </w:r>
          </w:p>
          <w:p w14:paraId="1FCA6ADE" w14:textId="77777777" w:rsidR="00DB52F5" w:rsidRDefault="00DB52F5">
            <w:pPr>
              <w:rPr>
                <w:rFonts w:ascii="Times New Roman" w:eastAsia="Times New Roman" w:hAnsi="Times New Roman" w:cs="Times New Roman"/>
              </w:rPr>
            </w:pPr>
          </w:p>
        </w:tc>
        <w:tc>
          <w:tcPr>
            <w:tcW w:w="3120" w:type="dxa"/>
            <w:vMerge w:val="restart"/>
          </w:tcPr>
          <w:p w14:paraId="33729C5E"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KCWP 1: Design and deploy a system for schools to continually assess, review, and revise school curricula to support the assurance that all st</w:t>
            </w:r>
            <w:r>
              <w:rPr>
                <w:rFonts w:ascii="Times New Roman" w:eastAsia="Times New Roman" w:hAnsi="Times New Roman" w:cs="Times New Roman"/>
              </w:rPr>
              <w:t xml:space="preserve">udents have access to clear and precise learning targets </w:t>
            </w:r>
            <w:proofErr w:type="gramStart"/>
            <w:r>
              <w:rPr>
                <w:rFonts w:ascii="Times New Roman" w:eastAsia="Times New Roman" w:hAnsi="Times New Roman" w:cs="Times New Roman"/>
              </w:rPr>
              <w:t>and  the</w:t>
            </w:r>
            <w:proofErr w:type="gramEnd"/>
            <w:r>
              <w:rPr>
                <w:rFonts w:ascii="Times New Roman" w:eastAsia="Times New Roman" w:hAnsi="Times New Roman" w:cs="Times New Roman"/>
              </w:rPr>
              <w:t xml:space="preserve"> curriculum encompasses the knowledge, skills and dispositions for future success.</w:t>
            </w:r>
          </w:p>
        </w:tc>
        <w:tc>
          <w:tcPr>
            <w:tcW w:w="4530" w:type="dxa"/>
          </w:tcPr>
          <w:p w14:paraId="4EE59432" w14:textId="77777777" w:rsidR="00DB52F5" w:rsidRDefault="00C20728">
            <w:pPr>
              <w:rPr>
                <w:rFonts w:ascii="Times New Roman" w:eastAsia="Times New Roman" w:hAnsi="Times New Roman" w:cs="Times New Roman"/>
                <w:sz w:val="21"/>
                <w:szCs w:val="21"/>
              </w:rPr>
            </w:pPr>
            <w:r>
              <w:rPr>
                <w:rFonts w:ascii="Times New Roman" w:eastAsia="Times New Roman" w:hAnsi="Times New Roman" w:cs="Times New Roman"/>
                <w:sz w:val="21"/>
                <w:szCs w:val="21"/>
              </w:rPr>
              <w:t>Reflect on the KSA Item Specific Data Breakdown with Soc. St. committee to determine changes needed to ensur</w:t>
            </w:r>
            <w:r>
              <w:rPr>
                <w:rFonts w:ascii="Times New Roman" w:eastAsia="Times New Roman" w:hAnsi="Times New Roman" w:cs="Times New Roman"/>
                <w:sz w:val="21"/>
                <w:szCs w:val="21"/>
              </w:rPr>
              <w:t>e content in covered K-5. Additionally, design an additional spring Geography unit for fifth grade.</w:t>
            </w:r>
          </w:p>
        </w:tc>
        <w:tc>
          <w:tcPr>
            <w:tcW w:w="1710" w:type="dxa"/>
          </w:tcPr>
          <w:p w14:paraId="58731808"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Spring 2024 KSA</w:t>
            </w:r>
          </w:p>
        </w:tc>
        <w:tc>
          <w:tcPr>
            <w:tcW w:w="3990" w:type="dxa"/>
            <w:vMerge w:val="restart"/>
          </w:tcPr>
          <w:p w14:paraId="526DCAE3" w14:textId="77777777" w:rsidR="00DB52F5" w:rsidRDefault="00DB52F5">
            <w:pPr>
              <w:rPr>
                <w:rFonts w:ascii="Times New Roman" w:eastAsia="Times New Roman" w:hAnsi="Times New Roman" w:cs="Times New Roman"/>
              </w:rPr>
            </w:pPr>
          </w:p>
          <w:p w14:paraId="590D5A74" w14:textId="77777777" w:rsidR="00DB52F5" w:rsidRDefault="00C20728">
            <w:pPr>
              <w:rPr>
                <w:rFonts w:ascii="Times New Roman" w:eastAsia="Times New Roman" w:hAnsi="Times New Roman" w:cs="Times New Roman"/>
              </w:rPr>
            </w:pPr>
            <w:r>
              <w:rPr>
                <w:rFonts w:ascii="Times New Roman" w:eastAsia="Times New Roman" w:hAnsi="Times New Roman" w:cs="Times New Roman"/>
                <w:sz w:val="21"/>
                <w:szCs w:val="21"/>
              </w:rPr>
              <w:t xml:space="preserve"> The Soc. St. committee ensures school-wide progress monitoring in Soc. St.  3 times/year.</w:t>
            </w:r>
          </w:p>
        </w:tc>
        <w:tc>
          <w:tcPr>
            <w:tcW w:w="2340" w:type="dxa"/>
            <w:gridSpan w:val="2"/>
          </w:tcPr>
          <w:p w14:paraId="7053F4DF"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$0</w:t>
            </w:r>
          </w:p>
        </w:tc>
      </w:tr>
      <w:tr w:rsidR="00DB52F5" w14:paraId="3C6E4CFD" w14:textId="77777777" w:rsidTr="00985A69">
        <w:trPr>
          <w:trHeight w:val="220"/>
        </w:trPr>
        <w:tc>
          <w:tcPr>
            <w:tcW w:w="3120" w:type="dxa"/>
            <w:vMerge/>
          </w:tcPr>
          <w:p w14:paraId="14FFC40B"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120" w:type="dxa"/>
            <w:vMerge/>
          </w:tcPr>
          <w:p w14:paraId="33108BE6"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4530" w:type="dxa"/>
          </w:tcPr>
          <w:p w14:paraId="1CD3CF59" w14:textId="77777777" w:rsidR="00DB52F5" w:rsidRDefault="00C20728">
            <w:pPr>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Ensuring students in 5th are identified, claimed and part of a data tracking system and afterschool enrichment </w:t>
            </w:r>
            <w:proofErr w:type="gramStart"/>
            <w:r>
              <w:rPr>
                <w:rFonts w:ascii="Times New Roman" w:eastAsia="Times New Roman" w:hAnsi="Times New Roman" w:cs="Times New Roman"/>
                <w:sz w:val="21"/>
                <w:szCs w:val="21"/>
              </w:rPr>
              <w:t>in the area of</w:t>
            </w:r>
            <w:proofErr w:type="gramEnd"/>
            <w:r>
              <w:rPr>
                <w:rFonts w:ascii="Times New Roman" w:eastAsia="Times New Roman" w:hAnsi="Times New Roman" w:cs="Times New Roman"/>
                <w:sz w:val="21"/>
                <w:szCs w:val="21"/>
              </w:rPr>
              <w:t xml:space="preserve"> social studies. Additional students in 3rd and 4th will also be identified to participate. Targeted conversations and </w:t>
            </w:r>
            <w:r>
              <w:rPr>
                <w:rFonts w:ascii="Times New Roman" w:eastAsia="Times New Roman" w:hAnsi="Times New Roman" w:cs="Times New Roman"/>
                <w:sz w:val="21"/>
                <w:szCs w:val="21"/>
              </w:rPr>
              <w:lastRenderedPageBreak/>
              <w:t>relationship</w:t>
            </w:r>
            <w:r>
              <w:rPr>
                <w:rFonts w:ascii="Times New Roman" w:eastAsia="Times New Roman" w:hAnsi="Times New Roman" w:cs="Times New Roman"/>
                <w:sz w:val="21"/>
                <w:szCs w:val="21"/>
              </w:rPr>
              <w:t xml:space="preserve"> building will be used </w:t>
            </w:r>
            <w:proofErr w:type="gramStart"/>
            <w:r>
              <w:rPr>
                <w:rFonts w:ascii="Times New Roman" w:eastAsia="Times New Roman" w:hAnsi="Times New Roman" w:cs="Times New Roman"/>
                <w:sz w:val="21"/>
                <w:szCs w:val="21"/>
              </w:rPr>
              <w:t>to  support</w:t>
            </w:r>
            <w:proofErr w:type="gramEnd"/>
            <w:r>
              <w:rPr>
                <w:rFonts w:ascii="Times New Roman" w:eastAsia="Times New Roman" w:hAnsi="Times New Roman" w:cs="Times New Roman"/>
                <w:sz w:val="21"/>
                <w:szCs w:val="21"/>
              </w:rPr>
              <w:t xml:space="preserve"> learning and confidence .</w:t>
            </w:r>
          </w:p>
        </w:tc>
        <w:tc>
          <w:tcPr>
            <w:tcW w:w="1710" w:type="dxa"/>
          </w:tcPr>
          <w:p w14:paraId="04C6462E" w14:textId="77777777" w:rsidR="00DB52F5" w:rsidRDefault="00C20728">
            <w:pPr>
              <w:rPr>
                <w:rFonts w:ascii="Times New Roman" w:eastAsia="Times New Roman" w:hAnsi="Times New Roman" w:cs="Times New Roman"/>
                <w:sz w:val="21"/>
                <w:szCs w:val="21"/>
              </w:rPr>
            </w:pPr>
            <w:r>
              <w:rPr>
                <w:rFonts w:ascii="Times New Roman" w:eastAsia="Times New Roman" w:hAnsi="Times New Roman" w:cs="Times New Roman"/>
                <w:sz w:val="21"/>
                <w:szCs w:val="21"/>
              </w:rPr>
              <w:lastRenderedPageBreak/>
              <w:t>School-wide progress monitoring in Soc. St.  3 times/year.</w:t>
            </w:r>
          </w:p>
        </w:tc>
        <w:tc>
          <w:tcPr>
            <w:tcW w:w="3990" w:type="dxa"/>
            <w:vMerge/>
          </w:tcPr>
          <w:p w14:paraId="457EF2B5"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sz w:val="21"/>
                <w:szCs w:val="21"/>
              </w:rPr>
            </w:pPr>
          </w:p>
        </w:tc>
        <w:tc>
          <w:tcPr>
            <w:tcW w:w="2340" w:type="dxa"/>
            <w:gridSpan w:val="2"/>
          </w:tcPr>
          <w:p w14:paraId="3231D2BC"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$0</w:t>
            </w:r>
          </w:p>
        </w:tc>
      </w:tr>
      <w:tr w:rsidR="00DB52F5" w14:paraId="655C41D5" w14:textId="77777777" w:rsidTr="00985A69">
        <w:trPr>
          <w:trHeight w:val="1688"/>
        </w:trPr>
        <w:tc>
          <w:tcPr>
            <w:tcW w:w="3120" w:type="dxa"/>
            <w:vMerge/>
          </w:tcPr>
          <w:p w14:paraId="6E8C65D1"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120" w:type="dxa"/>
            <w:vMerge w:val="restart"/>
          </w:tcPr>
          <w:p w14:paraId="1B2AEFF3" w14:textId="77777777" w:rsidR="00DB52F5" w:rsidRDefault="00C20728">
            <w:pPr>
              <w:spacing w:after="240"/>
              <w:rPr>
                <w:rFonts w:ascii="Times New Roman" w:eastAsia="Times New Roman" w:hAnsi="Times New Roman" w:cs="Times New Roman"/>
              </w:rPr>
            </w:pPr>
            <w:r>
              <w:rPr>
                <w:rFonts w:ascii="Times New Roman" w:eastAsia="Times New Roman" w:hAnsi="Times New Roman" w:cs="Times New Roman"/>
                <w:sz w:val="21"/>
                <w:szCs w:val="21"/>
              </w:rPr>
              <w:t xml:space="preserve">KCWP 2:  Ensure ongoing professional development </w:t>
            </w:r>
            <w:proofErr w:type="gramStart"/>
            <w:r>
              <w:rPr>
                <w:rFonts w:ascii="Times New Roman" w:eastAsia="Times New Roman" w:hAnsi="Times New Roman" w:cs="Times New Roman"/>
                <w:sz w:val="21"/>
                <w:szCs w:val="21"/>
              </w:rPr>
              <w:t>in the area of</w:t>
            </w:r>
            <w:proofErr w:type="gramEnd"/>
            <w:r>
              <w:rPr>
                <w:rFonts w:ascii="Times New Roman" w:eastAsia="Times New Roman" w:hAnsi="Times New Roman" w:cs="Times New Roman"/>
                <w:sz w:val="21"/>
                <w:szCs w:val="21"/>
              </w:rPr>
              <w:t xml:space="preserve"> best practice/ high yield instructional strategies to aid in curri</w:t>
            </w:r>
            <w:r>
              <w:rPr>
                <w:rFonts w:ascii="Times New Roman" w:eastAsia="Times New Roman" w:hAnsi="Times New Roman" w:cs="Times New Roman"/>
                <w:sz w:val="21"/>
                <w:szCs w:val="21"/>
              </w:rPr>
              <w:t>cular adjustments when students fail to meet mastery or achieve mastery.</w:t>
            </w:r>
          </w:p>
        </w:tc>
        <w:tc>
          <w:tcPr>
            <w:tcW w:w="4530" w:type="dxa"/>
          </w:tcPr>
          <w:p w14:paraId="5943FBD7" w14:textId="77777777" w:rsidR="00DB52F5" w:rsidRDefault="00C20728">
            <w:pPr>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Intermediate teachers will complete a literature study using the book </w:t>
            </w:r>
            <w:r>
              <w:rPr>
                <w:rFonts w:ascii="Times New Roman" w:eastAsia="Times New Roman" w:hAnsi="Times New Roman" w:cs="Times New Roman"/>
                <w:sz w:val="21"/>
                <w:szCs w:val="21"/>
                <w:u w:val="single"/>
              </w:rPr>
              <w:t>Inquiry Illuminated: Researcher’s Workshop Across the Curriculum, Grades K-6.</w:t>
            </w:r>
            <w:r>
              <w:rPr>
                <w:rFonts w:ascii="Times New Roman" w:eastAsia="Times New Roman" w:hAnsi="Times New Roman" w:cs="Times New Roman"/>
                <w:sz w:val="21"/>
                <w:szCs w:val="21"/>
              </w:rPr>
              <w:t xml:space="preserve"> The learning garnered from this wor</w:t>
            </w:r>
            <w:r>
              <w:rPr>
                <w:rFonts w:ascii="Times New Roman" w:eastAsia="Times New Roman" w:hAnsi="Times New Roman" w:cs="Times New Roman"/>
                <w:sz w:val="21"/>
                <w:szCs w:val="21"/>
              </w:rPr>
              <w:t xml:space="preserve">k </w:t>
            </w:r>
          </w:p>
          <w:p w14:paraId="20215AA6" w14:textId="77777777" w:rsidR="00DB52F5" w:rsidRDefault="00C20728">
            <w:pPr>
              <w:rPr>
                <w:rFonts w:ascii="Times New Roman" w:eastAsia="Times New Roman" w:hAnsi="Times New Roman" w:cs="Times New Roman"/>
                <w:sz w:val="21"/>
                <w:szCs w:val="21"/>
              </w:rPr>
            </w:pPr>
            <w:r>
              <w:rPr>
                <w:rFonts w:ascii="Times New Roman" w:eastAsia="Times New Roman" w:hAnsi="Times New Roman" w:cs="Times New Roman"/>
                <w:sz w:val="21"/>
                <w:szCs w:val="21"/>
              </w:rPr>
              <w:t>will be shared with the Science/Social Studies Committee through actionable plans</w:t>
            </w:r>
          </w:p>
        </w:tc>
        <w:tc>
          <w:tcPr>
            <w:tcW w:w="1710" w:type="dxa"/>
            <w:vMerge w:val="restart"/>
          </w:tcPr>
          <w:p w14:paraId="3A9F493A"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Spring 2024 KSA Scores</w:t>
            </w:r>
          </w:p>
        </w:tc>
        <w:tc>
          <w:tcPr>
            <w:tcW w:w="3990" w:type="dxa"/>
            <w:vMerge w:val="restart"/>
          </w:tcPr>
          <w:p w14:paraId="0BC91562" w14:textId="77777777" w:rsidR="00DB52F5" w:rsidRDefault="00C20728">
            <w:pPr>
              <w:rPr>
                <w:rFonts w:ascii="Times New Roman" w:eastAsia="Times New Roman" w:hAnsi="Times New Roman" w:cs="Times New Roman"/>
              </w:rPr>
            </w:pPr>
            <w:r>
              <w:rPr>
                <w:rFonts w:ascii="Times New Roman" w:eastAsia="Times New Roman" w:hAnsi="Times New Roman" w:cs="Times New Roman"/>
                <w:sz w:val="21"/>
                <w:szCs w:val="21"/>
              </w:rPr>
              <w:t>The Soc. St. committee ensures school-wide progress monitoring in Soc. St.  3 times/year.</w:t>
            </w:r>
          </w:p>
        </w:tc>
        <w:tc>
          <w:tcPr>
            <w:tcW w:w="2340" w:type="dxa"/>
            <w:gridSpan w:val="2"/>
            <w:vMerge w:val="restart"/>
          </w:tcPr>
          <w:p w14:paraId="3C4605E0"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$0</w:t>
            </w:r>
          </w:p>
        </w:tc>
      </w:tr>
      <w:tr w:rsidR="00DB52F5" w14:paraId="6FEA4B2F" w14:textId="77777777" w:rsidTr="00985A69">
        <w:trPr>
          <w:trHeight w:val="220"/>
        </w:trPr>
        <w:tc>
          <w:tcPr>
            <w:tcW w:w="3120" w:type="dxa"/>
            <w:vMerge/>
          </w:tcPr>
          <w:p w14:paraId="1F5671F5"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120" w:type="dxa"/>
            <w:vMerge/>
          </w:tcPr>
          <w:p w14:paraId="525E74DB"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4530" w:type="dxa"/>
          </w:tcPr>
          <w:p w14:paraId="0CB5DFE3" w14:textId="77777777" w:rsidR="00DB52F5" w:rsidRDefault="00C20728">
            <w:pPr>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5th grade Soc. St. teacher has applied to participate in the Bob and Marion Wilson Teacher Institute of Colonial Williamsburg in June 2024 to participate in an </w:t>
            </w:r>
            <w:r>
              <w:rPr>
                <w:rFonts w:ascii="Times New Roman" w:eastAsia="Times New Roman" w:hAnsi="Times New Roman" w:cs="Times New Roman"/>
                <w:sz w:val="21"/>
                <w:szCs w:val="21"/>
              </w:rPr>
              <w:t>immersive, interdisciplinary professional development training that provides primary source-centered, standards-based historical content, an inclusive approach to analyzing people and events of the past from multiple perspectives,</w:t>
            </w:r>
          </w:p>
          <w:p w14:paraId="385AB147" w14:textId="77777777" w:rsidR="00DB52F5" w:rsidRDefault="00C20728">
            <w:pPr>
              <w:rPr>
                <w:rFonts w:ascii="Times New Roman" w:eastAsia="Times New Roman" w:hAnsi="Times New Roman" w:cs="Times New Roman"/>
                <w:sz w:val="21"/>
                <w:szCs w:val="21"/>
              </w:rPr>
            </w:pPr>
            <w:r>
              <w:rPr>
                <w:rFonts w:ascii="Times New Roman" w:eastAsia="Times New Roman" w:hAnsi="Times New Roman" w:cs="Times New Roman"/>
                <w:sz w:val="21"/>
                <w:szCs w:val="21"/>
              </w:rPr>
              <w:t>innovative, engaging teaching strategies to bring history to life in the classroom, immersive experiences throughout the Historic Area and with character interpreters, classroom-ready instructional resources, including lesson plans, primary sources, and me</w:t>
            </w:r>
            <w:r>
              <w:rPr>
                <w:rFonts w:ascii="Times New Roman" w:eastAsia="Times New Roman" w:hAnsi="Times New Roman" w:cs="Times New Roman"/>
                <w:sz w:val="21"/>
                <w:szCs w:val="21"/>
              </w:rPr>
              <w:t>dia through the Colonial Williamsburg Education Resource Library.</w:t>
            </w:r>
          </w:p>
          <w:p w14:paraId="0A4FB1E9" w14:textId="77777777" w:rsidR="00DB52F5" w:rsidRDefault="00DB52F5">
            <w:pPr>
              <w:rPr>
                <w:rFonts w:ascii="Times New Roman" w:eastAsia="Times New Roman" w:hAnsi="Times New Roman" w:cs="Times New Roman"/>
                <w:sz w:val="21"/>
                <w:szCs w:val="21"/>
              </w:rPr>
            </w:pPr>
          </w:p>
        </w:tc>
        <w:tc>
          <w:tcPr>
            <w:tcW w:w="1710" w:type="dxa"/>
            <w:vMerge/>
          </w:tcPr>
          <w:p w14:paraId="2E68E534"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sz w:val="21"/>
                <w:szCs w:val="21"/>
              </w:rPr>
            </w:pPr>
          </w:p>
        </w:tc>
        <w:tc>
          <w:tcPr>
            <w:tcW w:w="3990" w:type="dxa"/>
            <w:vMerge/>
          </w:tcPr>
          <w:p w14:paraId="092DC027"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sz w:val="21"/>
                <w:szCs w:val="21"/>
              </w:rPr>
            </w:pPr>
          </w:p>
        </w:tc>
        <w:tc>
          <w:tcPr>
            <w:tcW w:w="2340" w:type="dxa"/>
            <w:gridSpan w:val="2"/>
            <w:vMerge/>
          </w:tcPr>
          <w:p w14:paraId="3B315DDA"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sz w:val="21"/>
                <w:szCs w:val="21"/>
              </w:rPr>
            </w:pPr>
          </w:p>
        </w:tc>
      </w:tr>
      <w:tr w:rsidR="00DB52F5" w14:paraId="1C9453C5" w14:textId="77777777" w:rsidTr="00985A69">
        <w:trPr>
          <w:trHeight w:val="220"/>
        </w:trPr>
        <w:tc>
          <w:tcPr>
            <w:tcW w:w="3120" w:type="dxa"/>
            <w:vMerge/>
          </w:tcPr>
          <w:p w14:paraId="0A5345DC"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sz w:val="21"/>
                <w:szCs w:val="21"/>
              </w:rPr>
            </w:pPr>
          </w:p>
        </w:tc>
        <w:tc>
          <w:tcPr>
            <w:tcW w:w="3120" w:type="dxa"/>
            <w:vMerge/>
          </w:tcPr>
          <w:p w14:paraId="37ABBF19"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sz w:val="21"/>
                <w:szCs w:val="21"/>
              </w:rPr>
            </w:pPr>
          </w:p>
        </w:tc>
        <w:tc>
          <w:tcPr>
            <w:tcW w:w="4530" w:type="dxa"/>
          </w:tcPr>
          <w:p w14:paraId="52CEE212" w14:textId="77777777" w:rsidR="00DB52F5" w:rsidRDefault="00C20728">
            <w:pPr>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5th grade Soc. St. teacher will attend professional development hosted by OVEC; this learning opportunity is titled “Not So Standard </w:t>
            </w:r>
            <w:proofErr w:type="gramStart"/>
            <w:r>
              <w:rPr>
                <w:rFonts w:ascii="Times New Roman" w:eastAsia="Times New Roman" w:hAnsi="Times New Roman" w:cs="Times New Roman"/>
                <w:sz w:val="21"/>
                <w:szCs w:val="21"/>
              </w:rPr>
              <w:t>-  Standardized</w:t>
            </w:r>
            <w:proofErr w:type="gramEnd"/>
            <w:r>
              <w:rPr>
                <w:rFonts w:ascii="Times New Roman" w:eastAsia="Times New Roman" w:hAnsi="Times New Roman" w:cs="Times New Roman"/>
                <w:sz w:val="21"/>
                <w:szCs w:val="21"/>
              </w:rPr>
              <w:t xml:space="preserve"> Testing.” Participants will analyze the KSA in the content area of Social </w:t>
            </w:r>
            <w:proofErr w:type="gramStart"/>
            <w:r>
              <w:rPr>
                <w:rFonts w:ascii="Times New Roman" w:eastAsia="Times New Roman" w:hAnsi="Times New Roman" w:cs="Times New Roman"/>
                <w:sz w:val="21"/>
                <w:szCs w:val="21"/>
              </w:rPr>
              <w:t>Studies, and</w:t>
            </w:r>
            <w:proofErr w:type="gramEnd"/>
            <w:r>
              <w:rPr>
                <w:rFonts w:ascii="Times New Roman" w:eastAsia="Times New Roman" w:hAnsi="Times New Roman" w:cs="Times New Roman"/>
                <w:sz w:val="21"/>
                <w:szCs w:val="21"/>
              </w:rPr>
              <w:t xml:space="preserve"> explore strategies t</w:t>
            </w:r>
            <w:r>
              <w:rPr>
                <w:rFonts w:ascii="Times New Roman" w:eastAsia="Times New Roman" w:hAnsi="Times New Roman" w:cs="Times New Roman"/>
                <w:sz w:val="21"/>
                <w:szCs w:val="21"/>
              </w:rPr>
              <w:t>o help students be successful in the future.</w:t>
            </w:r>
          </w:p>
          <w:p w14:paraId="65C3AB06" w14:textId="77777777" w:rsidR="00DB52F5" w:rsidRDefault="00DB52F5">
            <w:pPr>
              <w:rPr>
                <w:rFonts w:ascii="Times New Roman" w:eastAsia="Times New Roman" w:hAnsi="Times New Roman" w:cs="Times New Roman"/>
                <w:sz w:val="21"/>
                <w:szCs w:val="21"/>
              </w:rPr>
            </w:pPr>
          </w:p>
        </w:tc>
        <w:tc>
          <w:tcPr>
            <w:tcW w:w="1710" w:type="dxa"/>
            <w:vMerge/>
          </w:tcPr>
          <w:p w14:paraId="1E84E0E5"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sz w:val="21"/>
                <w:szCs w:val="21"/>
              </w:rPr>
            </w:pPr>
          </w:p>
        </w:tc>
        <w:tc>
          <w:tcPr>
            <w:tcW w:w="3990" w:type="dxa"/>
            <w:vMerge/>
          </w:tcPr>
          <w:p w14:paraId="6AB47141"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sz w:val="21"/>
                <w:szCs w:val="21"/>
              </w:rPr>
            </w:pPr>
          </w:p>
        </w:tc>
        <w:tc>
          <w:tcPr>
            <w:tcW w:w="2340" w:type="dxa"/>
            <w:gridSpan w:val="2"/>
            <w:vMerge/>
          </w:tcPr>
          <w:p w14:paraId="2769B011"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sz w:val="21"/>
                <w:szCs w:val="21"/>
              </w:rPr>
            </w:pPr>
          </w:p>
        </w:tc>
      </w:tr>
    </w:tbl>
    <w:p w14:paraId="015E6D02" w14:textId="77777777" w:rsidR="00DB52F5" w:rsidRDefault="00C20728">
      <w:pPr>
        <w:pStyle w:val="Heading2"/>
      </w:pPr>
      <w:r>
        <w:rPr>
          <w:color w:val="0070C0"/>
          <w:sz w:val="28"/>
          <w:szCs w:val="28"/>
        </w:rPr>
        <w:lastRenderedPageBreak/>
        <w:t xml:space="preserve">3: Achievement Gap </w:t>
      </w:r>
      <w:r>
        <w:rPr>
          <w:b w:val="0"/>
          <w:color w:val="000000"/>
          <w:sz w:val="24"/>
          <w:szCs w:val="24"/>
        </w:rPr>
        <w:t>KRS 158.649 requires the school-based decision making (SBDM) council, or the principal if no council exists, to set the school's yearly targets for eliminating any achievement gap. The ta</w:t>
      </w:r>
      <w:r>
        <w:rPr>
          <w:b w:val="0"/>
          <w:color w:val="000000"/>
          <w:sz w:val="24"/>
          <w:szCs w:val="24"/>
        </w:rPr>
        <w:t>rgets should be established with input from parents, faculty, and staff and submitted to the superintendent for consideration and the local board of education for adoption.</w:t>
      </w:r>
      <w:r>
        <w:t xml:space="preserve"> </w:t>
      </w:r>
      <w:r>
        <w:rPr>
          <w:b w:val="0"/>
          <w:color w:val="000000"/>
          <w:sz w:val="24"/>
          <w:szCs w:val="24"/>
        </w:rPr>
        <w:t>In addition to being a statutory requirement, intentionally focusing on the achieve</w:t>
      </w:r>
      <w:r>
        <w:rPr>
          <w:b w:val="0"/>
          <w:color w:val="000000"/>
          <w:sz w:val="24"/>
          <w:szCs w:val="24"/>
        </w:rPr>
        <w:t>ment gaps that exist among a school’s underserved student populations is also a vital component of the continuous improvement process. Schools should use a variety of measures and analysis when conducting its review of its achievement gaps, including a rev</w:t>
      </w:r>
      <w:r>
        <w:rPr>
          <w:b w:val="0"/>
          <w:color w:val="000000"/>
          <w:sz w:val="24"/>
          <w:szCs w:val="24"/>
        </w:rPr>
        <w:t xml:space="preserve">iew of the school’s climate and culture. Schools are not required to establish long term achievement gap goals; however, schools must establish yearly targets (objectives). </w:t>
      </w:r>
    </w:p>
    <w:tbl>
      <w:tblPr>
        <w:tblStyle w:val="a4"/>
        <w:tblW w:w="18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3000"/>
        <w:gridCol w:w="3240"/>
        <w:gridCol w:w="4290"/>
        <w:gridCol w:w="1755"/>
        <w:gridCol w:w="4185"/>
        <w:gridCol w:w="2250"/>
      </w:tblGrid>
      <w:tr w:rsidR="00DB52F5" w14:paraId="45135457" w14:textId="77777777" w:rsidTr="00985A69">
        <w:trPr>
          <w:tblHeader/>
        </w:trPr>
        <w:tc>
          <w:tcPr>
            <w:tcW w:w="3000" w:type="dxa"/>
            <w:shd w:val="clear" w:color="auto" w:fill="BFBFBF"/>
          </w:tcPr>
          <w:p w14:paraId="1E88A14C" w14:textId="77777777" w:rsidR="00DB52F5" w:rsidRDefault="00C20728">
            <w:pPr>
              <w:tabs>
                <w:tab w:val="center" w:pos="1451"/>
                <w:tab w:val="right" w:pos="2902"/>
              </w:tabs>
              <w:rPr>
                <w:rFonts w:ascii="Calibri" w:eastAsia="Calibri" w:hAnsi="Calibri" w:cs="Calibri"/>
                <w:b/>
              </w:rPr>
            </w:pPr>
            <w:r>
              <w:rPr>
                <w:rFonts w:ascii="Calibri" w:eastAsia="Calibri" w:hAnsi="Calibri" w:cs="Calibri"/>
                <w:b/>
              </w:rPr>
              <w:tab/>
              <w:t>Objective</w:t>
            </w:r>
            <w:r>
              <w:rPr>
                <w:rFonts w:ascii="Calibri" w:eastAsia="Calibri" w:hAnsi="Calibri" w:cs="Calibri"/>
                <w:b/>
              </w:rPr>
              <w:tab/>
            </w:r>
          </w:p>
        </w:tc>
        <w:tc>
          <w:tcPr>
            <w:tcW w:w="3240" w:type="dxa"/>
            <w:shd w:val="clear" w:color="auto" w:fill="BFBFBF"/>
          </w:tcPr>
          <w:p w14:paraId="7AA0A398" w14:textId="77777777" w:rsidR="00DB52F5" w:rsidRDefault="00C20728">
            <w:pPr>
              <w:jc w:val="center"/>
              <w:rPr>
                <w:rFonts w:ascii="Calibri" w:eastAsia="Calibri" w:hAnsi="Calibri" w:cs="Calibri"/>
                <w:b/>
              </w:rPr>
            </w:pPr>
            <w:r>
              <w:rPr>
                <w:rFonts w:ascii="Calibri" w:eastAsia="Calibri" w:hAnsi="Calibri" w:cs="Calibri"/>
                <w:b/>
              </w:rPr>
              <w:t>Strategy</w:t>
            </w:r>
          </w:p>
        </w:tc>
        <w:tc>
          <w:tcPr>
            <w:tcW w:w="4290" w:type="dxa"/>
            <w:shd w:val="clear" w:color="auto" w:fill="BFBFBF"/>
          </w:tcPr>
          <w:p w14:paraId="7FB0F264" w14:textId="77777777" w:rsidR="00DB52F5" w:rsidRDefault="00C20728">
            <w:pPr>
              <w:jc w:val="center"/>
              <w:rPr>
                <w:rFonts w:ascii="Calibri" w:eastAsia="Calibri" w:hAnsi="Calibri" w:cs="Calibri"/>
                <w:b/>
              </w:rPr>
            </w:pPr>
            <w:r>
              <w:rPr>
                <w:rFonts w:ascii="Calibri" w:eastAsia="Calibri" w:hAnsi="Calibri" w:cs="Calibri"/>
                <w:b/>
              </w:rPr>
              <w:t xml:space="preserve">Activities </w:t>
            </w:r>
          </w:p>
        </w:tc>
        <w:tc>
          <w:tcPr>
            <w:tcW w:w="1755" w:type="dxa"/>
            <w:shd w:val="clear" w:color="auto" w:fill="BFBFBF"/>
          </w:tcPr>
          <w:p w14:paraId="424FEBC7" w14:textId="77777777" w:rsidR="00DB52F5" w:rsidRDefault="00C20728">
            <w:pPr>
              <w:jc w:val="center"/>
              <w:rPr>
                <w:rFonts w:ascii="Calibri" w:eastAsia="Calibri" w:hAnsi="Calibri" w:cs="Calibri"/>
                <w:b/>
              </w:rPr>
            </w:pPr>
            <w:r>
              <w:rPr>
                <w:rFonts w:ascii="Calibri" w:eastAsia="Calibri" w:hAnsi="Calibri" w:cs="Calibri"/>
                <w:b/>
              </w:rPr>
              <w:t>Measure of Success</w:t>
            </w:r>
          </w:p>
        </w:tc>
        <w:tc>
          <w:tcPr>
            <w:tcW w:w="4185" w:type="dxa"/>
            <w:shd w:val="clear" w:color="auto" w:fill="BFBFBF"/>
          </w:tcPr>
          <w:p w14:paraId="0F14F81B" w14:textId="77777777" w:rsidR="00DB52F5" w:rsidRDefault="00C20728">
            <w:pPr>
              <w:jc w:val="center"/>
              <w:rPr>
                <w:rFonts w:ascii="Calibri" w:eastAsia="Calibri" w:hAnsi="Calibri" w:cs="Calibri"/>
                <w:b/>
              </w:rPr>
            </w:pPr>
            <w:r>
              <w:rPr>
                <w:rFonts w:ascii="Calibri" w:eastAsia="Calibri" w:hAnsi="Calibri" w:cs="Calibri"/>
                <w:b/>
              </w:rPr>
              <w:t xml:space="preserve">Progress Monitoring </w:t>
            </w:r>
          </w:p>
        </w:tc>
        <w:tc>
          <w:tcPr>
            <w:tcW w:w="2250" w:type="dxa"/>
            <w:shd w:val="clear" w:color="auto" w:fill="BFBFBF"/>
          </w:tcPr>
          <w:p w14:paraId="327EC9E0" w14:textId="77777777" w:rsidR="00DB52F5" w:rsidRDefault="00C20728">
            <w:pPr>
              <w:jc w:val="center"/>
              <w:rPr>
                <w:rFonts w:ascii="Calibri" w:eastAsia="Calibri" w:hAnsi="Calibri" w:cs="Calibri"/>
                <w:b/>
              </w:rPr>
            </w:pPr>
            <w:r>
              <w:rPr>
                <w:rFonts w:ascii="Calibri" w:eastAsia="Calibri" w:hAnsi="Calibri" w:cs="Calibri"/>
                <w:b/>
              </w:rPr>
              <w:t>Funding</w:t>
            </w:r>
          </w:p>
        </w:tc>
      </w:tr>
      <w:tr w:rsidR="00DB52F5" w14:paraId="66E23DB7" w14:textId="77777777" w:rsidTr="00985A69">
        <w:trPr>
          <w:trHeight w:val="2197"/>
        </w:trPr>
        <w:tc>
          <w:tcPr>
            <w:tcW w:w="3000" w:type="dxa"/>
            <w:vMerge w:val="restart"/>
          </w:tcPr>
          <w:p w14:paraId="11976FC4"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 xml:space="preserve">Objective 1: Decrease the GAP between students scoring proficient or distinguished in reading for students with disabilities and </w:t>
            </w:r>
            <w:proofErr w:type="spellStart"/>
            <w:r>
              <w:rPr>
                <w:rFonts w:ascii="Times New Roman" w:eastAsia="Times New Roman" w:hAnsi="Times New Roman" w:cs="Times New Roman"/>
              </w:rPr>
              <w:t>non disability</w:t>
            </w:r>
            <w:proofErr w:type="spellEnd"/>
            <w:r>
              <w:rPr>
                <w:rFonts w:ascii="Times New Roman" w:eastAsia="Times New Roman" w:hAnsi="Times New Roman" w:cs="Times New Roman"/>
              </w:rPr>
              <w:t xml:space="preserve"> students, from 44 in 2022 to less than 20 in the spring of 2024 </w:t>
            </w:r>
          </w:p>
          <w:p w14:paraId="79A763BA" w14:textId="77777777" w:rsidR="00DB52F5" w:rsidRDefault="00DB52F5">
            <w:pPr>
              <w:rPr>
                <w:rFonts w:ascii="Times New Roman" w:eastAsia="Times New Roman" w:hAnsi="Times New Roman" w:cs="Times New Roman"/>
              </w:rPr>
            </w:pPr>
          </w:p>
          <w:p w14:paraId="25A9D93F" w14:textId="77777777" w:rsidR="00DB52F5" w:rsidRDefault="00C20728">
            <w:pPr>
              <w:rPr>
                <w:rFonts w:ascii="Times New Roman" w:eastAsia="Times New Roman" w:hAnsi="Times New Roman" w:cs="Times New Roman"/>
              </w:rPr>
            </w:pPr>
            <w:bookmarkStart w:id="6" w:name="_heading=h.1t3h5sf" w:colFirst="0" w:colLast="0"/>
            <w:bookmarkEnd w:id="6"/>
            <w:r>
              <w:rPr>
                <w:rFonts w:ascii="Times New Roman" w:eastAsia="Times New Roman" w:hAnsi="Times New Roman" w:cs="Times New Roman"/>
              </w:rPr>
              <w:t>Objective 2: Dec</w:t>
            </w:r>
            <w:r>
              <w:rPr>
                <w:rFonts w:ascii="Times New Roman" w:eastAsia="Times New Roman" w:hAnsi="Times New Roman" w:cs="Times New Roman"/>
              </w:rPr>
              <w:t xml:space="preserve">rease the GAP between students scoring proficient or distinguished in math for students with disabilities and </w:t>
            </w:r>
            <w:proofErr w:type="spellStart"/>
            <w:r>
              <w:rPr>
                <w:rFonts w:ascii="Times New Roman" w:eastAsia="Times New Roman" w:hAnsi="Times New Roman" w:cs="Times New Roman"/>
              </w:rPr>
              <w:t>non disability</w:t>
            </w:r>
            <w:proofErr w:type="spellEnd"/>
            <w:r>
              <w:rPr>
                <w:rFonts w:ascii="Times New Roman" w:eastAsia="Times New Roman" w:hAnsi="Times New Roman" w:cs="Times New Roman"/>
              </w:rPr>
              <w:t xml:space="preserve"> students, from 37.3 in 2022 to less than 20 in the spring of 2024. </w:t>
            </w:r>
          </w:p>
        </w:tc>
        <w:tc>
          <w:tcPr>
            <w:tcW w:w="3240" w:type="dxa"/>
            <w:vMerge w:val="restart"/>
          </w:tcPr>
          <w:p w14:paraId="00001757" w14:textId="77777777" w:rsidR="00DB52F5" w:rsidRDefault="00C20728">
            <w:pPr>
              <w:spacing w:after="240"/>
              <w:rPr>
                <w:rFonts w:ascii="Times New Roman" w:eastAsia="Times New Roman" w:hAnsi="Times New Roman" w:cs="Times New Roman"/>
              </w:rPr>
            </w:pPr>
            <w:r>
              <w:rPr>
                <w:rFonts w:ascii="Times New Roman" w:eastAsia="Times New Roman" w:hAnsi="Times New Roman" w:cs="Times New Roman"/>
              </w:rPr>
              <w:t xml:space="preserve">Resources are aligned to needs </w:t>
            </w:r>
            <w:proofErr w:type="gramStart"/>
            <w:r>
              <w:rPr>
                <w:rFonts w:ascii="Times New Roman" w:eastAsia="Times New Roman" w:hAnsi="Times New Roman" w:cs="Times New Roman"/>
              </w:rPr>
              <w:t>in order to</w:t>
            </w:r>
            <w:proofErr w:type="gramEnd"/>
            <w:r>
              <w:rPr>
                <w:rFonts w:ascii="Times New Roman" w:eastAsia="Times New Roman" w:hAnsi="Times New Roman" w:cs="Times New Roman"/>
              </w:rPr>
              <w:t xml:space="preserve"> make all systems wor</w:t>
            </w:r>
            <w:r>
              <w:rPr>
                <w:rFonts w:ascii="Times New Roman" w:eastAsia="Times New Roman" w:hAnsi="Times New Roman" w:cs="Times New Roman"/>
              </w:rPr>
              <w:t>k together for continuous improvement and success. A system is in place to monitor student data regularly and to ensure a continuous improvement model that monitors what is working.</w:t>
            </w:r>
          </w:p>
          <w:p w14:paraId="1E8C02BB"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 xml:space="preserve">KCWP 2:  Ensure ongoing professional development </w:t>
            </w:r>
            <w:proofErr w:type="gramStart"/>
            <w:r>
              <w:rPr>
                <w:rFonts w:ascii="Times New Roman" w:eastAsia="Times New Roman" w:hAnsi="Times New Roman" w:cs="Times New Roman"/>
              </w:rPr>
              <w:t>in the area of</w:t>
            </w:r>
            <w:proofErr w:type="gramEnd"/>
            <w:r>
              <w:rPr>
                <w:rFonts w:ascii="Times New Roman" w:eastAsia="Times New Roman" w:hAnsi="Times New Roman" w:cs="Times New Roman"/>
              </w:rPr>
              <w:t xml:space="preserve"> best practice/ high yield instructional strategies to aid in curricular adjustments when students fail to meet mastery or achieve mastery.</w:t>
            </w:r>
          </w:p>
          <w:p w14:paraId="7C517428" w14:textId="77777777" w:rsidR="00DB52F5" w:rsidRDefault="00DB52F5">
            <w:pPr>
              <w:rPr>
                <w:rFonts w:ascii="Times New Roman" w:eastAsia="Times New Roman" w:hAnsi="Times New Roman" w:cs="Times New Roman"/>
              </w:rPr>
            </w:pPr>
          </w:p>
          <w:p w14:paraId="5BE2214F"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 xml:space="preserve">KCWP 3: Analyzing data </w:t>
            </w:r>
            <w:proofErr w:type="gramStart"/>
            <w:r>
              <w:rPr>
                <w:rFonts w:ascii="Times New Roman" w:eastAsia="Times New Roman" w:hAnsi="Times New Roman" w:cs="Times New Roman"/>
              </w:rPr>
              <w:t>in order to</w:t>
            </w:r>
            <w:proofErr w:type="gramEnd"/>
            <w:r>
              <w:rPr>
                <w:rFonts w:ascii="Times New Roman" w:eastAsia="Times New Roman" w:hAnsi="Times New Roman" w:cs="Times New Roman"/>
              </w:rPr>
              <w:t xml:space="preserve"> identify prioriti</w:t>
            </w:r>
            <w:r>
              <w:rPr>
                <w:rFonts w:ascii="Times New Roman" w:eastAsia="Times New Roman" w:hAnsi="Times New Roman" w:cs="Times New Roman"/>
              </w:rPr>
              <w:t>es and implement actionable steps that impact instruction/student learning.</w:t>
            </w:r>
          </w:p>
        </w:tc>
        <w:tc>
          <w:tcPr>
            <w:tcW w:w="4290" w:type="dxa"/>
          </w:tcPr>
          <w:p w14:paraId="0D24BA6E"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Ensuring students in 3-5th are identified, claimed and part of a data tracking system. Targeted monthly conversations to determine which best practice strategies will meet the iden</w:t>
            </w:r>
            <w:r>
              <w:rPr>
                <w:rFonts w:ascii="Times New Roman" w:eastAsia="Times New Roman" w:hAnsi="Times New Roman" w:cs="Times New Roman"/>
              </w:rPr>
              <w:t>tified needs of the student with implementation.</w:t>
            </w:r>
          </w:p>
        </w:tc>
        <w:tc>
          <w:tcPr>
            <w:tcW w:w="1755" w:type="dxa"/>
            <w:vMerge w:val="restart"/>
          </w:tcPr>
          <w:p w14:paraId="5510C28F"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Spring 2024 Summative Language assessments</w:t>
            </w:r>
          </w:p>
          <w:p w14:paraId="7F04D56A" w14:textId="77777777" w:rsidR="00DB52F5" w:rsidRDefault="00DB52F5">
            <w:pPr>
              <w:rPr>
                <w:rFonts w:ascii="Times New Roman" w:eastAsia="Times New Roman" w:hAnsi="Times New Roman" w:cs="Times New Roman"/>
              </w:rPr>
            </w:pPr>
          </w:p>
          <w:p w14:paraId="777C522B"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 xml:space="preserve">Spring </w:t>
            </w:r>
            <w:proofErr w:type="spellStart"/>
            <w:r>
              <w:rPr>
                <w:rFonts w:ascii="Times New Roman" w:eastAsia="Times New Roman" w:hAnsi="Times New Roman" w:cs="Times New Roman"/>
              </w:rPr>
              <w:t>iReady</w:t>
            </w:r>
            <w:proofErr w:type="spellEnd"/>
            <w:r>
              <w:rPr>
                <w:rFonts w:ascii="Times New Roman" w:eastAsia="Times New Roman" w:hAnsi="Times New Roman" w:cs="Times New Roman"/>
              </w:rPr>
              <w:t xml:space="preserve"> data comparing growth scores from the fall to the spring.</w:t>
            </w:r>
          </w:p>
          <w:p w14:paraId="776935D3" w14:textId="77777777" w:rsidR="00DB52F5" w:rsidRDefault="00DB52F5">
            <w:pPr>
              <w:rPr>
                <w:rFonts w:ascii="Times New Roman" w:eastAsia="Times New Roman" w:hAnsi="Times New Roman" w:cs="Times New Roman"/>
              </w:rPr>
            </w:pPr>
          </w:p>
          <w:p w14:paraId="1A42E9BF"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KSA spring 2024 data</w:t>
            </w:r>
          </w:p>
        </w:tc>
        <w:tc>
          <w:tcPr>
            <w:tcW w:w="4185" w:type="dxa"/>
          </w:tcPr>
          <w:p w14:paraId="140E153D"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 xml:space="preserve">Monthly fluency growth in reading using </w:t>
            </w:r>
            <w:proofErr w:type="spellStart"/>
            <w:r>
              <w:rPr>
                <w:rFonts w:ascii="Times New Roman" w:eastAsia="Times New Roman" w:hAnsi="Times New Roman" w:cs="Times New Roman"/>
              </w:rPr>
              <w:t>IReady</w:t>
            </w:r>
            <w:proofErr w:type="spellEnd"/>
            <w:r>
              <w:rPr>
                <w:rFonts w:ascii="Times New Roman" w:eastAsia="Times New Roman" w:hAnsi="Times New Roman" w:cs="Times New Roman"/>
              </w:rPr>
              <w:t xml:space="preserve"> </w:t>
            </w:r>
          </w:p>
          <w:p w14:paraId="7B517842"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Monthly writing probe</w:t>
            </w:r>
            <w:r>
              <w:rPr>
                <w:rFonts w:ascii="Times New Roman" w:eastAsia="Times New Roman" w:hAnsi="Times New Roman" w:cs="Times New Roman"/>
              </w:rPr>
              <w:t>s that measure students' reading comprehension on grade level determined priority standards.</w:t>
            </w:r>
          </w:p>
          <w:p w14:paraId="7F7F7788"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 xml:space="preserve">Daily exit tickets, end of module assessments, and </w:t>
            </w:r>
            <w:proofErr w:type="spellStart"/>
            <w:r>
              <w:rPr>
                <w:rFonts w:ascii="Times New Roman" w:eastAsia="Times New Roman" w:hAnsi="Times New Roman" w:cs="Times New Roman"/>
              </w:rPr>
              <w:t>summatives</w:t>
            </w:r>
            <w:proofErr w:type="spellEnd"/>
            <w:r>
              <w:rPr>
                <w:rFonts w:ascii="Times New Roman" w:eastAsia="Times New Roman" w:hAnsi="Times New Roman" w:cs="Times New Roman"/>
              </w:rPr>
              <w:t xml:space="preserve"> that measure student progress towards targeted math standards.</w:t>
            </w:r>
          </w:p>
        </w:tc>
        <w:tc>
          <w:tcPr>
            <w:tcW w:w="2250" w:type="dxa"/>
          </w:tcPr>
          <w:p w14:paraId="58198A7A"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$0</w:t>
            </w:r>
          </w:p>
        </w:tc>
      </w:tr>
      <w:tr w:rsidR="00DB52F5" w14:paraId="0BC45463" w14:textId="77777777" w:rsidTr="00985A69">
        <w:trPr>
          <w:trHeight w:val="220"/>
        </w:trPr>
        <w:tc>
          <w:tcPr>
            <w:tcW w:w="3000" w:type="dxa"/>
            <w:vMerge/>
          </w:tcPr>
          <w:p w14:paraId="106675B1"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240" w:type="dxa"/>
            <w:vMerge/>
          </w:tcPr>
          <w:p w14:paraId="45BDC378"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4290" w:type="dxa"/>
          </w:tcPr>
          <w:p w14:paraId="1C00A6F7"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Improve student achievement through peer coaching professional development targeting writing and basic mechanics.</w:t>
            </w:r>
          </w:p>
        </w:tc>
        <w:tc>
          <w:tcPr>
            <w:tcW w:w="1755" w:type="dxa"/>
            <w:vMerge/>
          </w:tcPr>
          <w:p w14:paraId="6012196F"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4185" w:type="dxa"/>
          </w:tcPr>
          <w:p w14:paraId="3166B102" w14:textId="77777777" w:rsidR="00DB52F5" w:rsidRDefault="00C20728">
            <w:pPr>
              <w:rPr>
                <w:rFonts w:ascii="Times New Roman" w:eastAsia="Times New Roman" w:hAnsi="Times New Roman" w:cs="Times New Roman"/>
              </w:rPr>
            </w:pPr>
            <w:proofErr w:type="gramStart"/>
            <w:r>
              <w:rPr>
                <w:rFonts w:ascii="Times New Roman" w:eastAsia="Times New Roman" w:hAnsi="Times New Roman" w:cs="Times New Roman"/>
              </w:rPr>
              <w:t>Bi monthly</w:t>
            </w:r>
            <w:proofErr w:type="gramEnd"/>
            <w:r>
              <w:rPr>
                <w:rFonts w:ascii="Times New Roman" w:eastAsia="Times New Roman" w:hAnsi="Times New Roman" w:cs="Times New Roman"/>
              </w:rPr>
              <w:t xml:space="preserve"> assessments through Edulastic that measure student’s mastery towards the KSA language goals. </w:t>
            </w:r>
          </w:p>
        </w:tc>
        <w:tc>
          <w:tcPr>
            <w:tcW w:w="2250" w:type="dxa"/>
          </w:tcPr>
          <w:p w14:paraId="4BA172F7"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$0</w:t>
            </w:r>
          </w:p>
        </w:tc>
      </w:tr>
      <w:tr w:rsidR="00DB52F5" w14:paraId="0E25702B" w14:textId="77777777" w:rsidTr="00985A69">
        <w:trPr>
          <w:trHeight w:val="1324"/>
        </w:trPr>
        <w:tc>
          <w:tcPr>
            <w:tcW w:w="3000" w:type="dxa"/>
            <w:vMerge/>
          </w:tcPr>
          <w:p w14:paraId="05E6079A"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240" w:type="dxa"/>
            <w:vMerge/>
          </w:tcPr>
          <w:p w14:paraId="64BE43CF"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4290" w:type="dxa"/>
          </w:tcPr>
          <w:p w14:paraId="723C441F" w14:textId="77777777" w:rsidR="00DB52F5" w:rsidRDefault="00C20728">
            <w:pPr>
              <w:spacing w:after="240"/>
              <w:rPr>
                <w:rFonts w:ascii="Times New Roman" w:eastAsia="Times New Roman" w:hAnsi="Times New Roman" w:cs="Times New Roman"/>
              </w:rPr>
            </w:pPr>
            <w:r>
              <w:rPr>
                <w:rFonts w:ascii="Times New Roman" w:eastAsia="Times New Roman" w:hAnsi="Times New Roman" w:cs="Times New Roman"/>
                <w:highlight w:val="white"/>
              </w:rPr>
              <w:t>Systems of collaboration, base</w:t>
            </w:r>
            <w:r>
              <w:rPr>
                <w:rFonts w:ascii="Times New Roman" w:eastAsia="Times New Roman" w:hAnsi="Times New Roman" w:cs="Times New Roman"/>
                <w:highlight w:val="white"/>
              </w:rPr>
              <w:t xml:space="preserve">d on the master schedule, are in place </w:t>
            </w:r>
            <w:proofErr w:type="gramStart"/>
            <w:r>
              <w:rPr>
                <w:rFonts w:ascii="Times New Roman" w:eastAsia="Times New Roman" w:hAnsi="Times New Roman" w:cs="Times New Roman"/>
                <w:highlight w:val="white"/>
              </w:rPr>
              <w:t>in order to</w:t>
            </w:r>
            <w:proofErr w:type="gramEnd"/>
            <w:r>
              <w:rPr>
                <w:rFonts w:ascii="Times New Roman" w:eastAsia="Times New Roman" w:hAnsi="Times New Roman" w:cs="Times New Roman"/>
                <w:highlight w:val="white"/>
              </w:rPr>
              <w:t xml:space="preserve"> meet Tier I.  Co-teacher collaboration with general education teachers </w:t>
            </w:r>
            <w:proofErr w:type="gramStart"/>
            <w:r>
              <w:rPr>
                <w:rFonts w:ascii="Times New Roman" w:eastAsia="Times New Roman" w:hAnsi="Times New Roman" w:cs="Times New Roman"/>
                <w:highlight w:val="white"/>
              </w:rPr>
              <w:t>in the area of</w:t>
            </w:r>
            <w:proofErr w:type="gramEnd"/>
            <w:r>
              <w:rPr>
                <w:rFonts w:ascii="Times New Roman" w:eastAsia="Times New Roman" w:hAnsi="Times New Roman" w:cs="Times New Roman"/>
                <w:highlight w:val="white"/>
              </w:rPr>
              <w:t xml:space="preserve"> reading and math.</w:t>
            </w:r>
          </w:p>
        </w:tc>
        <w:tc>
          <w:tcPr>
            <w:tcW w:w="1755" w:type="dxa"/>
            <w:vMerge/>
          </w:tcPr>
          <w:p w14:paraId="0D0E56FF"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4185" w:type="dxa"/>
            <w:vMerge w:val="restart"/>
          </w:tcPr>
          <w:p w14:paraId="7A2C2051"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 xml:space="preserve">Weekly PLC collaboration with all grade level teams (spec-ed pushing in with their co-teaching grade) recording current reading and math to differentiate instruction </w:t>
            </w:r>
            <w:proofErr w:type="gramStart"/>
            <w:r>
              <w:rPr>
                <w:rFonts w:ascii="Times New Roman" w:eastAsia="Times New Roman" w:hAnsi="Times New Roman" w:cs="Times New Roman"/>
              </w:rPr>
              <w:t>in order to</w:t>
            </w:r>
            <w:proofErr w:type="gramEnd"/>
            <w:r>
              <w:rPr>
                <w:rFonts w:ascii="Times New Roman" w:eastAsia="Times New Roman" w:hAnsi="Times New Roman" w:cs="Times New Roman"/>
              </w:rPr>
              <w:t xml:space="preserve"> meet the diverse needs of the student population.</w:t>
            </w:r>
          </w:p>
        </w:tc>
        <w:tc>
          <w:tcPr>
            <w:tcW w:w="2250" w:type="dxa"/>
          </w:tcPr>
          <w:p w14:paraId="09E0BFA9"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$0</w:t>
            </w:r>
          </w:p>
        </w:tc>
      </w:tr>
      <w:tr w:rsidR="00DB52F5" w14:paraId="56582AFB" w14:textId="77777777" w:rsidTr="00985A69">
        <w:trPr>
          <w:trHeight w:val="291"/>
        </w:trPr>
        <w:tc>
          <w:tcPr>
            <w:tcW w:w="3000" w:type="dxa"/>
            <w:vMerge/>
          </w:tcPr>
          <w:p w14:paraId="4D4CD6D2"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240" w:type="dxa"/>
            <w:vMerge/>
          </w:tcPr>
          <w:p w14:paraId="17DA0EC8"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4290" w:type="dxa"/>
            <w:vMerge w:val="restart"/>
          </w:tcPr>
          <w:p w14:paraId="2375D5FD" w14:textId="77777777" w:rsidR="00DB52F5" w:rsidRDefault="00C20728">
            <w:pPr>
              <w:rPr>
                <w:rFonts w:ascii="Calibri" w:eastAsia="Calibri" w:hAnsi="Calibri" w:cs="Calibri"/>
              </w:rPr>
            </w:pPr>
            <w:r>
              <w:rPr>
                <w:rFonts w:ascii="Times New Roman" w:eastAsia="Times New Roman" w:hAnsi="Times New Roman" w:cs="Times New Roman"/>
              </w:rPr>
              <w:t>Increase instructional</w:t>
            </w:r>
            <w:r>
              <w:rPr>
                <w:rFonts w:ascii="Times New Roman" w:eastAsia="Times New Roman" w:hAnsi="Times New Roman" w:cs="Times New Roman"/>
              </w:rPr>
              <w:t xml:space="preserve"> support in assessment grades to reduce the student-teacher ratio </w:t>
            </w:r>
            <w:proofErr w:type="gramStart"/>
            <w:r>
              <w:rPr>
                <w:rFonts w:ascii="Times New Roman" w:eastAsia="Times New Roman" w:hAnsi="Times New Roman" w:cs="Times New Roman"/>
              </w:rPr>
              <w:t>through the use of</w:t>
            </w:r>
            <w:proofErr w:type="gramEnd"/>
            <w:r>
              <w:rPr>
                <w:rFonts w:ascii="Times New Roman" w:eastAsia="Times New Roman" w:hAnsi="Times New Roman" w:cs="Times New Roman"/>
              </w:rPr>
              <w:t xml:space="preserve"> a class-size reduction teacher in both math and writing.</w:t>
            </w:r>
          </w:p>
        </w:tc>
        <w:tc>
          <w:tcPr>
            <w:tcW w:w="1755" w:type="dxa"/>
            <w:vMerge/>
          </w:tcPr>
          <w:p w14:paraId="7A9F21C0"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4185" w:type="dxa"/>
            <w:vMerge/>
          </w:tcPr>
          <w:p w14:paraId="45DEB098"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2250" w:type="dxa"/>
            <w:vMerge w:val="restart"/>
          </w:tcPr>
          <w:p w14:paraId="0B299C27" w14:textId="77777777" w:rsidR="00DB52F5" w:rsidRDefault="00C20728">
            <w:pPr>
              <w:spacing w:before="240" w:after="240" w:line="276" w:lineRule="auto"/>
              <w:rPr>
                <w:rFonts w:ascii="Calibri" w:eastAsia="Calibri" w:hAnsi="Calibri" w:cs="Calibri"/>
              </w:rPr>
            </w:pPr>
            <w:r>
              <w:rPr>
                <w:rFonts w:ascii="Times New Roman" w:eastAsia="Times New Roman" w:hAnsi="Times New Roman" w:cs="Times New Roman"/>
                <w:sz w:val="20"/>
                <w:szCs w:val="20"/>
              </w:rPr>
              <w:t>Title I CSR teacher- $56,167.83</w:t>
            </w:r>
          </w:p>
        </w:tc>
      </w:tr>
      <w:tr w:rsidR="00DB52F5" w14:paraId="5A8260CF" w14:textId="77777777" w:rsidTr="00985A69">
        <w:trPr>
          <w:trHeight w:val="309"/>
        </w:trPr>
        <w:tc>
          <w:tcPr>
            <w:tcW w:w="3000" w:type="dxa"/>
            <w:vMerge/>
          </w:tcPr>
          <w:p w14:paraId="0F75BC79"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240" w:type="dxa"/>
            <w:vMerge/>
          </w:tcPr>
          <w:p w14:paraId="32CC26E7"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4290" w:type="dxa"/>
            <w:vMerge/>
          </w:tcPr>
          <w:p w14:paraId="5CFD478E"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1755" w:type="dxa"/>
            <w:vMerge/>
          </w:tcPr>
          <w:p w14:paraId="7BAEF20B"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4185" w:type="dxa"/>
            <w:vMerge/>
          </w:tcPr>
          <w:p w14:paraId="01887993"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2250" w:type="dxa"/>
            <w:vMerge/>
          </w:tcPr>
          <w:p w14:paraId="6BACAD54"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r>
      <w:tr w:rsidR="00DB52F5" w14:paraId="7DFC05AE" w14:textId="77777777" w:rsidTr="00985A69">
        <w:trPr>
          <w:trHeight w:val="309"/>
        </w:trPr>
        <w:tc>
          <w:tcPr>
            <w:tcW w:w="3000" w:type="dxa"/>
            <w:vMerge/>
          </w:tcPr>
          <w:p w14:paraId="56C8BCCA"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240" w:type="dxa"/>
            <w:vMerge/>
          </w:tcPr>
          <w:p w14:paraId="6DFF782F"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4290" w:type="dxa"/>
            <w:vMerge/>
          </w:tcPr>
          <w:p w14:paraId="7CB28501"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1755" w:type="dxa"/>
            <w:vMerge/>
          </w:tcPr>
          <w:p w14:paraId="67A560C9"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4185" w:type="dxa"/>
            <w:vMerge/>
          </w:tcPr>
          <w:p w14:paraId="4E7EEEBD"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2250" w:type="dxa"/>
            <w:vMerge/>
          </w:tcPr>
          <w:p w14:paraId="76999BD4"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r>
      <w:tr w:rsidR="00DB52F5" w14:paraId="5DBB7FDE" w14:textId="77777777" w:rsidTr="00985A69">
        <w:trPr>
          <w:trHeight w:val="309"/>
        </w:trPr>
        <w:tc>
          <w:tcPr>
            <w:tcW w:w="3000" w:type="dxa"/>
            <w:vMerge/>
          </w:tcPr>
          <w:p w14:paraId="4872D32E"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240" w:type="dxa"/>
            <w:vMerge/>
          </w:tcPr>
          <w:p w14:paraId="781C65FF"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4290" w:type="dxa"/>
            <w:vMerge/>
          </w:tcPr>
          <w:p w14:paraId="7481E31E"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1755" w:type="dxa"/>
            <w:vMerge/>
          </w:tcPr>
          <w:p w14:paraId="35F2DCED"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4185" w:type="dxa"/>
            <w:vMerge/>
          </w:tcPr>
          <w:p w14:paraId="411240A5"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2250" w:type="dxa"/>
            <w:vMerge/>
          </w:tcPr>
          <w:p w14:paraId="7446DDE5"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r>
      <w:tr w:rsidR="00DB52F5" w14:paraId="7DE383EF" w14:textId="77777777" w:rsidTr="00985A69">
        <w:trPr>
          <w:trHeight w:val="309"/>
        </w:trPr>
        <w:tc>
          <w:tcPr>
            <w:tcW w:w="3000" w:type="dxa"/>
            <w:vMerge/>
          </w:tcPr>
          <w:p w14:paraId="7D255437"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240" w:type="dxa"/>
            <w:vMerge/>
          </w:tcPr>
          <w:p w14:paraId="1C1CC9C1"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4290" w:type="dxa"/>
            <w:vMerge/>
          </w:tcPr>
          <w:p w14:paraId="1774A9B0"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1755" w:type="dxa"/>
            <w:vMerge/>
          </w:tcPr>
          <w:p w14:paraId="719E7DBB"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4185" w:type="dxa"/>
            <w:vMerge/>
          </w:tcPr>
          <w:p w14:paraId="684A62FF"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2250" w:type="dxa"/>
            <w:vMerge/>
          </w:tcPr>
          <w:p w14:paraId="08C4B86B"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r>
      <w:tr w:rsidR="00DB52F5" w14:paraId="67E02474" w14:textId="77777777" w:rsidTr="00985A69">
        <w:trPr>
          <w:trHeight w:val="309"/>
        </w:trPr>
        <w:tc>
          <w:tcPr>
            <w:tcW w:w="3000" w:type="dxa"/>
            <w:vMerge/>
          </w:tcPr>
          <w:p w14:paraId="1C496854"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240" w:type="dxa"/>
            <w:vMerge/>
          </w:tcPr>
          <w:p w14:paraId="473425C6"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4290" w:type="dxa"/>
            <w:vMerge/>
          </w:tcPr>
          <w:p w14:paraId="3699ECCE"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1755" w:type="dxa"/>
            <w:vMerge/>
          </w:tcPr>
          <w:p w14:paraId="4A1E6670"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4185" w:type="dxa"/>
            <w:vMerge/>
          </w:tcPr>
          <w:p w14:paraId="0B4CBB18"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2250" w:type="dxa"/>
            <w:vMerge/>
          </w:tcPr>
          <w:p w14:paraId="19B24A7C"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r>
      <w:tr w:rsidR="00DB52F5" w14:paraId="057D4DA1" w14:textId="77777777" w:rsidTr="00985A69">
        <w:trPr>
          <w:trHeight w:val="309"/>
        </w:trPr>
        <w:tc>
          <w:tcPr>
            <w:tcW w:w="3000" w:type="dxa"/>
            <w:vMerge/>
          </w:tcPr>
          <w:p w14:paraId="1CE352D4"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240" w:type="dxa"/>
            <w:vMerge/>
          </w:tcPr>
          <w:p w14:paraId="57ED5CF1"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4290" w:type="dxa"/>
            <w:vMerge/>
          </w:tcPr>
          <w:p w14:paraId="48135FCB"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1755" w:type="dxa"/>
            <w:vMerge/>
          </w:tcPr>
          <w:p w14:paraId="2A4ECB36"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4185" w:type="dxa"/>
            <w:vMerge/>
          </w:tcPr>
          <w:p w14:paraId="2BD68FA4"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2250" w:type="dxa"/>
            <w:vMerge/>
          </w:tcPr>
          <w:p w14:paraId="615142D2"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r>
      <w:tr w:rsidR="00DB52F5" w14:paraId="2E6F1D94" w14:textId="77777777" w:rsidTr="00985A69">
        <w:trPr>
          <w:trHeight w:val="309"/>
        </w:trPr>
        <w:tc>
          <w:tcPr>
            <w:tcW w:w="3000" w:type="dxa"/>
            <w:vMerge/>
          </w:tcPr>
          <w:p w14:paraId="3317DD13"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240" w:type="dxa"/>
            <w:vMerge/>
          </w:tcPr>
          <w:p w14:paraId="3588F599"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4290" w:type="dxa"/>
            <w:vMerge/>
          </w:tcPr>
          <w:p w14:paraId="6242C44C"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1755" w:type="dxa"/>
            <w:vMerge/>
          </w:tcPr>
          <w:p w14:paraId="36719005"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4185" w:type="dxa"/>
            <w:vMerge/>
          </w:tcPr>
          <w:p w14:paraId="3DAEE5AF"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2250" w:type="dxa"/>
            <w:vMerge/>
          </w:tcPr>
          <w:p w14:paraId="79AE4A8E"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r>
      <w:tr w:rsidR="00DB52F5" w14:paraId="783A853F" w14:textId="77777777" w:rsidTr="00985A69">
        <w:trPr>
          <w:trHeight w:val="309"/>
        </w:trPr>
        <w:tc>
          <w:tcPr>
            <w:tcW w:w="3000" w:type="dxa"/>
            <w:vMerge/>
          </w:tcPr>
          <w:p w14:paraId="77CE7122"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240" w:type="dxa"/>
            <w:vMerge/>
          </w:tcPr>
          <w:p w14:paraId="45D7124C"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4290" w:type="dxa"/>
            <w:vMerge/>
          </w:tcPr>
          <w:p w14:paraId="66E5CBA4"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1755" w:type="dxa"/>
            <w:vMerge/>
          </w:tcPr>
          <w:p w14:paraId="18C25136"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4185" w:type="dxa"/>
            <w:vMerge/>
          </w:tcPr>
          <w:p w14:paraId="71B2370B"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2250" w:type="dxa"/>
            <w:vMerge/>
          </w:tcPr>
          <w:p w14:paraId="5CF68433"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r>
      <w:tr w:rsidR="00DB52F5" w14:paraId="77E506DD" w14:textId="77777777" w:rsidTr="00985A69">
        <w:trPr>
          <w:trHeight w:val="309"/>
        </w:trPr>
        <w:tc>
          <w:tcPr>
            <w:tcW w:w="3000" w:type="dxa"/>
            <w:vMerge/>
          </w:tcPr>
          <w:p w14:paraId="7816B13A"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240" w:type="dxa"/>
            <w:vMerge/>
          </w:tcPr>
          <w:p w14:paraId="1999FB47"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4290" w:type="dxa"/>
            <w:vMerge/>
          </w:tcPr>
          <w:p w14:paraId="43499A5A"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1755" w:type="dxa"/>
            <w:vMerge/>
          </w:tcPr>
          <w:p w14:paraId="79B33413"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4185" w:type="dxa"/>
            <w:vMerge/>
          </w:tcPr>
          <w:p w14:paraId="6AE1C4BF"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2250" w:type="dxa"/>
            <w:vMerge/>
          </w:tcPr>
          <w:p w14:paraId="7245B95D"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r>
      <w:tr w:rsidR="00DB52F5" w14:paraId="4E83C122" w14:textId="77777777" w:rsidTr="00985A69">
        <w:trPr>
          <w:trHeight w:val="309"/>
        </w:trPr>
        <w:tc>
          <w:tcPr>
            <w:tcW w:w="3000" w:type="dxa"/>
            <w:vMerge/>
          </w:tcPr>
          <w:p w14:paraId="284543A6"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240" w:type="dxa"/>
            <w:vMerge/>
          </w:tcPr>
          <w:p w14:paraId="0440F86C"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4290" w:type="dxa"/>
            <w:vMerge/>
          </w:tcPr>
          <w:p w14:paraId="4B86F4CA"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1755" w:type="dxa"/>
            <w:vMerge/>
          </w:tcPr>
          <w:p w14:paraId="1369D402"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4185" w:type="dxa"/>
            <w:vMerge/>
          </w:tcPr>
          <w:p w14:paraId="5DF71669"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2250" w:type="dxa"/>
            <w:vMerge/>
          </w:tcPr>
          <w:p w14:paraId="6B239122"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r>
      <w:tr w:rsidR="00DB52F5" w14:paraId="2D196761" w14:textId="77777777" w:rsidTr="00985A69">
        <w:trPr>
          <w:trHeight w:val="309"/>
        </w:trPr>
        <w:tc>
          <w:tcPr>
            <w:tcW w:w="3000" w:type="dxa"/>
            <w:vMerge/>
          </w:tcPr>
          <w:p w14:paraId="2F9511E4"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240" w:type="dxa"/>
            <w:vMerge/>
          </w:tcPr>
          <w:p w14:paraId="04DC17D2"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4290" w:type="dxa"/>
            <w:vMerge/>
          </w:tcPr>
          <w:p w14:paraId="0A8A8B6A"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1755" w:type="dxa"/>
            <w:vMerge/>
          </w:tcPr>
          <w:p w14:paraId="001316DC"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4185" w:type="dxa"/>
            <w:vMerge/>
          </w:tcPr>
          <w:p w14:paraId="7760B5FC"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2250" w:type="dxa"/>
            <w:vMerge/>
          </w:tcPr>
          <w:p w14:paraId="54326A00"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r>
      <w:tr w:rsidR="00DB52F5" w14:paraId="624A1533" w14:textId="77777777" w:rsidTr="00985A69">
        <w:trPr>
          <w:trHeight w:val="309"/>
        </w:trPr>
        <w:tc>
          <w:tcPr>
            <w:tcW w:w="3000" w:type="dxa"/>
            <w:vMerge/>
          </w:tcPr>
          <w:p w14:paraId="429FC4DC"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240" w:type="dxa"/>
            <w:vMerge/>
          </w:tcPr>
          <w:p w14:paraId="065016D9"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4290" w:type="dxa"/>
            <w:vMerge/>
          </w:tcPr>
          <w:p w14:paraId="49893E06"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1755" w:type="dxa"/>
            <w:vMerge/>
          </w:tcPr>
          <w:p w14:paraId="311D590D"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4185" w:type="dxa"/>
            <w:vMerge/>
          </w:tcPr>
          <w:p w14:paraId="4DEE1EA4"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2250" w:type="dxa"/>
            <w:vMerge/>
          </w:tcPr>
          <w:p w14:paraId="431A4807"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r>
      <w:tr w:rsidR="00DB52F5" w14:paraId="56061172" w14:textId="77777777" w:rsidTr="00985A69">
        <w:trPr>
          <w:trHeight w:val="309"/>
        </w:trPr>
        <w:tc>
          <w:tcPr>
            <w:tcW w:w="3000" w:type="dxa"/>
            <w:vMerge/>
          </w:tcPr>
          <w:p w14:paraId="4F1C2B81"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240" w:type="dxa"/>
            <w:vMerge/>
          </w:tcPr>
          <w:p w14:paraId="06BDD5E0"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4290" w:type="dxa"/>
            <w:vMerge/>
          </w:tcPr>
          <w:p w14:paraId="3BC295F7"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1755" w:type="dxa"/>
            <w:vMerge/>
          </w:tcPr>
          <w:p w14:paraId="33000949"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4185" w:type="dxa"/>
            <w:vMerge/>
          </w:tcPr>
          <w:p w14:paraId="23710638"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2250" w:type="dxa"/>
            <w:vMerge/>
          </w:tcPr>
          <w:p w14:paraId="42085DDF"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r>
      <w:tr w:rsidR="00DB52F5" w14:paraId="32CDE9C5" w14:textId="77777777" w:rsidTr="00985A69">
        <w:trPr>
          <w:trHeight w:val="309"/>
        </w:trPr>
        <w:tc>
          <w:tcPr>
            <w:tcW w:w="3000" w:type="dxa"/>
            <w:vMerge/>
          </w:tcPr>
          <w:p w14:paraId="41D82FA9"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240" w:type="dxa"/>
            <w:vMerge/>
          </w:tcPr>
          <w:p w14:paraId="1DA939CB"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4290" w:type="dxa"/>
            <w:vMerge/>
          </w:tcPr>
          <w:p w14:paraId="001ADA98"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1755" w:type="dxa"/>
            <w:vMerge/>
          </w:tcPr>
          <w:p w14:paraId="2140B563"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4185" w:type="dxa"/>
            <w:vMerge/>
          </w:tcPr>
          <w:p w14:paraId="4A7B6B56"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2250" w:type="dxa"/>
            <w:vMerge/>
          </w:tcPr>
          <w:p w14:paraId="7BD19855"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r>
    </w:tbl>
    <w:p w14:paraId="208DEBD5" w14:textId="77777777" w:rsidR="00DB52F5" w:rsidRDefault="00C20728">
      <w:pPr>
        <w:pStyle w:val="Heading2"/>
        <w:rPr>
          <w:color w:val="0070C0"/>
          <w:sz w:val="28"/>
          <w:szCs w:val="28"/>
        </w:rPr>
      </w:pPr>
      <w:r>
        <w:rPr>
          <w:color w:val="0070C0"/>
          <w:sz w:val="28"/>
          <w:szCs w:val="28"/>
        </w:rPr>
        <w:t>4: English Learner Progress</w:t>
      </w:r>
    </w:p>
    <w:p w14:paraId="7F9D05DE" w14:textId="77777777" w:rsidR="00DB52F5" w:rsidRDefault="00DB52F5">
      <w:pPr>
        <w:pStyle w:val="Heading2"/>
        <w:spacing w:before="0"/>
        <w:rPr>
          <w:sz w:val="16"/>
          <w:szCs w:val="16"/>
        </w:rPr>
      </w:pPr>
    </w:p>
    <w:tbl>
      <w:tblPr>
        <w:tblStyle w:val="a5"/>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3118"/>
        <w:gridCol w:w="3118"/>
        <w:gridCol w:w="3749"/>
        <w:gridCol w:w="2487"/>
        <w:gridCol w:w="3993"/>
        <w:gridCol w:w="2236"/>
        <w:gridCol w:w="9"/>
      </w:tblGrid>
      <w:tr w:rsidR="00DB52F5" w14:paraId="3455CF33" w14:textId="77777777" w:rsidTr="00985A69">
        <w:trPr>
          <w:gridAfter w:val="1"/>
          <w:wAfter w:w="9" w:type="dxa"/>
          <w:trHeight w:val="664"/>
          <w:tblHeader/>
        </w:trPr>
        <w:tc>
          <w:tcPr>
            <w:tcW w:w="18701" w:type="dxa"/>
            <w:gridSpan w:val="6"/>
            <w:tcBorders>
              <w:top w:val="single" w:sz="8" w:space="0" w:color="000000"/>
            </w:tcBorders>
          </w:tcPr>
          <w:p w14:paraId="45F71E64" w14:textId="77777777" w:rsidR="00DB52F5" w:rsidRDefault="00C20728">
            <w:pPr>
              <w:rPr>
                <w:rFonts w:ascii="Calibri" w:eastAsia="Calibri" w:hAnsi="Calibri" w:cs="Calibri"/>
              </w:rPr>
            </w:pPr>
            <w:r>
              <w:rPr>
                <w:rFonts w:ascii="Calibri" w:eastAsia="Calibri" w:hAnsi="Calibri" w:cs="Calibri"/>
              </w:rPr>
              <w:t xml:space="preserve">Goal 4 (State your English Learner goal.): </w:t>
            </w:r>
            <w:r>
              <w:rPr>
                <w:rFonts w:ascii="Times New Roman" w:eastAsia="Times New Roman" w:hAnsi="Times New Roman" w:cs="Times New Roman"/>
              </w:rPr>
              <w:t xml:space="preserve">Decrease the gap between ELL students and </w:t>
            </w:r>
            <w:proofErr w:type="spellStart"/>
            <w:proofErr w:type="gramStart"/>
            <w:r>
              <w:rPr>
                <w:rFonts w:ascii="Times New Roman" w:eastAsia="Times New Roman" w:hAnsi="Times New Roman" w:cs="Times New Roman"/>
              </w:rPr>
              <w:t>non ELL</w:t>
            </w:r>
            <w:proofErr w:type="spellEnd"/>
            <w:proofErr w:type="gramEnd"/>
            <w:r>
              <w:rPr>
                <w:rFonts w:ascii="Times New Roman" w:eastAsia="Times New Roman" w:hAnsi="Times New Roman" w:cs="Times New Roman"/>
              </w:rPr>
              <w:t xml:space="preserve"> scoring proficient/distinguished in Reading from 32.9 in 2022 to less than 10 by the spring of 2026.</w:t>
            </w:r>
          </w:p>
        </w:tc>
      </w:tr>
      <w:tr w:rsidR="00DB52F5" w14:paraId="0C17747B" w14:textId="77777777" w:rsidTr="00985A69">
        <w:trPr>
          <w:tblHeader/>
        </w:trPr>
        <w:tc>
          <w:tcPr>
            <w:tcW w:w="3118" w:type="dxa"/>
            <w:shd w:val="clear" w:color="auto" w:fill="BFBFBF"/>
          </w:tcPr>
          <w:p w14:paraId="5AFAAE71" w14:textId="77777777" w:rsidR="00DB52F5" w:rsidRDefault="00C20728">
            <w:pPr>
              <w:tabs>
                <w:tab w:val="center" w:pos="1451"/>
                <w:tab w:val="right" w:pos="2902"/>
              </w:tabs>
              <w:rPr>
                <w:rFonts w:ascii="Calibri" w:eastAsia="Calibri" w:hAnsi="Calibri" w:cs="Calibri"/>
                <w:b/>
              </w:rPr>
            </w:pPr>
            <w:r>
              <w:rPr>
                <w:rFonts w:ascii="Calibri" w:eastAsia="Calibri" w:hAnsi="Calibri" w:cs="Calibri"/>
                <w:b/>
              </w:rPr>
              <w:tab/>
              <w:t>Objective</w:t>
            </w:r>
            <w:r>
              <w:rPr>
                <w:rFonts w:ascii="Calibri" w:eastAsia="Calibri" w:hAnsi="Calibri" w:cs="Calibri"/>
                <w:b/>
              </w:rPr>
              <w:tab/>
            </w:r>
          </w:p>
        </w:tc>
        <w:tc>
          <w:tcPr>
            <w:tcW w:w="3118" w:type="dxa"/>
            <w:shd w:val="clear" w:color="auto" w:fill="BFBFBF"/>
          </w:tcPr>
          <w:p w14:paraId="5E0319DD" w14:textId="77777777" w:rsidR="00DB52F5" w:rsidRDefault="00C20728">
            <w:pPr>
              <w:jc w:val="center"/>
              <w:rPr>
                <w:rFonts w:ascii="Calibri" w:eastAsia="Calibri" w:hAnsi="Calibri" w:cs="Calibri"/>
                <w:b/>
              </w:rPr>
            </w:pPr>
            <w:r>
              <w:rPr>
                <w:rFonts w:ascii="Calibri" w:eastAsia="Calibri" w:hAnsi="Calibri" w:cs="Calibri"/>
                <w:b/>
              </w:rPr>
              <w:t>Strategy</w:t>
            </w:r>
          </w:p>
        </w:tc>
        <w:tc>
          <w:tcPr>
            <w:tcW w:w="3749" w:type="dxa"/>
            <w:shd w:val="clear" w:color="auto" w:fill="BFBFBF"/>
          </w:tcPr>
          <w:p w14:paraId="380413F2" w14:textId="77777777" w:rsidR="00DB52F5" w:rsidRDefault="00C20728">
            <w:pPr>
              <w:jc w:val="center"/>
              <w:rPr>
                <w:rFonts w:ascii="Calibri" w:eastAsia="Calibri" w:hAnsi="Calibri" w:cs="Calibri"/>
                <w:b/>
              </w:rPr>
            </w:pPr>
            <w:r>
              <w:rPr>
                <w:rFonts w:ascii="Calibri" w:eastAsia="Calibri" w:hAnsi="Calibri" w:cs="Calibri"/>
                <w:b/>
              </w:rPr>
              <w:t xml:space="preserve">Activities </w:t>
            </w:r>
          </w:p>
        </w:tc>
        <w:tc>
          <w:tcPr>
            <w:tcW w:w="2487" w:type="dxa"/>
            <w:shd w:val="clear" w:color="auto" w:fill="BFBFBF"/>
          </w:tcPr>
          <w:p w14:paraId="0F7DEA88" w14:textId="77777777" w:rsidR="00DB52F5" w:rsidRDefault="00C20728">
            <w:pPr>
              <w:jc w:val="center"/>
              <w:rPr>
                <w:rFonts w:ascii="Calibri" w:eastAsia="Calibri" w:hAnsi="Calibri" w:cs="Calibri"/>
                <w:b/>
              </w:rPr>
            </w:pPr>
            <w:r>
              <w:rPr>
                <w:rFonts w:ascii="Calibri" w:eastAsia="Calibri" w:hAnsi="Calibri" w:cs="Calibri"/>
                <w:b/>
              </w:rPr>
              <w:t>Measure of Success</w:t>
            </w:r>
          </w:p>
        </w:tc>
        <w:tc>
          <w:tcPr>
            <w:tcW w:w="3993" w:type="dxa"/>
            <w:shd w:val="clear" w:color="auto" w:fill="BFBFBF"/>
          </w:tcPr>
          <w:p w14:paraId="6C9B1F0C" w14:textId="77777777" w:rsidR="00DB52F5" w:rsidRDefault="00C20728">
            <w:pPr>
              <w:jc w:val="center"/>
              <w:rPr>
                <w:rFonts w:ascii="Calibri" w:eastAsia="Calibri" w:hAnsi="Calibri" w:cs="Calibri"/>
                <w:b/>
              </w:rPr>
            </w:pPr>
            <w:r>
              <w:rPr>
                <w:rFonts w:ascii="Calibri" w:eastAsia="Calibri" w:hAnsi="Calibri" w:cs="Calibri"/>
                <w:b/>
              </w:rPr>
              <w:t xml:space="preserve">Progress Monitoring </w:t>
            </w:r>
          </w:p>
        </w:tc>
        <w:tc>
          <w:tcPr>
            <w:tcW w:w="2245" w:type="dxa"/>
            <w:gridSpan w:val="2"/>
            <w:shd w:val="clear" w:color="auto" w:fill="BFBFBF"/>
          </w:tcPr>
          <w:p w14:paraId="1602FFAE" w14:textId="77777777" w:rsidR="00DB52F5" w:rsidRDefault="00C20728">
            <w:pPr>
              <w:jc w:val="center"/>
              <w:rPr>
                <w:rFonts w:ascii="Calibri" w:eastAsia="Calibri" w:hAnsi="Calibri" w:cs="Calibri"/>
                <w:b/>
              </w:rPr>
            </w:pPr>
            <w:r>
              <w:rPr>
                <w:rFonts w:ascii="Calibri" w:eastAsia="Calibri" w:hAnsi="Calibri" w:cs="Calibri"/>
                <w:b/>
              </w:rPr>
              <w:t>Funding</w:t>
            </w:r>
          </w:p>
        </w:tc>
      </w:tr>
      <w:tr w:rsidR="00DB52F5" w14:paraId="5B6BF925" w14:textId="77777777" w:rsidTr="00985A69">
        <w:trPr>
          <w:trHeight w:val="220"/>
        </w:trPr>
        <w:tc>
          <w:tcPr>
            <w:tcW w:w="3118" w:type="dxa"/>
            <w:vMerge w:val="restart"/>
          </w:tcPr>
          <w:p w14:paraId="7ADC43FC" w14:textId="77777777" w:rsidR="00DB52F5" w:rsidRDefault="00C20728">
            <w:pPr>
              <w:rPr>
                <w:rFonts w:ascii="Calibri" w:eastAsia="Calibri" w:hAnsi="Calibri" w:cs="Calibri"/>
              </w:rPr>
            </w:pPr>
            <w:r>
              <w:rPr>
                <w:rFonts w:ascii="Calibri" w:eastAsia="Calibri" w:hAnsi="Calibri" w:cs="Calibri"/>
              </w:rPr>
              <w:t>Objective 1</w:t>
            </w:r>
          </w:p>
          <w:p w14:paraId="6F290850" w14:textId="77777777" w:rsidR="00DB52F5" w:rsidRDefault="00C20728">
            <w:pPr>
              <w:spacing w:before="240" w:after="240"/>
              <w:rPr>
                <w:rFonts w:ascii="Calibri" w:eastAsia="Calibri" w:hAnsi="Calibri" w:cs="Calibri"/>
              </w:rPr>
            </w:pPr>
            <w:r>
              <w:rPr>
                <w:rFonts w:ascii="Times New Roman" w:eastAsia="Times New Roman" w:hAnsi="Times New Roman" w:cs="Times New Roman"/>
              </w:rPr>
              <w:t xml:space="preserve">Decrease the gap between ELL students and </w:t>
            </w:r>
            <w:proofErr w:type="spellStart"/>
            <w:proofErr w:type="gramStart"/>
            <w:r>
              <w:rPr>
                <w:rFonts w:ascii="Times New Roman" w:eastAsia="Times New Roman" w:hAnsi="Times New Roman" w:cs="Times New Roman"/>
              </w:rPr>
              <w:t>non ELL</w:t>
            </w:r>
            <w:proofErr w:type="spellEnd"/>
            <w:proofErr w:type="gramEnd"/>
            <w:r>
              <w:rPr>
                <w:rFonts w:ascii="Times New Roman" w:eastAsia="Times New Roman" w:hAnsi="Times New Roman" w:cs="Times New Roman"/>
              </w:rPr>
              <w:t xml:space="preserve"> scoring proficient/distinguished in Reading from 32.9 in 2022 to 11 by the spring of 2024 based on KSA spring 2024 data.</w:t>
            </w:r>
          </w:p>
        </w:tc>
        <w:tc>
          <w:tcPr>
            <w:tcW w:w="3118" w:type="dxa"/>
            <w:vMerge w:val="restart"/>
          </w:tcPr>
          <w:p w14:paraId="1430E950" w14:textId="77777777" w:rsidR="00DB52F5" w:rsidRDefault="00C20728">
            <w:pPr>
              <w:rPr>
                <w:rFonts w:ascii="Calibri" w:eastAsia="Calibri" w:hAnsi="Calibri" w:cs="Calibri"/>
              </w:rPr>
            </w:pPr>
            <w:r>
              <w:rPr>
                <w:rFonts w:ascii="Times New Roman" w:eastAsia="Times New Roman" w:hAnsi="Times New Roman" w:cs="Times New Roman"/>
              </w:rPr>
              <w:t>KCWP 4: Use the established data system to ensure a uniformed way of examining and in</w:t>
            </w:r>
            <w:r>
              <w:rPr>
                <w:rFonts w:ascii="Times New Roman" w:eastAsia="Times New Roman" w:hAnsi="Times New Roman" w:cs="Times New Roman"/>
              </w:rPr>
              <w:t xml:space="preserve">terpreting the data </w:t>
            </w:r>
            <w:proofErr w:type="gramStart"/>
            <w:r>
              <w:rPr>
                <w:rFonts w:ascii="Times New Roman" w:eastAsia="Times New Roman" w:hAnsi="Times New Roman" w:cs="Times New Roman"/>
              </w:rPr>
              <w:t>in order to</w:t>
            </w:r>
            <w:proofErr w:type="gramEnd"/>
            <w:r>
              <w:rPr>
                <w:rFonts w:ascii="Times New Roman" w:eastAsia="Times New Roman" w:hAnsi="Times New Roman" w:cs="Times New Roman"/>
              </w:rPr>
              <w:t xml:space="preserve"> determine priorities for individual student success with support from Tier II interventions.</w:t>
            </w:r>
          </w:p>
        </w:tc>
        <w:tc>
          <w:tcPr>
            <w:tcW w:w="3749" w:type="dxa"/>
          </w:tcPr>
          <w:p w14:paraId="33736C78" w14:textId="77777777" w:rsidR="00DB52F5" w:rsidRDefault="00C20728">
            <w:pPr>
              <w:rPr>
                <w:rFonts w:ascii="Times New Roman" w:eastAsia="Times New Roman" w:hAnsi="Times New Roman" w:cs="Times New Roman"/>
                <w:sz w:val="21"/>
                <w:szCs w:val="21"/>
              </w:rPr>
            </w:pPr>
            <w:r>
              <w:rPr>
                <w:rFonts w:ascii="Times New Roman" w:eastAsia="Times New Roman" w:hAnsi="Times New Roman" w:cs="Times New Roman"/>
                <w:sz w:val="21"/>
                <w:szCs w:val="21"/>
              </w:rPr>
              <w:t>Design a data organization and tracking system for both benchmark and monitoring data. Use the data to offer research-based instruc</w:t>
            </w:r>
            <w:r>
              <w:rPr>
                <w:rFonts w:ascii="Times New Roman" w:eastAsia="Times New Roman" w:hAnsi="Times New Roman" w:cs="Times New Roman"/>
                <w:sz w:val="21"/>
                <w:szCs w:val="21"/>
              </w:rPr>
              <w:t xml:space="preserve">tion geared to the specific needs of the student. </w:t>
            </w:r>
          </w:p>
        </w:tc>
        <w:tc>
          <w:tcPr>
            <w:tcW w:w="2487" w:type="dxa"/>
          </w:tcPr>
          <w:p w14:paraId="6E14F93A"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ACCESS 2024</w:t>
            </w:r>
          </w:p>
        </w:tc>
        <w:tc>
          <w:tcPr>
            <w:tcW w:w="3993" w:type="dxa"/>
          </w:tcPr>
          <w:p w14:paraId="35AA2AC5"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 xml:space="preserve">3 times/year </w:t>
            </w:r>
            <w:proofErr w:type="spellStart"/>
            <w:r>
              <w:rPr>
                <w:rFonts w:ascii="Times New Roman" w:eastAsia="Times New Roman" w:hAnsi="Times New Roman" w:cs="Times New Roman"/>
              </w:rPr>
              <w:t>iReady</w:t>
            </w:r>
            <w:proofErr w:type="spellEnd"/>
            <w:r>
              <w:rPr>
                <w:rFonts w:ascii="Times New Roman" w:eastAsia="Times New Roman" w:hAnsi="Times New Roman" w:cs="Times New Roman"/>
              </w:rPr>
              <w:t>, Marzano and DRA</w:t>
            </w:r>
          </w:p>
        </w:tc>
        <w:tc>
          <w:tcPr>
            <w:tcW w:w="2245" w:type="dxa"/>
            <w:gridSpan w:val="2"/>
          </w:tcPr>
          <w:p w14:paraId="5C37956A"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$0</w:t>
            </w:r>
          </w:p>
        </w:tc>
      </w:tr>
      <w:tr w:rsidR="00DB52F5" w14:paraId="5BA1771F" w14:textId="77777777" w:rsidTr="00985A69">
        <w:trPr>
          <w:trHeight w:val="1033"/>
        </w:trPr>
        <w:tc>
          <w:tcPr>
            <w:tcW w:w="3118" w:type="dxa"/>
            <w:vMerge/>
          </w:tcPr>
          <w:p w14:paraId="5841E106"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118" w:type="dxa"/>
            <w:vMerge/>
          </w:tcPr>
          <w:p w14:paraId="72628230"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749" w:type="dxa"/>
            <w:vMerge w:val="restart"/>
          </w:tcPr>
          <w:p w14:paraId="48295191" w14:textId="77777777" w:rsidR="00DB52F5" w:rsidRDefault="00C20728">
            <w:pPr>
              <w:rPr>
                <w:rFonts w:ascii="Times New Roman" w:eastAsia="Times New Roman" w:hAnsi="Times New Roman" w:cs="Times New Roman"/>
                <w:sz w:val="21"/>
                <w:szCs w:val="21"/>
              </w:rPr>
            </w:pPr>
            <w:r>
              <w:rPr>
                <w:rFonts w:ascii="Times New Roman" w:eastAsia="Times New Roman" w:hAnsi="Times New Roman" w:cs="Times New Roman"/>
                <w:sz w:val="21"/>
                <w:szCs w:val="21"/>
              </w:rPr>
              <w:t>Ensuring students in 4-5th are identified, claimed and part of a data tracking system. Targeted monthly conversations to determine which best practice strategies will meet the identified needs of the student with implementation.</w:t>
            </w:r>
          </w:p>
        </w:tc>
        <w:tc>
          <w:tcPr>
            <w:tcW w:w="2487" w:type="dxa"/>
            <w:vMerge w:val="restart"/>
          </w:tcPr>
          <w:p w14:paraId="742AF154"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 xml:space="preserve">RIGOR Data and monthly MAP </w:t>
            </w:r>
            <w:r>
              <w:rPr>
                <w:rFonts w:ascii="Times New Roman" w:eastAsia="Times New Roman" w:hAnsi="Times New Roman" w:cs="Times New Roman"/>
              </w:rPr>
              <w:t>Reading Fluency</w:t>
            </w:r>
          </w:p>
        </w:tc>
        <w:tc>
          <w:tcPr>
            <w:tcW w:w="3993" w:type="dxa"/>
            <w:vMerge w:val="restart"/>
          </w:tcPr>
          <w:p w14:paraId="2E791290"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Weekly PLC meetings and data conversations</w:t>
            </w:r>
          </w:p>
        </w:tc>
        <w:tc>
          <w:tcPr>
            <w:tcW w:w="2245" w:type="dxa"/>
            <w:gridSpan w:val="2"/>
            <w:vMerge w:val="restart"/>
          </w:tcPr>
          <w:p w14:paraId="75C9D947"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$0</w:t>
            </w:r>
          </w:p>
        </w:tc>
      </w:tr>
      <w:tr w:rsidR="00DB52F5" w14:paraId="1C3A22A7" w14:textId="77777777" w:rsidTr="00985A69">
        <w:trPr>
          <w:trHeight w:val="291"/>
        </w:trPr>
        <w:tc>
          <w:tcPr>
            <w:tcW w:w="3118" w:type="dxa"/>
            <w:vMerge/>
          </w:tcPr>
          <w:p w14:paraId="5C63C3B1"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118" w:type="dxa"/>
            <w:vMerge/>
          </w:tcPr>
          <w:p w14:paraId="7A57388F"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749" w:type="dxa"/>
            <w:vMerge/>
          </w:tcPr>
          <w:p w14:paraId="7F21CF4A"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2487" w:type="dxa"/>
            <w:vMerge/>
          </w:tcPr>
          <w:p w14:paraId="4F1A4823"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993" w:type="dxa"/>
            <w:vMerge/>
          </w:tcPr>
          <w:p w14:paraId="3E4E431A"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2245" w:type="dxa"/>
            <w:gridSpan w:val="2"/>
            <w:vMerge/>
          </w:tcPr>
          <w:p w14:paraId="5B7114DC"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r>
      <w:tr w:rsidR="00DB52F5" w14:paraId="2914298C" w14:textId="77777777" w:rsidTr="00985A69">
        <w:trPr>
          <w:trHeight w:val="291"/>
        </w:trPr>
        <w:tc>
          <w:tcPr>
            <w:tcW w:w="3118" w:type="dxa"/>
            <w:vMerge/>
          </w:tcPr>
          <w:p w14:paraId="7D501544"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118" w:type="dxa"/>
            <w:vMerge/>
          </w:tcPr>
          <w:p w14:paraId="044CBF2D"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749" w:type="dxa"/>
            <w:vMerge/>
          </w:tcPr>
          <w:p w14:paraId="0F4EE35D"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2487" w:type="dxa"/>
            <w:vMerge/>
          </w:tcPr>
          <w:p w14:paraId="60751B3C"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993" w:type="dxa"/>
            <w:vMerge/>
          </w:tcPr>
          <w:p w14:paraId="07A2AC56"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2245" w:type="dxa"/>
            <w:gridSpan w:val="2"/>
            <w:vMerge/>
          </w:tcPr>
          <w:p w14:paraId="06BA0310"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r>
      <w:tr w:rsidR="00DB52F5" w14:paraId="7B8CC928" w14:textId="77777777" w:rsidTr="00985A69">
        <w:trPr>
          <w:trHeight w:val="220"/>
        </w:trPr>
        <w:tc>
          <w:tcPr>
            <w:tcW w:w="3118" w:type="dxa"/>
            <w:vMerge/>
          </w:tcPr>
          <w:p w14:paraId="058AA433"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118" w:type="dxa"/>
            <w:vMerge w:val="restart"/>
          </w:tcPr>
          <w:p w14:paraId="32C9DED1"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 xml:space="preserve">KCWP 2:  Ensure ongoing professional development </w:t>
            </w:r>
            <w:proofErr w:type="gramStart"/>
            <w:r>
              <w:rPr>
                <w:rFonts w:ascii="Times New Roman" w:eastAsia="Times New Roman" w:hAnsi="Times New Roman" w:cs="Times New Roman"/>
              </w:rPr>
              <w:t>in the area of</w:t>
            </w:r>
            <w:proofErr w:type="gramEnd"/>
            <w:r>
              <w:rPr>
                <w:rFonts w:ascii="Times New Roman" w:eastAsia="Times New Roman" w:hAnsi="Times New Roman" w:cs="Times New Roman"/>
              </w:rPr>
              <w:t xml:space="preserve"> best practice/ high yield instructional strategies to aid in curricular adjustments when students fail to meet mastery or achieve mastery.</w:t>
            </w:r>
          </w:p>
        </w:tc>
        <w:tc>
          <w:tcPr>
            <w:tcW w:w="3749" w:type="dxa"/>
          </w:tcPr>
          <w:p w14:paraId="0575CACD" w14:textId="77777777" w:rsidR="00DB52F5" w:rsidRDefault="00C20728">
            <w:pPr>
              <w:rPr>
                <w:rFonts w:ascii="Times New Roman" w:eastAsia="Times New Roman" w:hAnsi="Times New Roman" w:cs="Times New Roman"/>
                <w:sz w:val="20"/>
                <w:szCs w:val="20"/>
              </w:rPr>
            </w:pPr>
            <w:r>
              <w:rPr>
                <w:rFonts w:ascii="Times New Roman" w:eastAsia="Times New Roman" w:hAnsi="Times New Roman" w:cs="Times New Roman"/>
              </w:rPr>
              <w:t>Improve student achievement through peer coaching pro</w:t>
            </w:r>
            <w:r>
              <w:rPr>
                <w:rFonts w:ascii="Times New Roman" w:eastAsia="Times New Roman" w:hAnsi="Times New Roman" w:cs="Times New Roman"/>
              </w:rPr>
              <w:t>fessional development targeting writing and basic mechanics to empower students as stronger writers across all content areas and RIGOR.</w:t>
            </w:r>
          </w:p>
        </w:tc>
        <w:tc>
          <w:tcPr>
            <w:tcW w:w="2487" w:type="dxa"/>
          </w:tcPr>
          <w:p w14:paraId="12F1C9E8"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ACCESS 2024</w:t>
            </w:r>
          </w:p>
          <w:p w14:paraId="60DB7BEE"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Spring 2024 KSA</w:t>
            </w:r>
          </w:p>
        </w:tc>
        <w:tc>
          <w:tcPr>
            <w:tcW w:w="3993" w:type="dxa"/>
          </w:tcPr>
          <w:p w14:paraId="5F2E5192" w14:textId="77777777" w:rsidR="00DB52F5" w:rsidRDefault="00C20728">
            <w:pPr>
              <w:rPr>
                <w:rFonts w:ascii="Times New Roman" w:eastAsia="Times New Roman" w:hAnsi="Times New Roman" w:cs="Times New Roman"/>
              </w:rPr>
            </w:pPr>
            <w:r>
              <w:rPr>
                <w:rFonts w:ascii="Times New Roman" w:eastAsia="Times New Roman" w:hAnsi="Times New Roman" w:cs="Times New Roman"/>
                <w:sz w:val="24"/>
                <w:szCs w:val="24"/>
              </w:rPr>
              <w:t>Coaching and peer instruction; co-planning and walkthrough observations</w:t>
            </w:r>
          </w:p>
        </w:tc>
        <w:tc>
          <w:tcPr>
            <w:tcW w:w="2245" w:type="dxa"/>
            <w:gridSpan w:val="2"/>
          </w:tcPr>
          <w:p w14:paraId="0EFC2E66" w14:textId="77777777" w:rsidR="00DB52F5" w:rsidRDefault="00C20728">
            <w:pPr>
              <w:rPr>
                <w:rFonts w:ascii="Calibri" w:eastAsia="Calibri" w:hAnsi="Calibri" w:cs="Calibri"/>
              </w:rPr>
            </w:pPr>
            <w:r>
              <w:rPr>
                <w:rFonts w:ascii="Calibri" w:eastAsia="Calibri" w:hAnsi="Calibri" w:cs="Calibri"/>
              </w:rPr>
              <w:t>$0</w:t>
            </w:r>
          </w:p>
        </w:tc>
      </w:tr>
      <w:tr w:rsidR="00DB52F5" w14:paraId="1F08E2E7" w14:textId="77777777" w:rsidTr="00985A69">
        <w:trPr>
          <w:trHeight w:val="309"/>
        </w:trPr>
        <w:tc>
          <w:tcPr>
            <w:tcW w:w="3118" w:type="dxa"/>
            <w:vMerge/>
          </w:tcPr>
          <w:p w14:paraId="630DF605"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29A40CA3"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749" w:type="dxa"/>
            <w:vMerge w:val="restart"/>
          </w:tcPr>
          <w:p w14:paraId="1585957F"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The EL PLC will</w:t>
            </w:r>
            <w:r>
              <w:rPr>
                <w:rFonts w:ascii="Times New Roman" w:eastAsia="Times New Roman" w:hAnsi="Times New Roman" w:cs="Times New Roman"/>
                <w:sz w:val="21"/>
                <w:szCs w:val="21"/>
              </w:rPr>
              <w:t xml:space="preserve"> complete a literature study using the book </w:t>
            </w:r>
            <w:r>
              <w:rPr>
                <w:rFonts w:ascii="Times New Roman" w:eastAsia="Times New Roman" w:hAnsi="Times New Roman" w:cs="Times New Roman"/>
                <w:sz w:val="21"/>
                <w:szCs w:val="21"/>
                <w:u w:val="single"/>
              </w:rPr>
              <w:t>Unlocking English Learners’ Potential.</w:t>
            </w:r>
            <w:r>
              <w:rPr>
                <w:rFonts w:ascii="Times New Roman" w:eastAsia="Times New Roman" w:hAnsi="Times New Roman" w:cs="Times New Roman"/>
                <w:sz w:val="21"/>
                <w:szCs w:val="21"/>
              </w:rPr>
              <w:t xml:space="preserve"> The learning focus is making content more accessible through the implementation </w:t>
            </w:r>
            <w:r>
              <w:rPr>
                <w:rFonts w:ascii="Times New Roman" w:eastAsia="Times New Roman" w:hAnsi="Times New Roman" w:cs="Times New Roman"/>
                <w:sz w:val="21"/>
                <w:szCs w:val="21"/>
              </w:rPr>
              <w:t>of new research-based strategies.</w:t>
            </w:r>
          </w:p>
        </w:tc>
        <w:tc>
          <w:tcPr>
            <w:tcW w:w="2487" w:type="dxa"/>
            <w:vMerge w:val="restart"/>
          </w:tcPr>
          <w:p w14:paraId="40C4D92B"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ACCESS 2024</w:t>
            </w:r>
          </w:p>
          <w:p w14:paraId="5ACC0AA8" w14:textId="77777777" w:rsidR="00DB52F5" w:rsidRDefault="00C20728">
            <w:pPr>
              <w:rPr>
                <w:rFonts w:ascii="Calibri" w:eastAsia="Calibri" w:hAnsi="Calibri" w:cs="Calibri"/>
              </w:rPr>
            </w:pPr>
            <w:r>
              <w:rPr>
                <w:rFonts w:ascii="Times New Roman" w:eastAsia="Times New Roman" w:hAnsi="Times New Roman" w:cs="Times New Roman"/>
              </w:rPr>
              <w:t>Spring 2024 KSA</w:t>
            </w:r>
          </w:p>
        </w:tc>
        <w:tc>
          <w:tcPr>
            <w:tcW w:w="3993" w:type="dxa"/>
            <w:vMerge w:val="restart"/>
          </w:tcPr>
          <w:p w14:paraId="60C1A62C" w14:textId="77777777" w:rsidR="00DB52F5" w:rsidRDefault="00C20728">
            <w:pPr>
              <w:rPr>
                <w:rFonts w:ascii="Calibri" w:eastAsia="Calibri" w:hAnsi="Calibri" w:cs="Calibri"/>
              </w:rPr>
            </w:pPr>
            <w:r>
              <w:rPr>
                <w:rFonts w:ascii="Calibri" w:eastAsia="Calibri" w:hAnsi="Calibri" w:cs="Calibri"/>
              </w:rPr>
              <w:t>Monthly book talks as evidenced through PLC minutes</w:t>
            </w:r>
          </w:p>
        </w:tc>
        <w:tc>
          <w:tcPr>
            <w:tcW w:w="2245" w:type="dxa"/>
            <w:gridSpan w:val="2"/>
            <w:vMerge w:val="restart"/>
          </w:tcPr>
          <w:p w14:paraId="0010C958" w14:textId="77777777" w:rsidR="00DB52F5" w:rsidRDefault="00C20728">
            <w:pPr>
              <w:rPr>
                <w:rFonts w:ascii="Calibri" w:eastAsia="Calibri" w:hAnsi="Calibri" w:cs="Calibri"/>
              </w:rPr>
            </w:pPr>
            <w:r>
              <w:rPr>
                <w:rFonts w:ascii="Calibri" w:eastAsia="Calibri" w:hAnsi="Calibri" w:cs="Calibri"/>
              </w:rPr>
              <w:t>$0</w:t>
            </w:r>
          </w:p>
        </w:tc>
      </w:tr>
      <w:tr w:rsidR="00DB52F5" w14:paraId="6697C13C" w14:textId="77777777" w:rsidTr="00985A69">
        <w:trPr>
          <w:trHeight w:val="309"/>
        </w:trPr>
        <w:tc>
          <w:tcPr>
            <w:tcW w:w="3118" w:type="dxa"/>
            <w:vMerge/>
          </w:tcPr>
          <w:p w14:paraId="32F578A9"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0E22AA1D"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749" w:type="dxa"/>
            <w:vMerge/>
          </w:tcPr>
          <w:p w14:paraId="62E4CF48"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2487" w:type="dxa"/>
            <w:vMerge/>
          </w:tcPr>
          <w:p w14:paraId="7EF0F88F"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993" w:type="dxa"/>
            <w:vMerge/>
          </w:tcPr>
          <w:p w14:paraId="7D7C8C5E"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2245" w:type="dxa"/>
            <w:gridSpan w:val="2"/>
            <w:vMerge/>
          </w:tcPr>
          <w:p w14:paraId="2E21ED42"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r>
      <w:tr w:rsidR="00DB52F5" w14:paraId="0F8CC1C6" w14:textId="77777777" w:rsidTr="00985A69">
        <w:trPr>
          <w:trHeight w:val="309"/>
        </w:trPr>
        <w:tc>
          <w:tcPr>
            <w:tcW w:w="3118" w:type="dxa"/>
            <w:vMerge/>
          </w:tcPr>
          <w:p w14:paraId="66DD06D7"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485C6376"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749" w:type="dxa"/>
            <w:vMerge/>
          </w:tcPr>
          <w:p w14:paraId="1B607B4A"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2487" w:type="dxa"/>
            <w:vMerge/>
          </w:tcPr>
          <w:p w14:paraId="5F667C0E"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993" w:type="dxa"/>
            <w:vMerge/>
          </w:tcPr>
          <w:p w14:paraId="79B20B6F"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2245" w:type="dxa"/>
            <w:gridSpan w:val="2"/>
            <w:vMerge/>
          </w:tcPr>
          <w:p w14:paraId="3E6DA62C"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r>
      <w:tr w:rsidR="00DB52F5" w14:paraId="520C009B" w14:textId="77777777" w:rsidTr="00985A69">
        <w:trPr>
          <w:trHeight w:val="309"/>
        </w:trPr>
        <w:tc>
          <w:tcPr>
            <w:tcW w:w="3118" w:type="dxa"/>
            <w:vMerge/>
          </w:tcPr>
          <w:p w14:paraId="25F28FF7"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6589B1B2"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749" w:type="dxa"/>
            <w:vMerge/>
          </w:tcPr>
          <w:p w14:paraId="6E72F7FE"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2487" w:type="dxa"/>
            <w:vMerge/>
          </w:tcPr>
          <w:p w14:paraId="4BA0AE8E"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993" w:type="dxa"/>
            <w:vMerge/>
          </w:tcPr>
          <w:p w14:paraId="6E554AFC"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2245" w:type="dxa"/>
            <w:gridSpan w:val="2"/>
            <w:vMerge/>
          </w:tcPr>
          <w:p w14:paraId="592A97BD"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r>
      <w:tr w:rsidR="00DB52F5" w14:paraId="119B25FC" w14:textId="77777777" w:rsidTr="00985A69">
        <w:trPr>
          <w:trHeight w:val="309"/>
        </w:trPr>
        <w:tc>
          <w:tcPr>
            <w:tcW w:w="3118" w:type="dxa"/>
            <w:vMerge/>
          </w:tcPr>
          <w:p w14:paraId="31801712"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1A01E26F"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749" w:type="dxa"/>
            <w:vMerge/>
          </w:tcPr>
          <w:p w14:paraId="55588E72"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2487" w:type="dxa"/>
            <w:vMerge/>
          </w:tcPr>
          <w:p w14:paraId="415D8840"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993" w:type="dxa"/>
            <w:vMerge/>
          </w:tcPr>
          <w:p w14:paraId="3C40DB1D"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2245" w:type="dxa"/>
            <w:gridSpan w:val="2"/>
            <w:vMerge/>
          </w:tcPr>
          <w:p w14:paraId="1F22B58A"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r>
      <w:tr w:rsidR="00DB52F5" w14:paraId="2A65DE06" w14:textId="77777777" w:rsidTr="00985A69">
        <w:trPr>
          <w:trHeight w:val="309"/>
        </w:trPr>
        <w:tc>
          <w:tcPr>
            <w:tcW w:w="3118" w:type="dxa"/>
            <w:vMerge/>
          </w:tcPr>
          <w:p w14:paraId="080CE687"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71F4826F"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749" w:type="dxa"/>
            <w:vMerge/>
          </w:tcPr>
          <w:p w14:paraId="4C3CE1C5"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2487" w:type="dxa"/>
            <w:vMerge/>
          </w:tcPr>
          <w:p w14:paraId="56AE2FBC"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993" w:type="dxa"/>
            <w:vMerge/>
          </w:tcPr>
          <w:p w14:paraId="736A3216"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2245" w:type="dxa"/>
            <w:gridSpan w:val="2"/>
            <w:vMerge/>
          </w:tcPr>
          <w:p w14:paraId="4C105A52"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r>
      <w:tr w:rsidR="00DB52F5" w14:paraId="31930A00" w14:textId="77777777" w:rsidTr="00985A69">
        <w:trPr>
          <w:trHeight w:val="309"/>
        </w:trPr>
        <w:tc>
          <w:tcPr>
            <w:tcW w:w="3118" w:type="dxa"/>
            <w:vMerge/>
          </w:tcPr>
          <w:p w14:paraId="210344AE"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156E790B"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749" w:type="dxa"/>
            <w:vMerge/>
          </w:tcPr>
          <w:p w14:paraId="4A264674"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2487" w:type="dxa"/>
            <w:vMerge/>
          </w:tcPr>
          <w:p w14:paraId="3969B778"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3993" w:type="dxa"/>
            <w:vMerge/>
          </w:tcPr>
          <w:p w14:paraId="27B03C94"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c>
          <w:tcPr>
            <w:tcW w:w="2245" w:type="dxa"/>
            <w:gridSpan w:val="2"/>
            <w:vMerge/>
          </w:tcPr>
          <w:p w14:paraId="2F10C645" w14:textId="77777777" w:rsidR="00DB52F5" w:rsidRDefault="00DB52F5">
            <w:pPr>
              <w:widowControl w:val="0"/>
              <w:pBdr>
                <w:top w:val="nil"/>
                <w:left w:val="nil"/>
                <w:bottom w:val="nil"/>
                <w:right w:val="nil"/>
                <w:between w:val="nil"/>
              </w:pBdr>
              <w:spacing w:line="276" w:lineRule="auto"/>
              <w:rPr>
                <w:rFonts w:ascii="Calibri" w:eastAsia="Calibri" w:hAnsi="Calibri" w:cs="Calibri"/>
              </w:rPr>
            </w:pPr>
          </w:p>
        </w:tc>
      </w:tr>
    </w:tbl>
    <w:p w14:paraId="70F38008" w14:textId="77777777" w:rsidR="00DB52F5" w:rsidRDefault="00DB52F5">
      <w:pPr>
        <w:rPr>
          <w:rFonts w:ascii="Calibri" w:eastAsia="Calibri" w:hAnsi="Calibri" w:cs="Calibri"/>
          <w:b/>
          <w:color w:val="0070C0"/>
          <w:sz w:val="26"/>
          <w:szCs w:val="26"/>
        </w:rPr>
      </w:pPr>
    </w:p>
    <w:p w14:paraId="4883B189" w14:textId="77777777" w:rsidR="00DB52F5" w:rsidRDefault="00C20728">
      <w:pPr>
        <w:rPr>
          <w:rFonts w:ascii="Calibri" w:eastAsia="Calibri" w:hAnsi="Calibri" w:cs="Calibri"/>
          <w:color w:val="000000"/>
          <w:sz w:val="16"/>
          <w:szCs w:val="16"/>
        </w:rPr>
      </w:pPr>
      <w:r>
        <w:rPr>
          <w:rFonts w:ascii="Calibri" w:eastAsia="Calibri" w:hAnsi="Calibri" w:cs="Calibri"/>
          <w:b/>
          <w:color w:val="0070C0"/>
          <w:sz w:val="26"/>
          <w:szCs w:val="26"/>
        </w:rPr>
        <w:t>5: Quality of School Climate and Safety</w:t>
      </w:r>
    </w:p>
    <w:tbl>
      <w:tblPr>
        <w:tblStyle w:val="a6"/>
        <w:tblW w:w="18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3120"/>
        <w:gridCol w:w="3120"/>
        <w:gridCol w:w="4635"/>
        <w:gridCol w:w="1605"/>
        <w:gridCol w:w="3990"/>
        <w:gridCol w:w="2235"/>
        <w:gridCol w:w="105"/>
      </w:tblGrid>
      <w:tr w:rsidR="00DB52F5" w14:paraId="229AE9E6" w14:textId="77777777" w:rsidTr="00985A69">
        <w:trPr>
          <w:gridAfter w:val="1"/>
          <w:wAfter w:w="105" w:type="dxa"/>
          <w:trHeight w:val="664"/>
          <w:tblHeader/>
        </w:trPr>
        <w:tc>
          <w:tcPr>
            <w:tcW w:w="18705" w:type="dxa"/>
            <w:gridSpan w:val="6"/>
            <w:tcBorders>
              <w:top w:val="single" w:sz="8" w:space="0" w:color="000000"/>
            </w:tcBorders>
          </w:tcPr>
          <w:p w14:paraId="7F3EADB5" w14:textId="77777777" w:rsidR="00DB52F5" w:rsidRDefault="00C20728">
            <w:pPr>
              <w:rPr>
                <w:rFonts w:ascii="Calibri" w:eastAsia="Calibri" w:hAnsi="Calibri" w:cs="Calibri"/>
              </w:rPr>
            </w:pPr>
            <w:r>
              <w:rPr>
                <w:rFonts w:ascii="Calibri" w:eastAsia="Calibri" w:hAnsi="Calibri" w:cs="Calibri"/>
              </w:rPr>
              <w:lastRenderedPageBreak/>
              <w:t xml:space="preserve">Goal 5 (State your climate and safety goal.): </w:t>
            </w:r>
            <w:r>
              <w:rPr>
                <w:rFonts w:ascii="Calibri" w:eastAsia="Calibri" w:hAnsi="Calibri" w:cs="Calibri"/>
                <w:sz w:val="24"/>
                <w:szCs w:val="24"/>
              </w:rPr>
              <w:t>Based on the Quality of School Climate and Safety indicators, which uses perception survey data to measure student insight into the school environment, reach an indicator score of 85 or higher by 29-30.</w:t>
            </w:r>
          </w:p>
        </w:tc>
      </w:tr>
      <w:tr w:rsidR="00DB52F5" w14:paraId="41D4EF45" w14:textId="77777777" w:rsidTr="00985A69">
        <w:trPr>
          <w:tblHeader/>
        </w:trPr>
        <w:tc>
          <w:tcPr>
            <w:tcW w:w="3120" w:type="dxa"/>
            <w:shd w:val="clear" w:color="auto" w:fill="BFBFBF"/>
          </w:tcPr>
          <w:p w14:paraId="2C0BDAD2" w14:textId="77777777" w:rsidR="00DB52F5" w:rsidRDefault="00C20728">
            <w:pPr>
              <w:tabs>
                <w:tab w:val="center" w:pos="1451"/>
                <w:tab w:val="right" w:pos="2902"/>
              </w:tabs>
              <w:rPr>
                <w:rFonts w:ascii="Calibri" w:eastAsia="Calibri" w:hAnsi="Calibri" w:cs="Calibri"/>
                <w:b/>
              </w:rPr>
            </w:pPr>
            <w:r>
              <w:rPr>
                <w:rFonts w:ascii="Calibri" w:eastAsia="Calibri" w:hAnsi="Calibri" w:cs="Calibri"/>
                <w:b/>
              </w:rPr>
              <w:tab/>
            </w:r>
            <w:r>
              <w:rPr>
                <w:rFonts w:ascii="Calibri" w:eastAsia="Calibri" w:hAnsi="Calibri" w:cs="Calibri"/>
                <w:b/>
              </w:rPr>
              <w:t>Objective</w:t>
            </w:r>
            <w:r>
              <w:rPr>
                <w:rFonts w:ascii="Calibri" w:eastAsia="Calibri" w:hAnsi="Calibri" w:cs="Calibri"/>
                <w:b/>
              </w:rPr>
              <w:tab/>
            </w:r>
          </w:p>
        </w:tc>
        <w:tc>
          <w:tcPr>
            <w:tcW w:w="3120" w:type="dxa"/>
            <w:shd w:val="clear" w:color="auto" w:fill="BFBFBF"/>
          </w:tcPr>
          <w:p w14:paraId="5DD681F4" w14:textId="77777777" w:rsidR="00DB52F5" w:rsidRDefault="00C20728">
            <w:pPr>
              <w:jc w:val="center"/>
              <w:rPr>
                <w:rFonts w:ascii="Calibri" w:eastAsia="Calibri" w:hAnsi="Calibri" w:cs="Calibri"/>
                <w:b/>
              </w:rPr>
            </w:pPr>
            <w:r>
              <w:rPr>
                <w:rFonts w:ascii="Calibri" w:eastAsia="Calibri" w:hAnsi="Calibri" w:cs="Calibri"/>
                <w:b/>
              </w:rPr>
              <w:t>Strategy</w:t>
            </w:r>
          </w:p>
        </w:tc>
        <w:tc>
          <w:tcPr>
            <w:tcW w:w="4635" w:type="dxa"/>
            <w:shd w:val="clear" w:color="auto" w:fill="BFBFBF"/>
          </w:tcPr>
          <w:p w14:paraId="09445B6A" w14:textId="77777777" w:rsidR="00DB52F5" w:rsidRDefault="00C20728">
            <w:pPr>
              <w:jc w:val="center"/>
              <w:rPr>
                <w:rFonts w:ascii="Calibri" w:eastAsia="Calibri" w:hAnsi="Calibri" w:cs="Calibri"/>
                <w:b/>
              </w:rPr>
            </w:pPr>
            <w:r>
              <w:rPr>
                <w:rFonts w:ascii="Calibri" w:eastAsia="Calibri" w:hAnsi="Calibri" w:cs="Calibri"/>
                <w:b/>
              </w:rPr>
              <w:t xml:space="preserve">Activities </w:t>
            </w:r>
          </w:p>
        </w:tc>
        <w:tc>
          <w:tcPr>
            <w:tcW w:w="1605" w:type="dxa"/>
            <w:shd w:val="clear" w:color="auto" w:fill="BFBFBF"/>
          </w:tcPr>
          <w:p w14:paraId="1E73A8F5" w14:textId="77777777" w:rsidR="00DB52F5" w:rsidRDefault="00C20728">
            <w:pPr>
              <w:jc w:val="center"/>
              <w:rPr>
                <w:rFonts w:ascii="Calibri" w:eastAsia="Calibri" w:hAnsi="Calibri" w:cs="Calibri"/>
                <w:b/>
              </w:rPr>
            </w:pPr>
            <w:r>
              <w:rPr>
                <w:rFonts w:ascii="Calibri" w:eastAsia="Calibri" w:hAnsi="Calibri" w:cs="Calibri"/>
                <w:b/>
              </w:rPr>
              <w:t>Measure of Success</w:t>
            </w:r>
          </w:p>
        </w:tc>
        <w:tc>
          <w:tcPr>
            <w:tcW w:w="3990" w:type="dxa"/>
            <w:shd w:val="clear" w:color="auto" w:fill="BFBFBF"/>
          </w:tcPr>
          <w:p w14:paraId="5625825D" w14:textId="77777777" w:rsidR="00DB52F5" w:rsidRDefault="00C20728">
            <w:pPr>
              <w:jc w:val="center"/>
              <w:rPr>
                <w:rFonts w:ascii="Calibri" w:eastAsia="Calibri" w:hAnsi="Calibri" w:cs="Calibri"/>
                <w:b/>
              </w:rPr>
            </w:pPr>
            <w:r>
              <w:rPr>
                <w:rFonts w:ascii="Calibri" w:eastAsia="Calibri" w:hAnsi="Calibri" w:cs="Calibri"/>
                <w:b/>
              </w:rPr>
              <w:t xml:space="preserve">Progress Monitoring </w:t>
            </w:r>
          </w:p>
        </w:tc>
        <w:tc>
          <w:tcPr>
            <w:tcW w:w="2340" w:type="dxa"/>
            <w:gridSpan w:val="2"/>
            <w:shd w:val="clear" w:color="auto" w:fill="BFBFBF"/>
          </w:tcPr>
          <w:p w14:paraId="78070EEF" w14:textId="77777777" w:rsidR="00DB52F5" w:rsidRDefault="00C20728">
            <w:pPr>
              <w:jc w:val="center"/>
              <w:rPr>
                <w:rFonts w:ascii="Calibri" w:eastAsia="Calibri" w:hAnsi="Calibri" w:cs="Calibri"/>
                <w:b/>
              </w:rPr>
            </w:pPr>
            <w:r>
              <w:rPr>
                <w:rFonts w:ascii="Calibri" w:eastAsia="Calibri" w:hAnsi="Calibri" w:cs="Calibri"/>
                <w:b/>
              </w:rPr>
              <w:t>Funding</w:t>
            </w:r>
          </w:p>
        </w:tc>
      </w:tr>
      <w:tr w:rsidR="00DB52F5" w14:paraId="01E75D65" w14:textId="77777777" w:rsidTr="00985A69">
        <w:trPr>
          <w:trHeight w:val="240"/>
        </w:trPr>
        <w:tc>
          <w:tcPr>
            <w:tcW w:w="3120" w:type="dxa"/>
            <w:vMerge w:val="restart"/>
          </w:tcPr>
          <w:p w14:paraId="20EBFB11"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Objective 1</w:t>
            </w:r>
          </w:p>
          <w:p w14:paraId="180B7C37"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Improve our Quality of School Climate and Safety overall indicator score from 83.9, based on 2022-23 KSA data to 84.0 or higher by June 2024.</w:t>
            </w:r>
          </w:p>
          <w:p w14:paraId="0BA916EF"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 xml:space="preserve"> </w:t>
            </w:r>
          </w:p>
        </w:tc>
        <w:tc>
          <w:tcPr>
            <w:tcW w:w="3120" w:type="dxa"/>
            <w:vMerge w:val="restart"/>
          </w:tcPr>
          <w:p w14:paraId="70E19734"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KCWP 6: Ensuring an environment in which students feel safe and that their needs will be equitably met academica</w:t>
            </w:r>
            <w:r>
              <w:rPr>
                <w:rFonts w:ascii="Times New Roman" w:eastAsia="Times New Roman" w:hAnsi="Times New Roman" w:cs="Times New Roman"/>
              </w:rPr>
              <w:t>lly, socially, emotionally, and physically. Additionally, ensuring staff create, nurture, and sustain a fair and caring learning community in which all students have optimal opportunities for academic success.</w:t>
            </w:r>
          </w:p>
        </w:tc>
        <w:tc>
          <w:tcPr>
            <w:tcW w:w="4635" w:type="dxa"/>
          </w:tcPr>
          <w:p w14:paraId="19729191"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Develop student understanding of rules, awaren</w:t>
            </w:r>
            <w:r>
              <w:rPr>
                <w:rFonts w:ascii="Times New Roman" w:eastAsia="Times New Roman" w:hAnsi="Times New Roman" w:cs="Times New Roman"/>
              </w:rPr>
              <w:t xml:space="preserve">ess of how their behavior affects others, and the character strengths (e.g., self-control, perspective taking, conflict resolution) to help create life-long citizens through Morning Meeting, 2x Monthly Classroom Guidance, Small-group Guidance, Feeling </w:t>
            </w:r>
            <w:proofErr w:type="gramStart"/>
            <w:r>
              <w:rPr>
                <w:rFonts w:ascii="Times New Roman" w:eastAsia="Times New Roman" w:hAnsi="Times New Roman" w:cs="Times New Roman"/>
              </w:rPr>
              <w:t>Budd</w:t>
            </w:r>
            <w:r>
              <w:rPr>
                <w:rFonts w:ascii="Times New Roman" w:eastAsia="Times New Roman" w:hAnsi="Times New Roman" w:cs="Times New Roman"/>
              </w:rPr>
              <w:t>ies</w:t>
            </w:r>
            <w:proofErr w:type="gramEnd"/>
            <w:r>
              <w:rPr>
                <w:rFonts w:ascii="Times New Roman" w:eastAsia="Times New Roman" w:hAnsi="Times New Roman" w:cs="Times New Roman"/>
              </w:rPr>
              <w:t xml:space="preserve"> and Character Clips</w:t>
            </w:r>
          </w:p>
        </w:tc>
        <w:tc>
          <w:tcPr>
            <w:tcW w:w="1605" w:type="dxa"/>
          </w:tcPr>
          <w:p w14:paraId="5B471BE6"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 xml:space="preserve">23-2024 </w:t>
            </w:r>
            <w:proofErr w:type="gramStart"/>
            <w:r>
              <w:rPr>
                <w:rFonts w:ascii="Times New Roman" w:eastAsia="Times New Roman" w:hAnsi="Times New Roman" w:cs="Times New Roman"/>
              </w:rPr>
              <w:t>KSA  Data</w:t>
            </w:r>
            <w:proofErr w:type="gramEnd"/>
          </w:p>
        </w:tc>
        <w:tc>
          <w:tcPr>
            <w:tcW w:w="3990" w:type="dxa"/>
            <w:vMerge w:val="restart"/>
          </w:tcPr>
          <w:p w14:paraId="5206378C"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Walkthrough Observations, weekly data collection of clip data and pre/post self-reflections by students</w:t>
            </w:r>
          </w:p>
        </w:tc>
        <w:tc>
          <w:tcPr>
            <w:tcW w:w="2340" w:type="dxa"/>
            <w:gridSpan w:val="2"/>
            <w:vMerge w:val="restart"/>
          </w:tcPr>
          <w:p w14:paraId="538DCC67"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$0</w:t>
            </w:r>
          </w:p>
        </w:tc>
      </w:tr>
      <w:tr w:rsidR="00DB52F5" w14:paraId="624B8767" w14:textId="77777777" w:rsidTr="00985A69">
        <w:trPr>
          <w:trHeight w:val="291"/>
        </w:trPr>
        <w:tc>
          <w:tcPr>
            <w:tcW w:w="3120" w:type="dxa"/>
            <w:vMerge/>
          </w:tcPr>
          <w:p w14:paraId="23F6943B"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120" w:type="dxa"/>
            <w:vMerge/>
          </w:tcPr>
          <w:p w14:paraId="45A1592D"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4635" w:type="dxa"/>
            <w:vMerge w:val="restart"/>
          </w:tcPr>
          <w:p w14:paraId="59E6F79A"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 xml:space="preserve">Ensuring a school culture that promotes shared leadership opportunities among all shareholders </w:t>
            </w:r>
            <w:proofErr w:type="gramStart"/>
            <w:r>
              <w:rPr>
                <w:rFonts w:ascii="Times New Roman" w:eastAsia="Times New Roman" w:hAnsi="Times New Roman" w:cs="Times New Roman"/>
              </w:rPr>
              <w:t>in order to</w:t>
            </w:r>
            <w:proofErr w:type="gramEnd"/>
            <w:r>
              <w:rPr>
                <w:rFonts w:ascii="Times New Roman" w:eastAsia="Times New Roman" w:hAnsi="Times New Roman" w:cs="Times New Roman"/>
              </w:rPr>
              <w:t xml:space="preserve"> elevate a positive and supportive culture for learning. Student culture is based on school jobs, leadership clubs and Leopard Rallies. Staff culture </w:t>
            </w:r>
            <w:r>
              <w:rPr>
                <w:rFonts w:ascii="Times New Roman" w:eastAsia="Times New Roman" w:hAnsi="Times New Roman" w:cs="Times New Roman"/>
              </w:rPr>
              <w:t>is based on opportunities for growth, celebrating staff successes, expressing genuine gratitude, and promoting sharing of knowledge.</w:t>
            </w:r>
          </w:p>
          <w:p w14:paraId="0CB5AA23"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School Leadership is engaged in a trauma-sensitive book study to support staff in developing regulated brain and body state</w:t>
            </w:r>
            <w:r>
              <w:rPr>
                <w:rFonts w:ascii="Times New Roman" w:eastAsia="Times New Roman" w:hAnsi="Times New Roman" w:cs="Times New Roman"/>
              </w:rPr>
              <w:t xml:space="preserve">s in themselves, </w:t>
            </w:r>
            <w:proofErr w:type="gramStart"/>
            <w:r>
              <w:rPr>
                <w:rFonts w:ascii="Times New Roman" w:eastAsia="Times New Roman" w:hAnsi="Times New Roman" w:cs="Times New Roman"/>
              </w:rPr>
              <w:t>in order to</w:t>
            </w:r>
            <w:proofErr w:type="gramEnd"/>
            <w:r>
              <w:rPr>
                <w:rFonts w:ascii="Times New Roman" w:eastAsia="Times New Roman" w:hAnsi="Times New Roman" w:cs="Times New Roman"/>
              </w:rPr>
              <w:t xml:space="preserve"> develop co-regulatory and relationship touch-point practices with students. </w:t>
            </w:r>
          </w:p>
        </w:tc>
        <w:tc>
          <w:tcPr>
            <w:tcW w:w="1605" w:type="dxa"/>
            <w:vMerge w:val="restart"/>
          </w:tcPr>
          <w:p w14:paraId="304CB65D"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 xml:space="preserve">23-2024 </w:t>
            </w:r>
            <w:proofErr w:type="gramStart"/>
            <w:r>
              <w:rPr>
                <w:rFonts w:ascii="Times New Roman" w:eastAsia="Times New Roman" w:hAnsi="Times New Roman" w:cs="Times New Roman"/>
              </w:rPr>
              <w:t>KSA  Data</w:t>
            </w:r>
            <w:proofErr w:type="gramEnd"/>
            <w:r>
              <w:rPr>
                <w:rFonts w:ascii="Times New Roman" w:eastAsia="Times New Roman" w:hAnsi="Times New Roman" w:cs="Times New Roman"/>
              </w:rPr>
              <w:t xml:space="preserve"> &amp; </w:t>
            </w:r>
          </w:p>
          <w:p w14:paraId="09FCE9BA"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Impact Survey Data, Spring 2024</w:t>
            </w:r>
          </w:p>
        </w:tc>
        <w:tc>
          <w:tcPr>
            <w:tcW w:w="3990" w:type="dxa"/>
            <w:vMerge/>
          </w:tcPr>
          <w:p w14:paraId="469F332D"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2340" w:type="dxa"/>
            <w:gridSpan w:val="2"/>
            <w:vMerge/>
          </w:tcPr>
          <w:p w14:paraId="647B1E6F"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r>
      <w:tr w:rsidR="00DB52F5" w14:paraId="13A2A202" w14:textId="77777777" w:rsidTr="00985A69">
        <w:trPr>
          <w:trHeight w:val="291"/>
        </w:trPr>
        <w:tc>
          <w:tcPr>
            <w:tcW w:w="3120" w:type="dxa"/>
            <w:vMerge/>
          </w:tcPr>
          <w:p w14:paraId="069656A9"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120" w:type="dxa"/>
            <w:vMerge/>
          </w:tcPr>
          <w:p w14:paraId="50873582"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4635" w:type="dxa"/>
            <w:vMerge/>
          </w:tcPr>
          <w:p w14:paraId="6E1CAB31"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605" w:type="dxa"/>
            <w:vMerge/>
          </w:tcPr>
          <w:p w14:paraId="5CE07760"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990" w:type="dxa"/>
            <w:vMerge w:val="restart"/>
          </w:tcPr>
          <w:p w14:paraId="2A509264"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 xml:space="preserve">Student monitoring includes Mentor Check-ins, counselor minute meetings with every student, Pre/post student </w:t>
            </w:r>
            <w:proofErr w:type="spellStart"/>
            <w:r>
              <w:rPr>
                <w:rFonts w:ascii="Times New Roman" w:eastAsia="Times New Roman" w:hAnsi="Times New Roman" w:cs="Times New Roman"/>
              </w:rPr>
              <w:t>self reflection</w:t>
            </w:r>
            <w:proofErr w:type="spellEnd"/>
            <w:r>
              <w:rPr>
                <w:rFonts w:ascii="Times New Roman" w:eastAsia="Times New Roman" w:hAnsi="Times New Roman" w:cs="Times New Roman"/>
              </w:rPr>
              <w:t xml:space="preserve"> and staff reporting</w:t>
            </w:r>
          </w:p>
          <w:p w14:paraId="700CCB1C"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 xml:space="preserve">Minute meeting data will be utilized to identify students in need of additional intentional touch points. </w:t>
            </w:r>
          </w:p>
          <w:p w14:paraId="35D8E7A2" w14:textId="77777777" w:rsidR="00DB52F5" w:rsidRDefault="00DB52F5">
            <w:pPr>
              <w:rPr>
                <w:rFonts w:ascii="Times New Roman" w:eastAsia="Times New Roman" w:hAnsi="Times New Roman" w:cs="Times New Roman"/>
              </w:rPr>
            </w:pPr>
          </w:p>
          <w:p w14:paraId="5D3B126F"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PGP</w:t>
            </w:r>
            <w:r>
              <w:rPr>
                <w:rFonts w:ascii="Times New Roman" w:eastAsia="Times New Roman" w:hAnsi="Times New Roman" w:cs="Times New Roman"/>
              </w:rPr>
              <w:t xml:space="preserve"> goal check-ins, staff survey and individual conversations</w:t>
            </w:r>
          </w:p>
        </w:tc>
        <w:tc>
          <w:tcPr>
            <w:tcW w:w="2340" w:type="dxa"/>
            <w:gridSpan w:val="2"/>
            <w:vMerge w:val="restart"/>
          </w:tcPr>
          <w:p w14:paraId="3E3F0B55" w14:textId="77777777" w:rsidR="00DB52F5" w:rsidRDefault="00C20728">
            <w:pPr>
              <w:rPr>
                <w:rFonts w:ascii="Times New Roman" w:eastAsia="Times New Roman" w:hAnsi="Times New Roman" w:cs="Times New Roman"/>
              </w:rPr>
            </w:pPr>
            <w:r>
              <w:rPr>
                <w:rFonts w:ascii="Times New Roman" w:eastAsia="Times New Roman" w:hAnsi="Times New Roman" w:cs="Times New Roman"/>
              </w:rPr>
              <w:t>$0</w:t>
            </w:r>
          </w:p>
        </w:tc>
      </w:tr>
      <w:tr w:rsidR="00DB52F5" w14:paraId="0C8504E4" w14:textId="77777777" w:rsidTr="00985A69">
        <w:trPr>
          <w:trHeight w:val="291"/>
        </w:trPr>
        <w:tc>
          <w:tcPr>
            <w:tcW w:w="3120" w:type="dxa"/>
            <w:vMerge/>
          </w:tcPr>
          <w:p w14:paraId="612DF04E"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120" w:type="dxa"/>
            <w:vMerge/>
          </w:tcPr>
          <w:p w14:paraId="3A68C869"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4635" w:type="dxa"/>
            <w:vMerge/>
          </w:tcPr>
          <w:p w14:paraId="60DD4972"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605" w:type="dxa"/>
            <w:vMerge/>
          </w:tcPr>
          <w:p w14:paraId="24578A6F"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990" w:type="dxa"/>
            <w:vMerge/>
          </w:tcPr>
          <w:p w14:paraId="4D668D01"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2340" w:type="dxa"/>
            <w:gridSpan w:val="2"/>
            <w:vMerge/>
          </w:tcPr>
          <w:p w14:paraId="723C408B"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r>
      <w:tr w:rsidR="00DB52F5" w14:paraId="1C1EE685" w14:textId="77777777" w:rsidTr="00985A69">
        <w:trPr>
          <w:trHeight w:val="291"/>
        </w:trPr>
        <w:tc>
          <w:tcPr>
            <w:tcW w:w="3120" w:type="dxa"/>
            <w:vMerge/>
          </w:tcPr>
          <w:p w14:paraId="661963FC"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120" w:type="dxa"/>
            <w:vMerge/>
          </w:tcPr>
          <w:p w14:paraId="771DAD7C"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4635" w:type="dxa"/>
            <w:vMerge/>
          </w:tcPr>
          <w:p w14:paraId="48956050"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605" w:type="dxa"/>
            <w:vMerge/>
          </w:tcPr>
          <w:p w14:paraId="259CB70E"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990" w:type="dxa"/>
            <w:vMerge/>
          </w:tcPr>
          <w:p w14:paraId="08274D56"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2340" w:type="dxa"/>
            <w:gridSpan w:val="2"/>
            <w:vMerge/>
          </w:tcPr>
          <w:p w14:paraId="66CE8706"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r>
      <w:tr w:rsidR="00DB52F5" w14:paraId="14164699" w14:textId="77777777" w:rsidTr="00985A69">
        <w:trPr>
          <w:trHeight w:val="291"/>
        </w:trPr>
        <w:tc>
          <w:tcPr>
            <w:tcW w:w="3120" w:type="dxa"/>
            <w:vMerge/>
          </w:tcPr>
          <w:p w14:paraId="687E4106"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120" w:type="dxa"/>
            <w:vMerge/>
          </w:tcPr>
          <w:p w14:paraId="4E9172AC"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4635" w:type="dxa"/>
            <w:vMerge/>
          </w:tcPr>
          <w:p w14:paraId="3CE9151D"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605" w:type="dxa"/>
            <w:vMerge/>
          </w:tcPr>
          <w:p w14:paraId="54DBD133"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990" w:type="dxa"/>
            <w:vMerge/>
          </w:tcPr>
          <w:p w14:paraId="0FF57F4D"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2340" w:type="dxa"/>
            <w:gridSpan w:val="2"/>
            <w:vMerge/>
          </w:tcPr>
          <w:p w14:paraId="5821646B"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r>
      <w:tr w:rsidR="00DB52F5" w14:paraId="72E671EC" w14:textId="77777777" w:rsidTr="00985A69">
        <w:trPr>
          <w:trHeight w:val="291"/>
        </w:trPr>
        <w:tc>
          <w:tcPr>
            <w:tcW w:w="3120" w:type="dxa"/>
            <w:vMerge/>
          </w:tcPr>
          <w:p w14:paraId="359F1A5F"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120" w:type="dxa"/>
            <w:vMerge/>
          </w:tcPr>
          <w:p w14:paraId="33C39098"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4635" w:type="dxa"/>
            <w:vMerge/>
          </w:tcPr>
          <w:p w14:paraId="708EE823"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605" w:type="dxa"/>
            <w:vMerge/>
          </w:tcPr>
          <w:p w14:paraId="356C8D83"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990" w:type="dxa"/>
            <w:vMerge/>
          </w:tcPr>
          <w:p w14:paraId="207DABBD"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2340" w:type="dxa"/>
            <w:gridSpan w:val="2"/>
            <w:vMerge/>
          </w:tcPr>
          <w:p w14:paraId="103240A3"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r>
      <w:tr w:rsidR="00DB52F5" w14:paraId="0042173E" w14:textId="77777777" w:rsidTr="00985A69">
        <w:trPr>
          <w:trHeight w:val="291"/>
        </w:trPr>
        <w:tc>
          <w:tcPr>
            <w:tcW w:w="3120" w:type="dxa"/>
            <w:vMerge/>
          </w:tcPr>
          <w:p w14:paraId="0DAD5A3B"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120" w:type="dxa"/>
            <w:vMerge/>
          </w:tcPr>
          <w:p w14:paraId="4E6B47B3"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4635" w:type="dxa"/>
            <w:vMerge/>
          </w:tcPr>
          <w:p w14:paraId="04AA75B3"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605" w:type="dxa"/>
            <w:vMerge/>
          </w:tcPr>
          <w:p w14:paraId="1A71F513"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990" w:type="dxa"/>
            <w:vMerge/>
          </w:tcPr>
          <w:p w14:paraId="20D3915A"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2340" w:type="dxa"/>
            <w:gridSpan w:val="2"/>
            <w:vMerge/>
          </w:tcPr>
          <w:p w14:paraId="6F7BED0E"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r>
      <w:tr w:rsidR="00DB52F5" w14:paraId="1AFE6A26" w14:textId="77777777" w:rsidTr="00985A69">
        <w:trPr>
          <w:trHeight w:val="291"/>
        </w:trPr>
        <w:tc>
          <w:tcPr>
            <w:tcW w:w="3120" w:type="dxa"/>
            <w:vMerge/>
          </w:tcPr>
          <w:p w14:paraId="02826165"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120" w:type="dxa"/>
            <w:vMerge/>
          </w:tcPr>
          <w:p w14:paraId="5EDF1830"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4635" w:type="dxa"/>
            <w:vMerge/>
          </w:tcPr>
          <w:p w14:paraId="2FAFD001"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605" w:type="dxa"/>
            <w:vMerge/>
          </w:tcPr>
          <w:p w14:paraId="06CB8378"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990" w:type="dxa"/>
            <w:vMerge/>
          </w:tcPr>
          <w:p w14:paraId="487F428C"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2340" w:type="dxa"/>
            <w:gridSpan w:val="2"/>
            <w:vMerge/>
          </w:tcPr>
          <w:p w14:paraId="5528D84A"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r>
      <w:tr w:rsidR="00DB52F5" w14:paraId="22C9B11F" w14:textId="77777777" w:rsidTr="00985A69">
        <w:trPr>
          <w:trHeight w:val="291"/>
        </w:trPr>
        <w:tc>
          <w:tcPr>
            <w:tcW w:w="3120" w:type="dxa"/>
            <w:vMerge/>
          </w:tcPr>
          <w:p w14:paraId="2D3AF06C"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120" w:type="dxa"/>
            <w:vMerge/>
          </w:tcPr>
          <w:p w14:paraId="4926370D"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4635" w:type="dxa"/>
            <w:vMerge/>
          </w:tcPr>
          <w:p w14:paraId="5A1AC311"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605" w:type="dxa"/>
            <w:vMerge/>
          </w:tcPr>
          <w:p w14:paraId="4FBA38BE"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990" w:type="dxa"/>
            <w:vMerge/>
          </w:tcPr>
          <w:p w14:paraId="361FBB7F"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2340" w:type="dxa"/>
            <w:gridSpan w:val="2"/>
            <w:vMerge/>
          </w:tcPr>
          <w:p w14:paraId="7A68D53E"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r>
      <w:tr w:rsidR="00DB52F5" w14:paraId="2EF70C49" w14:textId="77777777" w:rsidTr="00985A69">
        <w:trPr>
          <w:trHeight w:val="291"/>
        </w:trPr>
        <w:tc>
          <w:tcPr>
            <w:tcW w:w="3120" w:type="dxa"/>
            <w:vMerge/>
          </w:tcPr>
          <w:p w14:paraId="2E9CC702"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120" w:type="dxa"/>
            <w:vMerge/>
          </w:tcPr>
          <w:p w14:paraId="4F8B5BE9"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4635" w:type="dxa"/>
            <w:vMerge/>
          </w:tcPr>
          <w:p w14:paraId="3051DEB9"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605" w:type="dxa"/>
            <w:vMerge/>
          </w:tcPr>
          <w:p w14:paraId="4FDA3A52"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990" w:type="dxa"/>
            <w:vMerge/>
          </w:tcPr>
          <w:p w14:paraId="01FC30D6"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2340" w:type="dxa"/>
            <w:gridSpan w:val="2"/>
            <w:vMerge/>
          </w:tcPr>
          <w:p w14:paraId="42EA3B70"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r>
      <w:tr w:rsidR="00DB52F5" w14:paraId="68B66D47" w14:textId="77777777" w:rsidTr="00985A69">
        <w:trPr>
          <w:trHeight w:val="291"/>
        </w:trPr>
        <w:tc>
          <w:tcPr>
            <w:tcW w:w="3120" w:type="dxa"/>
            <w:vMerge/>
          </w:tcPr>
          <w:p w14:paraId="569F19C5"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120" w:type="dxa"/>
            <w:vMerge/>
          </w:tcPr>
          <w:p w14:paraId="30AC7ED2"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4635" w:type="dxa"/>
            <w:vMerge/>
          </w:tcPr>
          <w:p w14:paraId="648A197A"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605" w:type="dxa"/>
            <w:vMerge/>
          </w:tcPr>
          <w:p w14:paraId="21003956"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990" w:type="dxa"/>
            <w:vMerge/>
          </w:tcPr>
          <w:p w14:paraId="20A44DD1"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2340" w:type="dxa"/>
            <w:gridSpan w:val="2"/>
            <w:vMerge/>
          </w:tcPr>
          <w:p w14:paraId="5A4A1FE5"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r>
      <w:tr w:rsidR="00DB52F5" w14:paraId="1A3EEAD5" w14:textId="77777777" w:rsidTr="00985A69">
        <w:trPr>
          <w:trHeight w:val="291"/>
        </w:trPr>
        <w:tc>
          <w:tcPr>
            <w:tcW w:w="3120" w:type="dxa"/>
            <w:vMerge/>
          </w:tcPr>
          <w:p w14:paraId="398B3BDF"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120" w:type="dxa"/>
            <w:vMerge/>
          </w:tcPr>
          <w:p w14:paraId="2D84B640"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4635" w:type="dxa"/>
            <w:vMerge/>
          </w:tcPr>
          <w:p w14:paraId="57507FBA"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605" w:type="dxa"/>
            <w:vMerge/>
          </w:tcPr>
          <w:p w14:paraId="4640F18A"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990" w:type="dxa"/>
            <w:vMerge/>
          </w:tcPr>
          <w:p w14:paraId="447F1559"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2340" w:type="dxa"/>
            <w:gridSpan w:val="2"/>
            <w:vMerge/>
          </w:tcPr>
          <w:p w14:paraId="5A62C57B" w14:textId="77777777" w:rsidR="00DB52F5" w:rsidRDefault="00DB52F5">
            <w:pPr>
              <w:widowControl w:val="0"/>
              <w:pBdr>
                <w:top w:val="nil"/>
                <w:left w:val="nil"/>
                <w:bottom w:val="nil"/>
                <w:right w:val="nil"/>
                <w:between w:val="nil"/>
              </w:pBdr>
              <w:spacing w:line="276" w:lineRule="auto"/>
              <w:rPr>
                <w:rFonts w:ascii="Times New Roman" w:eastAsia="Times New Roman" w:hAnsi="Times New Roman" w:cs="Times New Roman"/>
              </w:rPr>
            </w:pPr>
          </w:p>
        </w:tc>
      </w:tr>
    </w:tbl>
    <w:p w14:paraId="7AC3BD79" w14:textId="77777777" w:rsidR="00DB52F5" w:rsidRDefault="00DB52F5">
      <w:pPr>
        <w:rPr>
          <w:rFonts w:ascii="Calibri" w:eastAsia="Calibri" w:hAnsi="Calibri" w:cs="Calibri"/>
        </w:rPr>
      </w:pPr>
    </w:p>
    <w:sectPr w:rsidR="00DB52F5">
      <w:type w:val="continuous"/>
      <w:pgSz w:w="20160" w:h="12240" w:orient="landscape"/>
      <w:pgMar w:top="576" w:right="720" w:bottom="9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74B9A3" w14:textId="77777777" w:rsidR="00C20728" w:rsidRDefault="00C20728">
      <w:r>
        <w:separator/>
      </w:r>
    </w:p>
  </w:endnote>
  <w:endnote w:type="continuationSeparator" w:id="0">
    <w:p w14:paraId="5E550020" w14:textId="77777777" w:rsidR="00C20728" w:rsidRDefault="00C20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A29C24" w14:textId="77777777" w:rsidR="00C20728" w:rsidRDefault="00C20728">
      <w:r>
        <w:separator/>
      </w:r>
    </w:p>
  </w:footnote>
  <w:footnote w:type="continuationSeparator" w:id="0">
    <w:p w14:paraId="79F155A5" w14:textId="77777777" w:rsidR="00C20728" w:rsidRDefault="00C207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68B08" w14:textId="77777777" w:rsidR="00DB52F5" w:rsidRDefault="00C20728">
    <w:pPr>
      <w:pBdr>
        <w:top w:val="nil"/>
        <w:left w:val="nil"/>
        <w:bottom w:val="nil"/>
        <w:right w:val="nil"/>
        <w:between w:val="nil"/>
      </w:pBdr>
      <w:tabs>
        <w:tab w:val="center" w:pos="4680"/>
        <w:tab w:val="right" w:pos="9360"/>
      </w:tabs>
      <w:jc w:val="right"/>
      <w:rPr>
        <w:rFonts w:ascii="Calibri" w:eastAsia="Calibri" w:hAnsi="Calibri" w:cs="Calibri"/>
        <w:color w:val="000000"/>
      </w:rPr>
    </w:pPr>
    <w:r>
      <w:rPr>
        <w:rFonts w:ascii="Calibri" w:eastAsia="Calibri" w:hAnsi="Calibri" w:cs="Calibri"/>
        <w:color w:val="000000"/>
      </w:rPr>
      <w:t>Updated June 2023</w:t>
    </w:r>
  </w:p>
  <w:p w14:paraId="6C607650" w14:textId="77777777" w:rsidR="00DB52F5" w:rsidRDefault="00DB52F5">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C6EBE"/>
    <w:multiLevelType w:val="multilevel"/>
    <w:tmpl w:val="798443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sz w:val="24"/>
        <w:szCs w:val="24"/>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97349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2F5"/>
    <w:rsid w:val="00985A69"/>
    <w:rsid w:val="00C20728"/>
    <w:rsid w:val="00DB52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FA319"/>
  <w15:docId w15:val="{9A67C2A2-19A8-4449-AC44-36321526E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outlineLvl w:val="0"/>
    </w:pPr>
    <w:rPr>
      <w:rFonts w:ascii="Calibri" w:eastAsia="Calibri" w:hAnsi="Calibri" w:cs="Calibri"/>
      <w:b/>
      <w:color w:val="335B8A"/>
      <w:sz w:val="32"/>
      <w:szCs w:val="32"/>
    </w:rPr>
  </w:style>
  <w:style w:type="paragraph" w:styleId="Heading2">
    <w:name w:val="heading 2"/>
    <w:basedOn w:val="Normal"/>
    <w:next w:val="Normal"/>
    <w:uiPriority w:val="9"/>
    <w:unhideWhenUsed/>
    <w:qFormat/>
    <w:pPr>
      <w:keepNext/>
      <w:keepLines/>
      <w:spacing w:before="200"/>
      <w:outlineLvl w:val="1"/>
    </w:pPr>
    <w:rPr>
      <w:rFonts w:ascii="Calibri" w:eastAsia="Calibri" w:hAnsi="Calibri" w:cs="Calibri"/>
      <w:b/>
      <w:color w:val="4F81BD"/>
      <w:sz w:val="26"/>
      <w:szCs w:val="26"/>
    </w:rPr>
  </w:style>
  <w:style w:type="paragraph" w:styleId="Heading3">
    <w:name w:val="heading 3"/>
    <w:basedOn w:val="Normal"/>
    <w:next w:val="Normal"/>
    <w:uiPriority w:val="9"/>
    <w:semiHidden/>
    <w:unhideWhenUsed/>
    <w:qFormat/>
    <w:pPr>
      <w:keepNext/>
      <w:keepLines/>
      <w:spacing w:before="40"/>
      <w:outlineLvl w:val="2"/>
    </w:pPr>
    <w:rPr>
      <w:rFonts w:ascii="Calibri" w:eastAsia="Calibri" w:hAnsi="Calibri" w:cs="Calibri"/>
      <w:color w:val="243F61"/>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sz w:val="22"/>
      <w:szCs w:val="22"/>
    </w:rPr>
    <w:tblPr>
      <w:tblStyleRowBandSize w:val="1"/>
      <w:tblStyleColBandSize w:val="1"/>
    </w:tblPr>
  </w:style>
  <w:style w:type="table" w:customStyle="1" w:styleId="a0">
    <w:basedOn w:val="TableNormal"/>
    <w:rPr>
      <w:sz w:val="22"/>
      <w:szCs w:val="22"/>
    </w:rPr>
    <w:tblPr>
      <w:tblStyleRowBandSize w:val="1"/>
      <w:tblStyleColBandSize w:val="1"/>
    </w:tblPr>
  </w:style>
  <w:style w:type="table" w:customStyle="1" w:styleId="a1">
    <w:basedOn w:val="TableNormal"/>
    <w:rPr>
      <w:sz w:val="22"/>
      <w:szCs w:val="22"/>
    </w:rPr>
    <w:tblPr>
      <w:tblStyleRowBandSize w:val="1"/>
      <w:tblStyleColBandSize w:val="1"/>
    </w:tblPr>
  </w:style>
  <w:style w:type="table" w:customStyle="1" w:styleId="a2">
    <w:basedOn w:val="TableNormal"/>
    <w:rPr>
      <w:sz w:val="22"/>
      <w:szCs w:val="22"/>
    </w:rPr>
    <w:tblPr>
      <w:tblStyleRowBandSize w:val="1"/>
      <w:tblStyleColBandSize w:val="1"/>
    </w:tblPr>
  </w:style>
  <w:style w:type="table" w:customStyle="1" w:styleId="a3">
    <w:basedOn w:val="TableNormal"/>
    <w:rPr>
      <w:sz w:val="22"/>
      <w:szCs w:val="22"/>
    </w:rPr>
    <w:tblPr>
      <w:tblStyleRowBandSize w:val="1"/>
      <w:tblStyleColBandSize w:val="1"/>
    </w:tblPr>
  </w:style>
  <w:style w:type="table" w:customStyle="1" w:styleId="a4">
    <w:basedOn w:val="TableNormal"/>
    <w:rPr>
      <w:sz w:val="22"/>
      <w:szCs w:val="22"/>
    </w:rPr>
    <w:tblPr>
      <w:tblStyleRowBandSize w:val="1"/>
      <w:tblStyleColBandSize w:val="1"/>
    </w:tblPr>
  </w:style>
  <w:style w:type="table" w:customStyle="1" w:styleId="a5">
    <w:basedOn w:val="TableNormal"/>
    <w:rPr>
      <w:sz w:val="22"/>
      <w:szCs w:val="22"/>
    </w:rPr>
    <w:tblPr>
      <w:tblStyleRowBandSize w:val="1"/>
      <w:tblStyleColBandSize w:val="1"/>
    </w:tblPr>
  </w:style>
  <w:style w:type="table" w:customStyle="1" w:styleId="a6">
    <w:basedOn w:val="TableNormal"/>
    <w:rPr>
      <w:sz w:val="22"/>
      <w:szCs w:val="22"/>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GvHvIDI2U1zxlPjsxtx3oe6G+w==">CgMxLjAyCGguZ2pkZ3hzMgloLjMwajB6bGwyCWguMWZvYjl0ZTIJaC4zem55c2g3MgloLjJldDkycDAyCGgudHlqY3d0MgloLjF0M2g1c2Y4AHIhMWNYSXdBS2pUUjJCRWRRbXhBYVRoendybVRCWlU1aWVm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4064</Words>
  <Characters>23168</Characters>
  <Application>Microsoft Office Word</Application>
  <DocSecurity>0</DocSecurity>
  <Lines>193</Lines>
  <Paragraphs>54</Paragraphs>
  <ScaleCrop>false</ScaleCrop>
  <Company/>
  <LinksUpToDate>false</LinksUpToDate>
  <CharactersWithSpaces>27178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Hadley, Melinda</dc:creator>
  <cp:lastModifiedBy>Hadley, Melinda</cp:lastModifiedBy>
  <cp:revision>2</cp:revision>
  <dcterms:created xsi:type="dcterms:W3CDTF">2024-01-16T15:01:00Z</dcterms:created>
  <dcterms:modified xsi:type="dcterms:W3CDTF">2024-01-16T15:01:00Z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3026a931-a55b-4024-90dc-d68da95cae61</vt:lpwstr>
  </property>
</Properties>
</file>