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A9416" w14:textId="77777777" w:rsidR="009625B8" w:rsidRPr="00C21B5F" w:rsidRDefault="009625B8" w:rsidP="009625B8">
      <w:pPr>
        <w:pStyle w:val="Heading1"/>
      </w:pPr>
      <w:r w:rsidRPr="009271CD">
        <w:t>Expanded</w:t>
      </w:r>
      <w:r>
        <w:t xml:space="preserve"> Graduation Options for</w:t>
      </w:r>
      <w:r>
        <w:br/>
        <w:t>S</w:t>
      </w:r>
      <w:r w:rsidRPr="002B776E">
        <w:t>tudents</w:t>
      </w:r>
      <w:r w:rsidRPr="00B11450">
        <w:t xml:space="preserve"> Experiencing </w:t>
      </w:r>
      <w:r>
        <w:t>Homelessness in California</w:t>
      </w:r>
    </w:p>
    <w:p w14:paraId="534FCE55" w14:textId="77777777" w:rsidR="009625B8" w:rsidRPr="00515C14" w:rsidRDefault="009625B8" w:rsidP="009271CD">
      <w:pPr>
        <w:pBdr>
          <w:top w:val="single" w:sz="2" w:space="1" w:color="FF454A"/>
          <w:left w:val="single" w:sz="2" w:space="4" w:color="FF454A"/>
          <w:bottom w:val="single" w:sz="2" w:space="1" w:color="FF454A"/>
          <w:right w:val="single" w:sz="2" w:space="4" w:color="FF454A"/>
        </w:pBdr>
        <w:shd w:val="clear" w:color="auto" w:fill="FFF3F3"/>
        <w:spacing w:after="0"/>
        <w:rPr>
          <w:b/>
          <w:bCs/>
        </w:rPr>
      </w:pPr>
      <w:r w:rsidRPr="00515C14">
        <w:rPr>
          <w:b/>
          <w:bCs/>
        </w:rPr>
        <w:t>This tip sheet:</w:t>
      </w:r>
    </w:p>
    <w:p w14:paraId="37AB7184" w14:textId="2974211E" w:rsidR="009625B8" w:rsidRDefault="009625B8" w:rsidP="009271CD">
      <w:pPr>
        <w:pStyle w:val="ListParagraph"/>
        <w:pBdr>
          <w:top w:val="single" w:sz="2" w:space="1" w:color="FF454A"/>
          <w:left w:val="single" w:sz="2" w:space="4" w:color="FF454A"/>
          <w:bottom w:val="single" w:sz="2" w:space="1" w:color="FF454A"/>
          <w:right w:val="single" w:sz="2" w:space="4" w:color="FF454A"/>
        </w:pBdr>
        <w:shd w:val="clear" w:color="auto" w:fill="FFF3F3"/>
        <w:spacing w:before="0"/>
      </w:pPr>
      <w:r w:rsidRPr="009D7C40">
        <w:t xml:space="preserve">provides </w:t>
      </w:r>
      <w:r>
        <w:t xml:space="preserve">information about </w:t>
      </w:r>
      <w:r w:rsidR="00D04688">
        <w:t>expanded high school graduation options available under</w:t>
      </w:r>
      <w:r>
        <w:t xml:space="preserve"> California Education Code for students experiencing homelessness</w:t>
      </w:r>
      <w:r w:rsidRPr="009D7C40">
        <w:t>;</w:t>
      </w:r>
    </w:p>
    <w:p w14:paraId="472E983D" w14:textId="1463D5E1" w:rsidR="009625B8" w:rsidRPr="009D7C40" w:rsidRDefault="009625B8" w:rsidP="009271CD">
      <w:pPr>
        <w:pStyle w:val="ListParagraph"/>
        <w:pBdr>
          <w:top w:val="single" w:sz="2" w:space="1" w:color="FF454A"/>
          <w:left w:val="single" w:sz="2" w:space="4" w:color="FF454A"/>
          <w:bottom w:val="single" w:sz="2" w:space="1" w:color="FF454A"/>
          <w:right w:val="single" w:sz="2" w:space="4" w:color="FF454A"/>
        </w:pBdr>
        <w:shd w:val="clear" w:color="auto" w:fill="FFF3F3"/>
        <w:spacing w:before="0"/>
      </w:pPr>
      <w:r>
        <w:t xml:space="preserve">recommends best practices for implementing California’s expanded graduation </w:t>
      </w:r>
      <w:r w:rsidR="00823121">
        <w:t>options</w:t>
      </w:r>
      <w:r>
        <w:t>;</w:t>
      </w:r>
      <w:r w:rsidR="009271CD">
        <w:t xml:space="preserve"> and</w:t>
      </w:r>
    </w:p>
    <w:p w14:paraId="5151B12E" w14:textId="041175EE" w:rsidR="00A868E9" w:rsidRPr="009D7C40" w:rsidRDefault="00A868E9" w:rsidP="009271CD">
      <w:pPr>
        <w:pStyle w:val="ListParagraph"/>
        <w:pBdr>
          <w:top w:val="single" w:sz="2" w:space="1" w:color="FF454A"/>
          <w:left w:val="single" w:sz="2" w:space="4" w:color="FF454A"/>
          <w:bottom w:val="single" w:sz="2" w:space="1" w:color="FF454A"/>
          <w:right w:val="single" w:sz="2" w:space="4" w:color="FF454A"/>
        </w:pBdr>
        <w:shd w:val="clear" w:color="auto" w:fill="FFF3F3"/>
      </w:pPr>
      <w:r>
        <w:t>includes the following implementation tools</w:t>
      </w:r>
      <w:r w:rsidR="007D4F26">
        <w:t>:</w:t>
      </w:r>
      <w:r w:rsidR="007D4F26">
        <w:br/>
      </w:r>
      <w:hyperlink w:anchor="LEALevelGuidingQuestions" w:history="1">
        <w:r w:rsidR="007D4F26" w:rsidRPr="0009586B">
          <w:rPr>
            <w:rStyle w:val="Hyperlink"/>
            <w:i/>
            <w:iCs/>
          </w:rPr>
          <w:t>LEA-Level Guiding Questions for Implementing California’s Expanded Graduation Options for Students Experiencing Homelessness</w:t>
        </w:r>
      </w:hyperlink>
      <w:r w:rsidR="007D4F26">
        <w:br/>
      </w:r>
      <w:bookmarkStart w:id="0" w:name="StudentLevelStrategies"/>
      <w:r w:rsidR="0009586B">
        <w:rPr>
          <w:i/>
          <w:iCs/>
        </w:rPr>
        <w:fldChar w:fldCharType="begin"/>
      </w:r>
      <w:r w:rsidR="0009586B">
        <w:rPr>
          <w:i/>
          <w:iCs/>
        </w:rPr>
        <w:instrText xml:space="preserve"> HYPERLINK  \l "StudentLevelStrategies" </w:instrText>
      </w:r>
      <w:r w:rsidR="0009586B">
        <w:rPr>
          <w:i/>
          <w:iCs/>
        </w:rPr>
      </w:r>
      <w:r w:rsidR="0009586B">
        <w:rPr>
          <w:i/>
          <w:iCs/>
        </w:rPr>
        <w:fldChar w:fldCharType="separate"/>
      </w:r>
      <w:r w:rsidR="007D4F26" w:rsidRPr="0009586B">
        <w:rPr>
          <w:rStyle w:val="Hyperlink"/>
          <w:i/>
          <w:iCs/>
        </w:rPr>
        <w:t>Student-Level Strategies for Implementing California’s Expanded Graduation Options</w:t>
      </w:r>
      <w:r w:rsidR="007D4F26" w:rsidRPr="0009586B">
        <w:rPr>
          <w:rStyle w:val="Hyperlink"/>
        </w:rPr>
        <w:br/>
      </w:r>
      <w:r w:rsidR="007D4F26" w:rsidRPr="0009586B">
        <w:rPr>
          <w:rStyle w:val="Hyperlink"/>
          <w:i/>
          <w:iCs/>
        </w:rPr>
        <w:t>California Expanded Graduation Options Credit Worksheet</w:t>
      </w:r>
      <w:bookmarkEnd w:id="0"/>
      <w:r w:rsidR="0009586B">
        <w:rPr>
          <w:i/>
          <w:iCs/>
        </w:rPr>
        <w:fldChar w:fldCharType="end"/>
      </w:r>
      <w:r w:rsidR="00CE73EE">
        <w:rPr>
          <w:i/>
          <w:iCs/>
        </w:rPr>
        <w:br/>
      </w:r>
      <w:hyperlink w:anchor="NotificationOfEligibilityTemplate" w:history="1">
        <w:r w:rsidR="00CE73EE" w:rsidRPr="00CE73EE">
          <w:rPr>
            <w:rStyle w:val="Hyperlink"/>
            <w:i/>
            <w:iCs/>
          </w:rPr>
          <w:t>Notification of Eligibility for California Expanded Graduation Options</w:t>
        </w:r>
      </w:hyperlink>
      <w:r w:rsidR="00CE73EE" w:rsidRPr="00CE73EE">
        <w:t xml:space="preserve"> (customizable</w:t>
      </w:r>
      <w:r w:rsidR="00CE73EE">
        <w:t xml:space="preserve"> by LEA)</w:t>
      </w:r>
      <w:r w:rsidR="009271CD">
        <w:br/>
      </w:r>
      <w:hyperlink w:anchor="NotificationOfPathwaySelectionTemplate" w:history="1">
        <w:r w:rsidR="007D4F26" w:rsidRPr="0009586B">
          <w:rPr>
            <w:rStyle w:val="Hyperlink"/>
            <w:i/>
            <w:iCs/>
          </w:rPr>
          <w:t>Notification of California Expanded Graduation Option Selection</w:t>
        </w:r>
      </w:hyperlink>
      <w:r w:rsidR="007D4F26">
        <w:t xml:space="preserve"> (customizable</w:t>
      </w:r>
      <w:r w:rsidR="00692D38">
        <w:t xml:space="preserve"> by LEA</w:t>
      </w:r>
      <w:r w:rsidR="007D4F26">
        <w:t>)</w:t>
      </w:r>
    </w:p>
    <w:p w14:paraId="6832282B" w14:textId="77777777" w:rsidR="009625B8" w:rsidRPr="00CD13E5" w:rsidRDefault="009625B8" w:rsidP="00141450">
      <w:pPr>
        <w:pStyle w:val="Heading2"/>
      </w:pPr>
      <w:bookmarkStart w:id="1" w:name="Context"/>
      <w:r w:rsidRPr="00141450">
        <w:t>Context</w:t>
      </w:r>
    </w:p>
    <w:bookmarkEnd w:id="1"/>
    <w:p w14:paraId="673BF088" w14:textId="23C2F29C" w:rsidR="009625B8" w:rsidRDefault="00C114C0" w:rsidP="009625B8">
      <w:r>
        <w:fldChar w:fldCharType="begin"/>
      </w:r>
      <w:r>
        <w:instrText>HYPERLINK "https://voicesofyouthcount.org/brief/national-estimates-of-youth-homelessness/"</w:instrText>
      </w:r>
      <w:r>
        <w:fldChar w:fldCharType="separate"/>
      </w:r>
      <w:r w:rsidR="009625B8" w:rsidRPr="008306F1">
        <w:rPr>
          <w:rStyle w:val="Hyperlink"/>
        </w:rPr>
        <w:t>Research</w:t>
      </w:r>
      <w:r>
        <w:rPr>
          <w:rStyle w:val="Hyperlink"/>
        </w:rPr>
        <w:fldChar w:fldCharType="end"/>
      </w:r>
      <w:r w:rsidR="009625B8">
        <w:t xml:space="preserve"> has found that the single greatest factor placing youth at risk for experiencing homelessness is the lack of a high school credential; in fact, youth with less than a high school diploma or</w:t>
      </w:r>
      <w:r w:rsidR="00AC7587">
        <w:t xml:space="preserve"> General Educational Development</w:t>
      </w:r>
      <w:r w:rsidR="00010311">
        <w:t xml:space="preserve">(GED) </w:t>
      </w:r>
      <w:r w:rsidR="00AC7587">
        <w:t>Test</w:t>
      </w:r>
      <w:r w:rsidR="00010311">
        <w:t xml:space="preserve"> </w:t>
      </w:r>
      <w:r w:rsidR="009625B8" w:rsidRPr="00E96C76">
        <w:t>ha</w:t>
      </w:r>
      <w:r w:rsidR="009625B8">
        <w:t>ve</w:t>
      </w:r>
      <w:r w:rsidR="009625B8" w:rsidRPr="00E96C76">
        <w:t xml:space="preserve"> a 346% </w:t>
      </w:r>
      <w:r w:rsidR="009625B8">
        <w:t>greater</w:t>
      </w:r>
      <w:r w:rsidR="009625B8" w:rsidRPr="00E96C76">
        <w:t xml:space="preserve"> risk </w:t>
      </w:r>
      <w:r w:rsidR="009625B8">
        <w:t xml:space="preserve">of experiencing homelessness </w:t>
      </w:r>
      <w:r w:rsidR="009625B8" w:rsidRPr="00E96C76">
        <w:t xml:space="preserve">than their peers who complete high school </w:t>
      </w:r>
      <w:r w:rsidR="009625B8">
        <w:t>(Morton et al, 2017, p. 12). In addition to serving as an important protective factor against future experiences of homelessness, graduating high school also helps equip students who are experiencing homelessness with a basic credential needed to secure living wage employment, pursue post-secondary education, if desired, and make a sustainable exit from homelessness; and yet, students experiencing homelessness</w:t>
      </w:r>
      <w:r w:rsidR="009625B8">
        <w:rPr>
          <w:i/>
          <w:iCs/>
        </w:rPr>
        <w:t xml:space="preserve"> </w:t>
      </w:r>
      <w:r w:rsidR="009625B8">
        <w:t xml:space="preserve">in California (hereafter </w:t>
      </w:r>
      <w:r w:rsidR="009625B8">
        <w:rPr>
          <w:i/>
          <w:iCs/>
        </w:rPr>
        <w:t>McKinney-Vento students</w:t>
      </w:r>
      <w:r w:rsidR="009625B8" w:rsidRPr="00FD3A61">
        <w:t>)</w:t>
      </w:r>
      <w:r w:rsidR="009625B8">
        <w:t xml:space="preserve"> have graduation rates that are significantly lower than the overall statewide graduation rate — 72.9% vs. 87.0%, respectively (California Department of Education [CDE], 2022, p. 3).</w:t>
      </w:r>
    </w:p>
    <w:p w14:paraId="0187755D" w14:textId="46E839F2" w:rsidR="009625B8" w:rsidRDefault="009625B8" w:rsidP="009625B8">
      <w:r>
        <w:drawing>
          <wp:anchor distT="0" distB="0" distL="114300" distR="114300" simplePos="0" relativeHeight="251660288" behindDoc="0" locked="0" layoutInCell="1" allowOverlap="1" wp14:anchorId="2BE0B6D0" wp14:editId="229DAD97">
            <wp:simplePos x="0" y="0"/>
            <wp:positionH relativeFrom="margin">
              <wp:align>right</wp:align>
            </wp:positionH>
            <wp:positionV relativeFrom="line">
              <wp:align>top</wp:align>
            </wp:positionV>
            <wp:extent cx="1828800" cy="1371600"/>
            <wp:effectExtent l="19050" t="19050" r="19050" b="19050"/>
            <wp:wrapSquare wrapText="bothSides"/>
            <wp:docPr id="3" name="Picture 3" descr="Back view of a student with a backpack pushing a bik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descr="Back view of a student with a backpack pushing a bike"/>
                    <pic:cNvPicPr>
                      <a:picLocks/>
                    </pic:cNvPicPr>
                  </pic:nvPicPr>
                  <pic:blipFill>
                    <a:blip r:embed="rId8" cstate="print">
                      <a:extLst>
                        <a:ext uri="{28A0092B-C50C-407E-A947-70E740481C1C}">
                          <a14:useLocalDpi xmlns:a14="http://schemas.microsoft.com/office/drawing/2010/main" val="0"/>
                        </a:ext>
                      </a:extLst>
                    </a:blip>
                    <a:srcRect l="5556" r="5556"/>
                    <a:stretch>
                      <a:fillRect/>
                    </a:stretch>
                  </pic:blipFill>
                  <pic:spPr bwMode="auto">
                    <a:xfrm>
                      <a:off x="0" y="0"/>
                      <a:ext cx="1828800" cy="1371600"/>
                    </a:xfrm>
                    <a:prstGeom prst="rect">
                      <a:avLst/>
                    </a:prstGeom>
                    <a:ln w="9525" cap="flat" cmpd="sng" algn="ctr">
                      <a:solidFill>
                        <a:srgbClr val="74C4E7"/>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t xml:space="preserve">While the federal </w:t>
      </w:r>
      <w:hyperlink r:id="rId9" w:history="1">
        <w:r w:rsidRPr="0053032A">
          <w:rPr>
            <w:rStyle w:val="Hyperlink"/>
          </w:rPr>
          <w:t>McKinney-Vento Homeless Assistance Act</w:t>
        </w:r>
      </w:hyperlink>
      <w:r>
        <w:t xml:space="preserve"> and California Education Code provide school stability for students experiencing homelessness through their school of origin provisions (42 U.S.C. </w:t>
      </w:r>
      <w:r w:rsidRPr="00466C69">
        <w:t>§</w:t>
      </w:r>
      <w:r>
        <w:t xml:space="preserve"> 11432(g)(3)(A); </w:t>
      </w:r>
      <w:r w:rsidR="00120DC4">
        <w:t>Cal. Educ.</w:t>
      </w:r>
      <w:r>
        <w:t xml:space="preserve"> Code </w:t>
      </w:r>
      <w:r w:rsidRPr="00ED5A28">
        <w:t>§ 48852.7</w:t>
      </w:r>
      <w:r>
        <w:t>), McKinney-Vento students experience</w:t>
      </w:r>
      <w:r w:rsidRPr="00A265BA">
        <w:t xml:space="preserve"> </w:t>
      </w:r>
      <w:r>
        <w:t xml:space="preserve">higher than average rates of residential and school mobility (Dhaliwal et al., 2021). Many McKinney-Vento students find themselves transferring schools, often across </w:t>
      </w:r>
      <w:r w:rsidR="0025346F">
        <w:t>local educational agency (LEA)</w:t>
      </w:r>
      <w:r>
        <w:t xml:space="preserve"> lines, multiple times over the course of their educational career. Each school or </w:t>
      </w:r>
      <w:r w:rsidR="0025346F">
        <w:t>LEA</w:t>
      </w:r>
      <w:r>
        <w:t xml:space="preserve"> transfer may result in different coursework offerings and graduation requirements, creating educational discontinuity and interrupting student progress toward high school graduation. Acknowledging this, the California Legislature enacted </w:t>
      </w:r>
      <w:hyperlink r:id="rId10" w:history="1">
        <w:r w:rsidRPr="00817738">
          <w:rPr>
            <w:rStyle w:val="Hyperlink"/>
          </w:rPr>
          <w:t>California Education Code § 51225.1</w:t>
        </w:r>
      </w:hyperlink>
      <w:r>
        <w:t xml:space="preserve"> — as amended by </w:t>
      </w:r>
      <w:r w:rsidRPr="00AE03C5">
        <w:t>Assembly Bill (AB) 1806</w:t>
      </w:r>
      <w:r>
        <w:t xml:space="preserve"> and </w:t>
      </w:r>
      <w:r w:rsidRPr="00AE03C5">
        <w:t>Senate Bill (SB) 532</w:t>
      </w:r>
      <w:r>
        <w:t xml:space="preserve"> — to expand </w:t>
      </w:r>
      <w:r w:rsidR="00823121">
        <w:t>options</w:t>
      </w:r>
      <w:r>
        <w:t xml:space="preserve"> for highly mobile students</w:t>
      </w:r>
      <w:r w:rsidR="00DA035E">
        <w:rPr>
          <w:rStyle w:val="FootnoteReference"/>
        </w:rPr>
        <w:footnoteReference w:id="1"/>
      </w:r>
      <w:r>
        <w:t xml:space="preserve">, including McKinney-Vento students, to earn a high school diploma by providing alternatives to standard </w:t>
      </w:r>
      <w:r w:rsidR="00EF721B">
        <w:t xml:space="preserve">graduation </w:t>
      </w:r>
      <w:r>
        <w:t>requirements and timelines.</w:t>
      </w:r>
    </w:p>
    <w:p w14:paraId="44AE3019" w14:textId="12E5C02D" w:rsidR="009625B8" w:rsidRDefault="009625B8" w:rsidP="009625B8">
      <w:r>
        <w:lastRenderedPageBreak/>
        <w:t xml:space="preserve">This tip sheet will help educators, service providers, and advocates understand </w:t>
      </w:r>
      <w:r w:rsidR="00823121">
        <w:t xml:space="preserve">the </w:t>
      </w:r>
      <w:r>
        <w:t xml:space="preserve">expanded graduation options available to McKinney-Vento students and ensure these students have access to related information and </w:t>
      </w:r>
      <w:r w:rsidR="001F38A3">
        <w:t>support</w:t>
      </w:r>
      <w:r>
        <w:t>.</w:t>
      </w:r>
    </w:p>
    <w:p w14:paraId="74AD5196" w14:textId="77777777" w:rsidR="0056126A" w:rsidRDefault="0056126A" w:rsidP="00141450">
      <w:pPr>
        <w:pStyle w:val="Heading2"/>
      </w:pPr>
      <w:bookmarkStart w:id="2" w:name="ExemptionFromLEAGradRequirements"/>
      <w:r>
        <w:t>Exemption from LEA Graduation Requirements</w:t>
      </w:r>
    </w:p>
    <w:bookmarkEnd w:id="2"/>
    <w:p w14:paraId="381FE72C" w14:textId="008199C4" w:rsidR="0056126A" w:rsidRDefault="0056126A" w:rsidP="0056126A">
      <w:r>
        <w:t>Under California law</w:t>
      </w:r>
      <w:r w:rsidR="00823121">
        <w:t>,</w:t>
      </w:r>
      <w:r>
        <w:t xml:space="preserve"> LEAs must </w:t>
      </w:r>
      <w:r w:rsidRPr="00DD56AF">
        <w:t>exempt a</w:t>
      </w:r>
      <w:r>
        <w:t xml:space="preserve"> McKinney-Vento student </w:t>
      </w:r>
      <w:r w:rsidRPr="00FB1DBF">
        <w:t>who</w:t>
      </w:r>
      <w:r w:rsidRPr="00DD56AF">
        <w:t xml:space="preserve"> transfers schools any time after the completion of the student’s </w:t>
      </w:r>
      <w:r>
        <w:t>second</w:t>
      </w:r>
      <w:r w:rsidRPr="00DD56AF">
        <w:t xml:space="preserve"> year of high school from all coursework and other requirements adopted by the </w:t>
      </w:r>
      <w:r>
        <w:t>LEA</w:t>
      </w:r>
      <w:r w:rsidRPr="00DD56AF">
        <w:t xml:space="preserve"> that are in addition to </w:t>
      </w:r>
      <w:hyperlink r:id="rId11" w:history="1">
        <w:r w:rsidRPr="00823121">
          <w:rPr>
            <w:rStyle w:val="Hyperlink"/>
          </w:rPr>
          <w:t>statewide requirements</w:t>
        </w:r>
      </w:hyperlink>
      <w:r w:rsidRPr="00D926AC">
        <w:t>, unless the LEA finds that the student is reasonably able to complete the LEA’s graduation requirements in time to graduate from high school by the end of the student's fourth year</w:t>
      </w:r>
      <w:r>
        <w:t xml:space="preserve"> [</w:t>
      </w:r>
      <w:r w:rsidR="00120DC4">
        <w:t>Cal. Educ.</w:t>
      </w:r>
      <w:r w:rsidRPr="007D2BBF">
        <w:t xml:space="preserve"> Code</w:t>
      </w:r>
      <w:r w:rsidRPr="00F000EC">
        <w:t xml:space="preserve"> </w:t>
      </w:r>
      <w:r w:rsidRPr="007D2BBF">
        <w:t>§ 51225.1</w:t>
      </w:r>
      <w:r>
        <w:t>(a)].</w:t>
      </w:r>
      <w:r w:rsidR="003563DC">
        <w:t xml:space="preserve"> LEAs must make a determination of exemption eligibility within 30 days of the date </w:t>
      </w:r>
      <w:r w:rsidR="00CD00F6">
        <w:t>that a</w:t>
      </w:r>
      <w:r w:rsidR="003563DC">
        <w:t xml:space="preserve"> </w:t>
      </w:r>
      <w:r w:rsidR="00CD00F6">
        <w:t xml:space="preserve">McKinney-Vento </w:t>
      </w:r>
      <w:r w:rsidR="003563DC">
        <w:t>student transfers into a school</w:t>
      </w:r>
      <w:r w:rsidR="003D1B85">
        <w:t xml:space="preserve"> within the LEA</w:t>
      </w:r>
      <w:r w:rsidR="00C65B97">
        <w:t xml:space="preserve"> [</w:t>
      </w:r>
      <w:r w:rsidR="00120DC4">
        <w:t>Cal. Educ.</w:t>
      </w:r>
      <w:r w:rsidR="00C65B97" w:rsidRPr="007D2BBF">
        <w:t xml:space="preserve"> Code § 51225.1</w:t>
      </w:r>
      <w:r w:rsidR="00C65B97">
        <w:t>(</w:t>
      </w:r>
      <w:r w:rsidR="00BE2082">
        <w:t>d)(2)(A</w:t>
      </w:r>
      <w:r w:rsidR="00C65B97">
        <w:t>)].</w:t>
      </w:r>
    </w:p>
    <w:p w14:paraId="24AB2D8D" w14:textId="4DD94B50" w:rsidR="00DD1631" w:rsidRDefault="00DD1631" w:rsidP="00753904">
      <w:pPr>
        <w:pStyle w:val="Heading2"/>
      </w:pPr>
      <w:bookmarkStart w:id="3" w:name="EducationalDecisionMakers"/>
      <w:r>
        <w:t>Educational Deci</w:t>
      </w:r>
      <w:r w:rsidR="009A56F4">
        <w:t>sion Makers</w:t>
      </w:r>
    </w:p>
    <w:bookmarkEnd w:id="3"/>
    <w:p w14:paraId="25474155" w14:textId="5EA24686" w:rsidR="009A56F4" w:rsidRDefault="00753904" w:rsidP="0056126A">
      <w:r w:rsidRPr="00753904">
        <w:t>California Education Code § 51225.1</w:t>
      </w:r>
      <w:r>
        <w:t xml:space="preserve"> </w:t>
      </w:r>
      <w:r w:rsidR="004F2E0C">
        <w:t>references the “</w:t>
      </w:r>
      <w:r w:rsidR="004F2E0C" w:rsidRPr="004F2E0C">
        <w:t>person holding the right to make educational decisions</w:t>
      </w:r>
      <w:r w:rsidR="006D7730">
        <w:t xml:space="preserve"> for the pupil” </w:t>
      </w:r>
      <w:r w:rsidR="00D0174E">
        <w:t xml:space="preserve">(hereafter </w:t>
      </w:r>
      <w:r w:rsidR="00D0174E">
        <w:rPr>
          <w:i/>
          <w:iCs/>
        </w:rPr>
        <w:t>educational decision maker</w:t>
      </w:r>
      <w:r w:rsidR="00D0174E">
        <w:t>)</w:t>
      </w:r>
      <w:r w:rsidR="00CC4C16">
        <w:t xml:space="preserve"> multiple times throughout the statute as detailed </w:t>
      </w:r>
      <w:r w:rsidR="0025635E">
        <w:t>in</w:t>
      </w:r>
      <w:r w:rsidR="00CC4C16">
        <w:t xml:space="preserve"> this tip sheet. In </w:t>
      </w:r>
      <w:r w:rsidR="000416CA">
        <w:t xml:space="preserve">most cases, a student’s parent or legal guardian will serve as the </w:t>
      </w:r>
      <w:r w:rsidR="0025635E">
        <w:t xml:space="preserve">student’s </w:t>
      </w:r>
      <w:r w:rsidR="000416CA">
        <w:t xml:space="preserve">educational decision maker. There are instances, however, </w:t>
      </w:r>
      <w:r w:rsidR="00F34CD9">
        <w:t xml:space="preserve">where </w:t>
      </w:r>
      <w:r w:rsidR="008E31D0" w:rsidRPr="00753904">
        <w:t>California Education Code § 51225.1</w:t>
      </w:r>
      <w:r w:rsidR="008E31D0">
        <w:t xml:space="preserve"> </w:t>
      </w:r>
      <w:r w:rsidR="00D85563">
        <w:t>grants the student the right to serve as their own educational decision maker</w:t>
      </w:r>
      <w:r w:rsidR="0064210C">
        <w:t>,</w:t>
      </w:r>
      <w:r w:rsidR="00D85563">
        <w:t xml:space="preserve"> </w:t>
      </w:r>
      <w:r w:rsidR="00F34CD9">
        <w:t xml:space="preserve">including in the case of </w:t>
      </w:r>
      <w:r w:rsidR="00C97EE4">
        <w:t xml:space="preserve">an </w:t>
      </w:r>
      <w:r w:rsidR="00F34CD9">
        <w:t>unaccompanied youth</w:t>
      </w:r>
      <w:r w:rsidR="0019427E">
        <w:t xml:space="preserve"> </w:t>
      </w:r>
      <w:r w:rsidR="00120DC4">
        <w:t>[Cal. Educ.</w:t>
      </w:r>
      <w:r w:rsidR="00120DC4" w:rsidRPr="007D2BBF">
        <w:t xml:space="preserve"> Code § 51225.1</w:t>
      </w:r>
      <w:r w:rsidR="00120DC4">
        <w:t>(</w:t>
      </w:r>
      <w:r w:rsidR="000474FA">
        <w:t>q</w:t>
      </w:r>
      <w:r w:rsidR="00120DC4">
        <w:t>)]</w:t>
      </w:r>
      <w:r w:rsidR="00962A48">
        <w:t xml:space="preserve">, </w:t>
      </w:r>
      <w:r w:rsidR="00120DC4">
        <w:t xml:space="preserve">a student who is </w:t>
      </w:r>
      <w:r w:rsidR="008E31D0">
        <w:t>18 years of age or older</w:t>
      </w:r>
      <w:r w:rsidR="00962A48">
        <w:t xml:space="preserve">, or </w:t>
      </w:r>
      <w:r w:rsidR="0079128F" w:rsidRPr="0079128F">
        <w:t xml:space="preserve">an unaccompanied minor who holds their own education rights </w:t>
      </w:r>
      <w:r w:rsidR="000474FA">
        <w:t>[Cal. Educ.</w:t>
      </w:r>
      <w:r w:rsidR="000474FA" w:rsidRPr="007D2BBF">
        <w:t xml:space="preserve"> Code § 51225.1</w:t>
      </w:r>
      <w:r w:rsidR="000474FA">
        <w:t>(</w:t>
      </w:r>
      <w:r w:rsidR="0079128F">
        <w:t>r</w:t>
      </w:r>
      <w:r w:rsidR="000474FA">
        <w:t>)].</w:t>
      </w:r>
    </w:p>
    <w:p w14:paraId="5A007F39" w14:textId="61E79584" w:rsidR="00362273" w:rsidRPr="0030239A" w:rsidRDefault="00AC6CCF" w:rsidP="0056126A">
      <w:r w:rsidRPr="00753904">
        <w:t>California Education Code § 51225.1</w:t>
      </w:r>
      <w:r>
        <w:t xml:space="preserve"> </w:t>
      </w:r>
      <w:r w:rsidR="0030239A">
        <w:t xml:space="preserve">uses the definition of </w:t>
      </w:r>
      <w:r w:rsidR="0030239A">
        <w:rPr>
          <w:i/>
          <w:iCs/>
        </w:rPr>
        <w:t>unaccompanied youth</w:t>
      </w:r>
      <w:r w:rsidR="0030239A">
        <w:t xml:space="preserve"> established in the education subtitle of the federal McKinney-Vento Homeless Assistance Act</w:t>
      </w:r>
      <w:r w:rsidR="0032441B">
        <w:t xml:space="preserve"> at 42 U.S.C. </w:t>
      </w:r>
      <w:r w:rsidR="0032441B" w:rsidRPr="00DB2662">
        <w:t>§11434a</w:t>
      </w:r>
      <w:r w:rsidR="0032441B">
        <w:t>(6),</w:t>
      </w:r>
      <w:r w:rsidR="00362273">
        <w:t xml:space="preserve"> which reads</w:t>
      </w:r>
      <w:r w:rsidR="0032441B">
        <w:t xml:space="preserve">: </w:t>
      </w:r>
      <w:r w:rsidR="006400C1">
        <w:t>‘</w:t>
      </w:r>
      <w:r w:rsidR="006400C1" w:rsidRPr="006400C1">
        <w:t>The term "unaccompanied youth" includes a homeless child or youth not in the physical custody of a parent or guardian.</w:t>
      </w:r>
      <w:r w:rsidR="006400C1">
        <w:t xml:space="preserve">’ </w:t>
      </w:r>
      <w:r w:rsidR="0052751B">
        <w:t>To learn more about supportin</w:t>
      </w:r>
      <w:r w:rsidR="00164568">
        <w:t xml:space="preserve">g the education and well-being of youth experiencing homelessness on their own, visit the HETAC’s </w:t>
      </w:r>
      <w:hyperlink r:id="rId12" w:history="1">
        <w:r w:rsidR="00164568" w:rsidRPr="00FA26DA">
          <w:rPr>
            <w:rStyle w:val="Hyperlink"/>
          </w:rPr>
          <w:t>unaccompanied homeless youth webpage</w:t>
        </w:r>
      </w:hyperlink>
      <w:r w:rsidR="00164568">
        <w:t>.</w:t>
      </w:r>
    </w:p>
    <w:p w14:paraId="2DE9A929" w14:textId="63870503" w:rsidR="009625B8" w:rsidRPr="00EA54B0" w:rsidRDefault="00823121" w:rsidP="00141450">
      <w:pPr>
        <w:pStyle w:val="Heading2"/>
      </w:pPr>
      <w:bookmarkStart w:id="4" w:name="ExemptionEligibility"/>
      <w:r>
        <w:t>Exemption Eligibility</w:t>
      </w:r>
      <w:bookmarkEnd w:id="4"/>
    </w:p>
    <w:p w14:paraId="61321ECF" w14:textId="651151B3" w:rsidR="0056126A" w:rsidRDefault="0056126A" w:rsidP="009625B8">
      <w:r>
        <w:t xml:space="preserve">A </w:t>
      </w:r>
      <w:r w:rsidR="00823121">
        <w:t>student must</w:t>
      </w:r>
      <w:r>
        <w:t xml:space="preserve"> </w:t>
      </w:r>
      <w:r w:rsidR="000D71E4">
        <w:t>meet the following criteria to be eligible for the exemption</w:t>
      </w:r>
      <w:r>
        <w:t>:</w:t>
      </w:r>
    </w:p>
    <w:p w14:paraId="50E4D797" w14:textId="2F3B36F3" w:rsidR="0056126A" w:rsidRDefault="0056126A" w:rsidP="00823121">
      <w:pPr>
        <w:pStyle w:val="ListParagraph"/>
        <w:numPr>
          <w:ilvl w:val="0"/>
          <w:numId w:val="12"/>
        </w:numPr>
        <w:ind w:left="360"/>
      </w:pPr>
      <w:r>
        <w:t xml:space="preserve">The </w:t>
      </w:r>
      <w:r w:rsidR="00823121">
        <w:t xml:space="preserve">student must be experiencing homelessness </w:t>
      </w:r>
      <w:hyperlink r:id="rId13" w:history="1">
        <w:r w:rsidR="00823121" w:rsidRPr="00823121">
          <w:rPr>
            <w:rStyle w:val="Hyperlink"/>
          </w:rPr>
          <w:t>as defined by Subtitle VII-B of the McKinney-Vento Homeless Assistance Act</w:t>
        </w:r>
      </w:hyperlink>
      <w:r w:rsidR="00823121">
        <w:t xml:space="preserve"> [</w:t>
      </w:r>
      <w:r w:rsidR="00120DC4">
        <w:t>Cal. Educ.</w:t>
      </w:r>
      <w:r w:rsidR="00823121" w:rsidRPr="007D2BBF">
        <w:t xml:space="preserve"> Code § 51225.1</w:t>
      </w:r>
      <w:r w:rsidR="00823121">
        <w:t>(a)].</w:t>
      </w:r>
    </w:p>
    <w:p w14:paraId="05DC0CFB" w14:textId="5E84F772" w:rsidR="00EF721B" w:rsidRDefault="00EF721B" w:rsidP="00EF721B">
      <w:pPr>
        <w:pStyle w:val="ListParagraph"/>
        <w:numPr>
          <w:ilvl w:val="0"/>
          <w:numId w:val="12"/>
        </w:numPr>
        <w:ind w:left="360"/>
      </w:pPr>
      <w:r>
        <w:t>The student must have transferred schools after their second year of high school</w:t>
      </w:r>
      <w:r w:rsidR="00464F8C">
        <w:t xml:space="preserve"> [</w:t>
      </w:r>
      <w:r w:rsidR="00120DC4">
        <w:t>Cal. Educ.</w:t>
      </w:r>
      <w:r w:rsidR="00464F8C" w:rsidRPr="007D2BBF">
        <w:t xml:space="preserve"> Code § 51225.1</w:t>
      </w:r>
      <w:r w:rsidR="00464F8C">
        <w:t>(a)]</w:t>
      </w:r>
      <w:r>
        <w:t xml:space="preserve">. </w:t>
      </w:r>
      <w:r w:rsidRPr="002C3297">
        <w:t xml:space="preserve">To determine whether a </w:t>
      </w:r>
      <w:r>
        <w:t xml:space="preserve">McKinney-Vento student </w:t>
      </w:r>
      <w:r w:rsidRPr="002C3297">
        <w:t xml:space="preserve">is in the </w:t>
      </w:r>
      <w:r>
        <w:t>third</w:t>
      </w:r>
      <w:r w:rsidRPr="002C3297">
        <w:t xml:space="preserve"> or </w:t>
      </w:r>
      <w:r>
        <w:t>fourth</w:t>
      </w:r>
      <w:r w:rsidRPr="002C3297">
        <w:t xml:space="preserve"> year of high school, the </w:t>
      </w:r>
      <w:r>
        <w:t>LEA</w:t>
      </w:r>
      <w:r w:rsidRPr="002C3297">
        <w:t xml:space="preserve"> may use</w:t>
      </w:r>
      <w:r>
        <w:t xml:space="preserve"> whichever of the following will qualify the student:</w:t>
      </w:r>
    </w:p>
    <w:p w14:paraId="65EAA2FE" w14:textId="2670FA0F" w:rsidR="00EF721B" w:rsidRDefault="00EF721B" w:rsidP="00EF721B">
      <w:pPr>
        <w:pStyle w:val="ListParagraph"/>
        <w:numPr>
          <w:ilvl w:val="0"/>
          <w:numId w:val="2"/>
        </w:numPr>
        <w:ind w:left="720"/>
      </w:pPr>
      <w:r w:rsidRPr="002C3297">
        <w:t>the number of credits the student has earned to the date of transfer</w:t>
      </w:r>
      <w:r>
        <w:t>;</w:t>
      </w:r>
    </w:p>
    <w:p w14:paraId="757BD1BF" w14:textId="5735E5E4" w:rsidR="00EF721B" w:rsidRDefault="00EF721B" w:rsidP="00EF721B">
      <w:pPr>
        <w:pStyle w:val="ListParagraph"/>
        <w:numPr>
          <w:ilvl w:val="0"/>
          <w:numId w:val="2"/>
        </w:numPr>
        <w:ind w:left="720"/>
      </w:pPr>
      <w:r w:rsidRPr="002C3297">
        <w:t>the length of the student's school enrollment</w:t>
      </w:r>
      <w:r>
        <w:t xml:space="preserve">; </w:t>
      </w:r>
      <w:r w:rsidRPr="002058AC">
        <w:t>or</w:t>
      </w:r>
    </w:p>
    <w:p w14:paraId="2A2A86AC" w14:textId="11B55FD4" w:rsidR="00EF721B" w:rsidRDefault="00EF721B" w:rsidP="00EF721B">
      <w:pPr>
        <w:pStyle w:val="ListParagraph"/>
        <w:numPr>
          <w:ilvl w:val="0"/>
          <w:numId w:val="2"/>
        </w:numPr>
        <w:ind w:left="720"/>
      </w:pPr>
      <w:r w:rsidRPr="002058AC">
        <w:t xml:space="preserve">for </w:t>
      </w:r>
      <w:r>
        <w:t>students</w:t>
      </w:r>
      <w:r w:rsidRPr="002058AC">
        <w:t xml:space="preserve"> with significant gaps in school attendance, the </w:t>
      </w:r>
      <w:r>
        <w:t>student’s</w:t>
      </w:r>
      <w:r w:rsidRPr="002058AC">
        <w:t xml:space="preserve"> age as compared to the average age of </w:t>
      </w:r>
      <w:r>
        <w:t>students</w:t>
      </w:r>
      <w:r w:rsidRPr="002058AC">
        <w:t xml:space="preserve"> in the </w:t>
      </w:r>
      <w:r>
        <w:t xml:space="preserve">third or fourth </w:t>
      </w:r>
      <w:r w:rsidRPr="002058AC">
        <w:t>year of high school</w:t>
      </w:r>
      <w:r>
        <w:t xml:space="preserve"> [</w:t>
      </w:r>
      <w:r w:rsidR="00120DC4">
        <w:t>Cal. Educ.</w:t>
      </w:r>
      <w:r w:rsidRPr="007D2BBF">
        <w:t xml:space="preserve"> Code § 51225.1</w:t>
      </w:r>
      <w:r>
        <w:t>(c)]</w:t>
      </w:r>
      <w:r w:rsidRPr="002C3297">
        <w:t>.</w:t>
      </w:r>
    </w:p>
    <w:p w14:paraId="7940F75B" w14:textId="466DA23E" w:rsidR="007D214F" w:rsidRDefault="007D214F" w:rsidP="00823121">
      <w:pPr>
        <w:pStyle w:val="ListParagraph"/>
        <w:numPr>
          <w:ilvl w:val="0"/>
          <w:numId w:val="12"/>
        </w:numPr>
        <w:ind w:left="360"/>
      </w:pPr>
      <w:r>
        <w:t xml:space="preserve">The student must be </w:t>
      </w:r>
      <w:r w:rsidR="00E00AC1">
        <w:t xml:space="preserve">unable to reasonably complete </w:t>
      </w:r>
      <w:r w:rsidR="00B11349" w:rsidRPr="00D926AC">
        <w:t>the LEA’s graduation requirements in time to graduate from high school by the end of the student's fourth year</w:t>
      </w:r>
      <w:r w:rsidR="00B11349">
        <w:t xml:space="preserve"> [</w:t>
      </w:r>
      <w:r w:rsidR="00120DC4">
        <w:t>Cal. Educ.</w:t>
      </w:r>
      <w:r w:rsidR="00B11349" w:rsidRPr="007D2BBF">
        <w:t xml:space="preserve"> Code § 51225.1</w:t>
      </w:r>
      <w:r w:rsidR="00B11349">
        <w:t>(a)].</w:t>
      </w:r>
    </w:p>
    <w:p w14:paraId="002E83B9" w14:textId="1022B2E3" w:rsidR="00E7438B" w:rsidRDefault="0056126A" w:rsidP="00823121">
      <w:r w:rsidRPr="004268AE">
        <w:lastRenderedPageBreak/>
        <w:t>A</w:t>
      </w:r>
      <w:r>
        <w:t>n LEA may</w:t>
      </w:r>
      <w:r w:rsidRPr="004268AE">
        <w:t xml:space="preserve"> not require or request that a </w:t>
      </w:r>
      <w:r>
        <w:t>McKinney-Vento</w:t>
      </w:r>
      <w:r w:rsidRPr="004268AE">
        <w:t xml:space="preserve"> student transfer schools in order to qualify for </w:t>
      </w:r>
      <w:r>
        <w:t xml:space="preserve">the </w:t>
      </w:r>
      <w:r w:rsidR="000D71E4">
        <w:t>exemption</w:t>
      </w:r>
      <w:r>
        <w:t xml:space="preserve"> [</w:t>
      </w:r>
      <w:r w:rsidR="00120DC4">
        <w:t>Cal. Educ.</w:t>
      </w:r>
      <w:r w:rsidRPr="007D2BBF">
        <w:t xml:space="preserve"> Code § 51225.1</w:t>
      </w:r>
      <w:r>
        <w:t>(k)]; further, a McKinney-Vento student, the student’s educational decision maker</w:t>
      </w:r>
      <w:r w:rsidR="00EB5D4B">
        <w:t>,</w:t>
      </w:r>
      <w:r w:rsidR="00762603">
        <w:rPr>
          <w:rStyle w:val="FootnoteReference"/>
        </w:rPr>
        <w:footnoteReference w:id="2"/>
      </w:r>
      <w:r>
        <w:t xml:space="preserve"> or the LEA homeless liaison may not request a transfer solely to qualify the student for </w:t>
      </w:r>
      <w:r w:rsidR="00B91A82">
        <w:t>the</w:t>
      </w:r>
      <w:r>
        <w:t xml:space="preserve"> exemption [</w:t>
      </w:r>
      <w:r w:rsidR="00120DC4">
        <w:t>Cal. Educ.</w:t>
      </w:r>
      <w:r w:rsidRPr="007D2BBF">
        <w:t xml:space="preserve"> Code § 51225.1</w:t>
      </w:r>
      <w:r>
        <w:t>(l)(2)].</w:t>
      </w:r>
    </w:p>
    <w:p w14:paraId="64880243" w14:textId="7F436002" w:rsidR="0056126A" w:rsidRDefault="0056126A" w:rsidP="0056126A">
      <w:r>
        <w:t>If a McKinney-Vento student is exempted from LEA graduation requirements and completes statewide requirements before the end of the student’s fourth year in high school, and the student otherwise would be entitled to continue attending the school, the school or LEA may not require or request that the student graduate before the end of their fourth year of high school [</w:t>
      </w:r>
      <w:r w:rsidR="00120DC4">
        <w:t>Cal. Educ.</w:t>
      </w:r>
      <w:r w:rsidRPr="007D2BBF">
        <w:t xml:space="preserve"> Code § 51225.1</w:t>
      </w:r>
      <w:r>
        <w:t>(e)].</w:t>
      </w:r>
    </w:p>
    <w:p w14:paraId="2554FA98" w14:textId="77777777" w:rsidR="001D56F5" w:rsidRDefault="001D56F5" w:rsidP="001D56F5">
      <w:pPr>
        <w:pStyle w:val="Heading2"/>
      </w:pPr>
      <w:bookmarkStart w:id="5" w:name="NotificationOfExemption"/>
      <w:r>
        <w:t xml:space="preserve">Notification of </w:t>
      </w:r>
      <w:r w:rsidRPr="001D56F5">
        <w:t>Exemption</w:t>
      </w:r>
      <w:r>
        <w:t xml:space="preserve"> from LEA Graduation Requirements</w:t>
      </w:r>
      <w:bookmarkEnd w:id="5"/>
    </w:p>
    <w:p w14:paraId="481E66B2" w14:textId="7EDF5406" w:rsidR="001D56F5" w:rsidRDefault="001D56F5" w:rsidP="001D56F5">
      <w:r>
        <w:t>W</w:t>
      </w:r>
      <w:r w:rsidRPr="009468BB">
        <w:t xml:space="preserve">ithin 30 calendar days of the date that a </w:t>
      </w:r>
      <w:r>
        <w:t xml:space="preserve">McKinney-Vento student who </w:t>
      </w:r>
      <w:r w:rsidRPr="009468BB">
        <w:t xml:space="preserve">may qualify for the exemption from </w:t>
      </w:r>
      <w:r>
        <w:t>LEA</w:t>
      </w:r>
      <w:r w:rsidRPr="009468BB">
        <w:t xml:space="preserve"> graduation requirements transfers into a school, the </w:t>
      </w:r>
      <w:r>
        <w:t>LEA must</w:t>
      </w:r>
      <w:r w:rsidRPr="009468BB">
        <w:t xml:space="preserve"> notify the student, the student's educational decision maker, and the </w:t>
      </w:r>
      <w:hyperlink r:id="rId14" w:history="1">
        <w:r w:rsidRPr="003F0E19">
          <w:rPr>
            <w:rStyle w:val="Hyperlink"/>
          </w:rPr>
          <w:t>LEA homeless liaison</w:t>
        </w:r>
      </w:hyperlink>
      <w:r w:rsidRPr="009468BB">
        <w:t xml:space="preserve"> of the availability of the exemption and whether the student qualifies</w:t>
      </w:r>
      <w:r>
        <w:t xml:space="preserve">. If the LEA fails to provide timely notice, the student will be eligible for the exemption from LEA graduation requirements once notified, even if that notification occurs after the student is no longer experiencing homelessness if the student otherwise qualifies for the exemption [Cal. </w:t>
      </w:r>
      <w:r w:rsidR="009D7A18">
        <w:drawing>
          <wp:anchor distT="0" distB="0" distL="114300" distR="114300" simplePos="0" relativeHeight="251661312" behindDoc="0" locked="0" layoutInCell="1" allowOverlap="1" wp14:anchorId="18ACE9DD" wp14:editId="5397DA42">
            <wp:simplePos x="0" y="0"/>
            <wp:positionH relativeFrom="leftMargin">
              <wp:posOffset>548640</wp:posOffset>
            </wp:positionH>
            <wp:positionV relativeFrom="line">
              <wp:posOffset>330200</wp:posOffset>
            </wp:positionV>
            <wp:extent cx="228600" cy="228600"/>
            <wp:effectExtent l="0" t="0" r="0" b="0"/>
            <wp:wrapThrough wrapText="bothSides">
              <wp:wrapPolygon edited="0">
                <wp:start x="0" y="0"/>
                <wp:lineTo x="0" y="19800"/>
                <wp:lineTo x="19800" y="19800"/>
                <wp:lineTo x="19800" y="0"/>
                <wp:lineTo x="0" y="0"/>
              </wp:wrapPolygon>
            </wp:wrapThrough>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t>Educ.</w:t>
      </w:r>
      <w:r w:rsidRPr="007D2BBF">
        <w:t xml:space="preserve"> Code § 51225.1</w:t>
      </w:r>
      <w:r>
        <w:t>(d)(2)].</w:t>
      </w:r>
    </w:p>
    <w:p w14:paraId="67F15DBC" w14:textId="51BA9B29" w:rsidR="001D56F5" w:rsidRDefault="001D56F5" w:rsidP="001D56F5">
      <w:pPr>
        <w:pBdr>
          <w:top w:val="single" w:sz="2" w:space="1" w:color="2A4378"/>
          <w:left w:val="single" w:sz="2" w:space="4" w:color="2A4378"/>
          <w:bottom w:val="single" w:sz="2" w:space="1" w:color="2A4378"/>
          <w:right w:val="single" w:sz="2" w:space="4" w:color="2A4378"/>
        </w:pBdr>
        <w:shd w:val="clear" w:color="auto" w:fill="F5FBFD"/>
      </w:pPr>
      <w:r w:rsidRPr="00AE1844">
        <w:rPr>
          <w:b/>
          <w:bCs/>
        </w:rPr>
        <w:t>TOOL:</w:t>
      </w:r>
      <w:r>
        <w:t xml:space="preserve"> See the </w:t>
      </w:r>
      <w:hyperlink w:anchor="NotificationOfEligibilityTemplate" w:history="1">
        <w:r w:rsidRPr="0009586B">
          <w:rPr>
            <w:rStyle w:val="Hyperlink"/>
            <w:i/>
            <w:iCs/>
          </w:rPr>
          <w:t>Notification of Eligibility for California Expanded Graduation Options</w:t>
        </w:r>
      </w:hyperlink>
      <w:r>
        <w:t xml:space="preserve"> customizable template below.</w:t>
      </w:r>
    </w:p>
    <w:p w14:paraId="2577F546" w14:textId="71CFCE6C" w:rsidR="009625B8" w:rsidRDefault="009625B8" w:rsidP="00141450">
      <w:pPr>
        <w:pStyle w:val="Heading2"/>
      </w:pPr>
      <w:bookmarkStart w:id="6" w:name="ConsultationRegardingExemption"/>
      <w:r>
        <w:t>Consultation Regarding Exemption from LEA Graduation Requirements</w:t>
      </w:r>
      <w:bookmarkEnd w:id="6"/>
    </w:p>
    <w:p w14:paraId="060952A7" w14:textId="4434B971" w:rsidR="009625B8" w:rsidRDefault="009625B8" w:rsidP="009625B8">
      <w:r>
        <w:t>If a McKinney-Vento student is eligible to be exempted from LEA graduation requirements, the LEA must consult with the student and the student’s educational decision maker regarding</w:t>
      </w:r>
    </w:p>
    <w:p w14:paraId="2EB48A70" w14:textId="451B70A8" w:rsidR="009625B8" w:rsidRDefault="009625B8" w:rsidP="009625B8">
      <w:pPr>
        <w:pStyle w:val="ListParagraph"/>
        <w:numPr>
          <w:ilvl w:val="0"/>
          <w:numId w:val="5"/>
        </w:numPr>
      </w:pPr>
      <w:r>
        <w:t>how waived requirements may affect the student’s postsecondary education or vocation plans, including the ability to gain admission to a postsecondary educational institution;</w:t>
      </w:r>
    </w:p>
    <w:p w14:paraId="5F2FC640" w14:textId="7F212A0F" w:rsidR="009625B8" w:rsidRDefault="00823121" w:rsidP="009625B8">
      <w:pPr>
        <w:pStyle w:val="ListParagraph"/>
        <w:numPr>
          <w:ilvl w:val="0"/>
          <w:numId w:val="5"/>
        </w:numPr>
      </w:pPr>
      <w:r>
        <w:t>other</w:t>
      </w:r>
      <w:r w:rsidR="009625B8">
        <w:t xml:space="preserve"> options available to the student, including, but not limited to, a fifth year of high school, possible credit recovery, and any transfer opportunities available through the California Community Colleges; and</w:t>
      </w:r>
    </w:p>
    <w:p w14:paraId="44B5DA80" w14:textId="177D62C9" w:rsidR="004B44BC" w:rsidRDefault="009625B8" w:rsidP="004B44BC">
      <w:pPr>
        <w:pStyle w:val="ListParagraph"/>
        <w:numPr>
          <w:ilvl w:val="0"/>
          <w:numId w:val="5"/>
        </w:numPr>
      </w:pPr>
      <w:r>
        <w:t xml:space="preserve">the student’s academic data and any other information relevant to making an informed decision on </w:t>
      </w:r>
      <w:r w:rsidR="0022356A">
        <w:drawing>
          <wp:anchor distT="0" distB="0" distL="114300" distR="114300" simplePos="0" relativeHeight="251663360" behindDoc="0" locked="0" layoutInCell="1" allowOverlap="1" wp14:anchorId="12702B28" wp14:editId="79E4A4EC">
            <wp:simplePos x="0" y="0"/>
            <wp:positionH relativeFrom="leftMargin">
              <wp:posOffset>548640</wp:posOffset>
            </wp:positionH>
            <wp:positionV relativeFrom="line">
              <wp:posOffset>386080</wp:posOffset>
            </wp:positionV>
            <wp:extent cx="228600" cy="228600"/>
            <wp:effectExtent l="0" t="0" r="0" b="0"/>
            <wp:wrapThrough wrapText="bothSides">
              <wp:wrapPolygon edited="0">
                <wp:start x="0" y="0"/>
                <wp:lineTo x="0" y="19800"/>
                <wp:lineTo x="19800" y="19800"/>
                <wp:lineTo x="19800" y="0"/>
                <wp:lineTo x="0" y="0"/>
              </wp:wrapPolygon>
            </wp:wrapThrough>
            <wp:docPr id="6"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t>whether to accept the exemption [</w:t>
      </w:r>
      <w:r w:rsidR="00120DC4">
        <w:t>Cal. Educ.</w:t>
      </w:r>
      <w:r w:rsidRPr="007D2BBF">
        <w:t xml:space="preserve"> Code § 51225.1</w:t>
      </w:r>
      <w:r>
        <w:t>(f)].</w:t>
      </w:r>
    </w:p>
    <w:p w14:paraId="3118C733" w14:textId="21857244" w:rsidR="004B44BC" w:rsidRDefault="004B44BC" w:rsidP="004B44BC">
      <w:pPr>
        <w:pBdr>
          <w:top w:val="single" w:sz="2" w:space="1" w:color="2A4378"/>
          <w:left w:val="single" w:sz="2" w:space="4" w:color="2A4378"/>
          <w:bottom w:val="single" w:sz="2" w:space="1" w:color="2A4378"/>
          <w:right w:val="single" w:sz="2" w:space="4" w:color="2A4378"/>
        </w:pBdr>
        <w:shd w:val="clear" w:color="auto" w:fill="F5FBFD"/>
      </w:pPr>
      <w:r w:rsidRPr="00AE1844">
        <w:rPr>
          <w:b/>
          <w:bCs/>
        </w:rPr>
        <w:t>TOOL:</w:t>
      </w:r>
      <w:r>
        <w:t xml:space="preserve"> See </w:t>
      </w:r>
      <w:r w:rsidR="009C2BA0">
        <w:t xml:space="preserve">the </w:t>
      </w:r>
      <w:hyperlink w:anchor="NotificationOfPathwaySelectionTemplate" w:history="1">
        <w:r w:rsidR="009C2BA0" w:rsidRPr="009C2BA0">
          <w:rPr>
            <w:rStyle w:val="Hyperlink"/>
            <w:i/>
            <w:iCs/>
          </w:rPr>
          <w:t>Notification of California Expanded Graduation Option Selection</w:t>
        </w:r>
      </w:hyperlink>
      <w:r>
        <w:t xml:space="preserve"> customizable template below.</w:t>
      </w:r>
    </w:p>
    <w:p w14:paraId="174A4923" w14:textId="7D553602" w:rsidR="001655B4" w:rsidRDefault="002876F0" w:rsidP="00141450">
      <w:pPr>
        <w:pStyle w:val="Heading2"/>
      </w:pPr>
      <w:bookmarkStart w:id="7" w:name="MeetingLEAGradRequirementsFifthYear"/>
      <w:r>
        <w:t xml:space="preserve">Meeting LEA Graduation Requirements in the </w:t>
      </w:r>
      <w:r w:rsidR="001655B4">
        <w:t>Fifth Year of High School</w:t>
      </w:r>
      <w:bookmarkEnd w:id="7"/>
    </w:p>
    <w:p w14:paraId="7AF8F444" w14:textId="187D17FD" w:rsidR="001655B4" w:rsidRDefault="001655B4" w:rsidP="001655B4">
      <w:r>
        <w:t xml:space="preserve">If </w:t>
      </w:r>
      <w:r w:rsidR="00A45BE4">
        <w:t>an</w:t>
      </w:r>
      <w:r>
        <w:t xml:space="preserve"> LEA determines that </w:t>
      </w:r>
      <w:r w:rsidR="00823121">
        <w:t xml:space="preserve">an exemption-eligible McKinney-Vento student </w:t>
      </w:r>
      <w:r>
        <w:t xml:space="preserve">is reasonably able to complete all </w:t>
      </w:r>
      <w:r w:rsidR="00823121">
        <w:t>LEA</w:t>
      </w:r>
      <w:r>
        <w:t xml:space="preserve"> graduation requirements within the student’s fifth year of high </w:t>
      </w:r>
      <w:r w:rsidR="00A45BE4">
        <w:t>school, the LEA must</w:t>
      </w:r>
    </w:p>
    <w:p w14:paraId="6D529AF0" w14:textId="0664A070" w:rsidR="001655B4" w:rsidRDefault="001655B4" w:rsidP="001655B4">
      <w:pPr>
        <w:pStyle w:val="ListParagraph"/>
        <w:numPr>
          <w:ilvl w:val="0"/>
          <w:numId w:val="3"/>
        </w:numPr>
      </w:pPr>
      <w:r>
        <w:lastRenderedPageBreak/>
        <w:t>consult with the student and the student’s educational decision maker about the student’s option to remain in school for a fifth year to complete LEA graduation requirements [</w:t>
      </w:r>
      <w:r w:rsidR="00120DC4">
        <w:t>Cal. Educ.</w:t>
      </w:r>
      <w:r w:rsidRPr="007D2BBF">
        <w:t xml:space="preserve"> Code § 51225.1</w:t>
      </w:r>
      <w:r>
        <w:t>(b)(1)],</w:t>
      </w:r>
    </w:p>
    <w:p w14:paraId="150EE57F" w14:textId="02AC3BF2" w:rsidR="001655B4" w:rsidRDefault="001655B4" w:rsidP="001655B4">
      <w:pPr>
        <w:pStyle w:val="ListParagraph"/>
        <w:numPr>
          <w:ilvl w:val="0"/>
          <w:numId w:val="3"/>
        </w:numPr>
      </w:pPr>
      <w:r>
        <w:t>c</w:t>
      </w:r>
      <w:r w:rsidRPr="00B874E2">
        <w:t>onsult with the student and</w:t>
      </w:r>
      <w:r>
        <w:t xml:space="preserve"> the student’s </w:t>
      </w:r>
      <w:r w:rsidRPr="00B874E2">
        <w:t>educational decision</w:t>
      </w:r>
      <w:r>
        <w:t xml:space="preserve"> </w:t>
      </w:r>
      <w:r w:rsidRPr="00B874E2">
        <w:t xml:space="preserve">maker about how remaining in school for a fifth year to complete </w:t>
      </w:r>
      <w:r>
        <w:t xml:space="preserve">LEA </w:t>
      </w:r>
      <w:r w:rsidRPr="00B874E2">
        <w:t>graduation requirements will affect the student's ability to gain admission to a postsecondary educational institution</w:t>
      </w:r>
      <w:r>
        <w:t xml:space="preserve"> [</w:t>
      </w:r>
      <w:r w:rsidR="00120DC4">
        <w:t>Cal. Educ.</w:t>
      </w:r>
      <w:r w:rsidRPr="007D2BBF">
        <w:t xml:space="preserve"> Code § 51225.1</w:t>
      </w:r>
      <w:r>
        <w:t>(b)(2)],</w:t>
      </w:r>
    </w:p>
    <w:p w14:paraId="7786F9CC" w14:textId="05140A9F" w:rsidR="001655B4" w:rsidRDefault="001655B4" w:rsidP="001655B4">
      <w:pPr>
        <w:pStyle w:val="ListParagraph"/>
        <w:numPr>
          <w:ilvl w:val="0"/>
          <w:numId w:val="3"/>
        </w:numPr>
      </w:pPr>
      <w:r>
        <w:t>c</w:t>
      </w:r>
      <w:r w:rsidRPr="00E54040">
        <w:t>onsult with and provide information to the student about transfer opportunities through the California Community Colleges</w:t>
      </w:r>
      <w:r>
        <w:t xml:space="preserve"> [</w:t>
      </w:r>
      <w:r w:rsidR="00120DC4">
        <w:t>Cal. Educ.</w:t>
      </w:r>
      <w:r w:rsidRPr="007D2BBF">
        <w:t xml:space="preserve"> Code § 51225.1</w:t>
      </w:r>
      <w:r>
        <w:t>(b)(3)],</w:t>
      </w:r>
    </w:p>
    <w:p w14:paraId="1029FDF3" w14:textId="1FF06CF1" w:rsidR="001655B4" w:rsidRDefault="001655B4" w:rsidP="001655B4">
      <w:pPr>
        <w:pStyle w:val="ListParagraph"/>
        <w:numPr>
          <w:ilvl w:val="0"/>
          <w:numId w:val="3"/>
        </w:numPr>
      </w:pPr>
      <w:r>
        <w:t xml:space="preserve">permit the student to stay in school for a fifth year to complete LEA graduation requirements upon agreement with the </w:t>
      </w:r>
      <w:r w:rsidR="001973C3">
        <w:t>student</w:t>
      </w:r>
      <w:r>
        <w:t xml:space="preserve"> or the student’s educational decision maker (if </w:t>
      </w:r>
      <w:r w:rsidR="001973C3">
        <w:t>different from the student)</w:t>
      </w:r>
      <w:r>
        <w:t xml:space="preserve"> [</w:t>
      </w:r>
      <w:r w:rsidR="00120DC4">
        <w:t>Cal. Educ.</w:t>
      </w:r>
      <w:r w:rsidRPr="007D2BBF">
        <w:t xml:space="preserve"> Code § 51225.1</w:t>
      </w:r>
      <w:r>
        <w:t>(b)(4)], and</w:t>
      </w:r>
    </w:p>
    <w:p w14:paraId="36000A0D" w14:textId="5668C9E2" w:rsidR="001655B4" w:rsidRDefault="001655B4" w:rsidP="001655B4">
      <w:pPr>
        <w:pStyle w:val="ListParagraph"/>
        <w:numPr>
          <w:ilvl w:val="0"/>
          <w:numId w:val="3"/>
        </w:numPr>
      </w:pPr>
      <w:r>
        <w:t xml:space="preserve">consult with the student and the student’s educational decision maker about the student's option to remain in the school of origin under </w:t>
      </w:r>
      <w:r w:rsidR="00120DC4" w:rsidRPr="00C141C1">
        <w:t>Cal. Educ.</w:t>
      </w:r>
      <w:r w:rsidRPr="00C141C1">
        <w:t xml:space="preserve"> Code § 48852.7</w:t>
      </w:r>
      <w:r>
        <w:t xml:space="preserve"> [</w:t>
      </w:r>
      <w:r w:rsidR="00120DC4">
        <w:t>Cal. Educ.</w:t>
      </w:r>
      <w:r w:rsidRPr="007D2BBF">
        <w:t xml:space="preserve"> Code § 51225.1</w:t>
      </w:r>
      <w:r>
        <w:t>(b)(5)]</w:t>
      </w:r>
      <w:r w:rsidRPr="00E54040">
        <w:t>.</w:t>
      </w:r>
    </w:p>
    <w:p w14:paraId="2EF707D6" w14:textId="5410445B" w:rsidR="001655B4" w:rsidRDefault="001655B4" w:rsidP="00141450">
      <w:pPr>
        <w:pStyle w:val="Heading2"/>
      </w:pPr>
      <w:bookmarkStart w:id="8" w:name="ExemptionFromLEAGradReqsFifthYear"/>
      <w:r>
        <w:t xml:space="preserve">Exemption from LEA Graduation Requirements </w:t>
      </w:r>
      <w:r w:rsidR="00D31F38">
        <w:t>in</w:t>
      </w:r>
      <w:r>
        <w:t xml:space="preserve"> the Fifth Year of High School</w:t>
      </w:r>
      <w:bookmarkEnd w:id="8"/>
    </w:p>
    <w:p w14:paraId="55F4596F" w14:textId="10C33C93" w:rsidR="001655B4" w:rsidRDefault="00CA239D" w:rsidP="001655B4">
      <w:r>
        <w:drawing>
          <wp:anchor distT="0" distB="0" distL="114300" distR="114300" simplePos="0" relativeHeight="251665408" behindDoc="0" locked="0" layoutInCell="1" allowOverlap="1" wp14:anchorId="7E7811C2" wp14:editId="093E4627">
            <wp:simplePos x="0" y="0"/>
            <wp:positionH relativeFrom="margin">
              <wp:align>left</wp:align>
            </wp:positionH>
            <wp:positionV relativeFrom="line">
              <wp:align>top</wp:align>
            </wp:positionV>
            <wp:extent cx="1828800" cy="1371600"/>
            <wp:effectExtent l="19050" t="19050" r="19050" b="19050"/>
            <wp:wrapSquare wrapText="bothSides"/>
            <wp:docPr id="7" name="Picture 7" descr="Female student examining molecular model in class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7" descr="Female student examining molecular model in classroom"/>
                    <pic:cNvPicPr>
                      <a:picLocks/>
                    </pic:cNvPicPr>
                  </pic:nvPicPr>
                  <pic:blipFill>
                    <a:blip r:embed="rId17" cstate="print">
                      <a:extLst>
                        <a:ext uri="{28A0092B-C50C-407E-A947-70E740481C1C}">
                          <a14:useLocalDpi xmlns:a14="http://schemas.microsoft.com/office/drawing/2010/main" val="0"/>
                        </a:ext>
                      </a:extLst>
                    </a:blip>
                    <a:srcRect l="5566" r="5566"/>
                    <a:stretch>
                      <a:fillRect/>
                    </a:stretch>
                  </pic:blipFill>
                  <pic:spPr bwMode="auto">
                    <a:xfrm>
                      <a:off x="0" y="0"/>
                      <a:ext cx="1828800" cy="1371600"/>
                    </a:xfrm>
                    <a:prstGeom prst="rect">
                      <a:avLst/>
                    </a:prstGeom>
                    <a:ln w="9525" cap="flat" cmpd="sng" algn="ctr">
                      <a:solidFill>
                        <a:srgbClr val="74C4E7"/>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001655B4">
        <w:t xml:space="preserve">If an LEA determines that an </w:t>
      </w:r>
      <w:r w:rsidR="008E4CCA">
        <w:t>exemption-eligible</w:t>
      </w:r>
      <w:r w:rsidR="00E7438B">
        <w:t xml:space="preserve"> </w:t>
      </w:r>
      <w:r w:rsidR="001655B4">
        <w:t xml:space="preserve">McKinney-Vento student </w:t>
      </w:r>
      <w:r w:rsidR="001655B4" w:rsidRPr="00C929D7">
        <w:t xml:space="preserve">is not reasonably able to complete </w:t>
      </w:r>
      <w:r w:rsidR="001655B4">
        <w:t>LEA graduation requirements</w:t>
      </w:r>
      <w:r w:rsidR="001655B4" w:rsidRPr="00C929D7">
        <w:t xml:space="preserve"> within the student’s fifth year</w:t>
      </w:r>
      <w:r w:rsidR="008E4CCA">
        <w:t xml:space="preserve"> of high school</w:t>
      </w:r>
      <w:r w:rsidR="001655B4" w:rsidRPr="00C929D7">
        <w:t xml:space="preserve">, but is reasonably able to complete the statewide requirements within the fifth year, the LEA must </w:t>
      </w:r>
      <w:r w:rsidR="001655B4">
        <w:t>provide the student the option to remain in school for a fifth year to complete statewide requirements [</w:t>
      </w:r>
      <w:r w:rsidR="00120DC4">
        <w:t>Cal. Educ.</w:t>
      </w:r>
      <w:r w:rsidR="001655B4" w:rsidRPr="007D2BBF">
        <w:t xml:space="preserve"> Code § 51225.1</w:t>
      </w:r>
      <w:r w:rsidR="001655B4">
        <w:t>(n)(1)]</w:t>
      </w:r>
      <w:r w:rsidR="001655B4" w:rsidRPr="00E54040">
        <w:t>.</w:t>
      </w:r>
      <w:r w:rsidR="001655B4">
        <w:t xml:space="preserve"> In this case, the LEA must consult with the student and </w:t>
      </w:r>
      <w:r w:rsidR="005E54B6">
        <w:t xml:space="preserve">the student’s </w:t>
      </w:r>
      <w:r w:rsidR="001655B4">
        <w:t>educational decision maker about</w:t>
      </w:r>
    </w:p>
    <w:p w14:paraId="1A17D61C" w14:textId="764136BF" w:rsidR="001655B4" w:rsidRDefault="001655B4" w:rsidP="001655B4">
      <w:pPr>
        <w:pStyle w:val="ListParagraph"/>
        <w:numPr>
          <w:ilvl w:val="0"/>
          <w:numId w:val="7"/>
        </w:numPr>
      </w:pPr>
      <w:r>
        <w:t>the student’s option to remain in the school for a fifth year to complete statewide requirements [</w:t>
      </w:r>
      <w:r w:rsidR="00120DC4">
        <w:t>Cal. Educ.</w:t>
      </w:r>
      <w:r w:rsidRPr="007D2BBF">
        <w:t xml:space="preserve"> Code § 51225.1</w:t>
      </w:r>
      <w:r>
        <w:t>(n)(1)(A)];</w:t>
      </w:r>
    </w:p>
    <w:p w14:paraId="1F7DC165" w14:textId="6E7AA0C6" w:rsidR="001655B4" w:rsidRDefault="001655B4" w:rsidP="001655B4">
      <w:pPr>
        <w:pStyle w:val="ListParagraph"/>
        <w:numPr>
          <w:ilvl w:val="0"/>
          <w:numId w:val="7"/>
        </w:numPr>
      </w:pPr>
      <w:r>
        <w:t>how waiving local requirements and remaining in school for a fifth year may affect the student's postsecondary education or vocation plans, including the ability to gain admission to an institution of higher education [</w:t>
      </w:r>
      <w:r w:rsidR="00120DC4">
        <w:t>Cal. Educ.</w:t>
      </w:r>
      <w:r w:rsidRPr="007D2BBF">
        <w:t xml:space="preserve"> Code § 51225.1</w:t>
      </w:r>
      <w:r>
        <w:t>(n)(1)(B)];</w:t>
      </w:r>
    </w:p>
    <w:p w14:paraId="367115A3" w14:textId="7271497A" w:rsidR="001655B4" w:rsidRDefault="001655B4" w:rsidP="001655B4">
      <w:pPr>
        <w:pStyle w:val="ListParagraph"/>
        <w:numPr>
          <w:ilvl w:val="0"/>
          <w:numId w:val="7"/>
        </w:numPr>
      </w:pPr>
      <w:r>
        <w:t>whether any other options are available to the student, including, but not limited to, possible credit recovery, and any transfer opportunities available through the California Community Colleges [</w:t>
      </w:r>
      <w:r w:rsidR="00120DC4">
        <w:t>Cal. Educ.</w:t>
      </w:r>
      <w:r w:rsidRPr="007D2BBF">
        <w:t xml:space="preserve"> Code § 51225.1</w:t>
      </w:r>
      <w:r>
        <w:t>(n)(1)(C)]; and</w:t>
      </w:r>
    </w:p>
    <w:p w14:paraId="2B57CECE" w14:textId="0D2DF4A4" w:rsidR="001655B4" w:rsidRDefault="001655B4" w:rsidP="001655B4">
      <w:pPr>
        <w:pStyle w:val="ListParagraph"/>
        <w:numPr>
          <w:ilvl w:val="0"/>
          <w:numId w:val="7"/>
        </w:numPr>
      </w:pPr>
      <w:r>
        <w:t>the student's academic data and any other information relevant to making an informed decision about whether to accept the exemption from LEA graduation requirements and the option to remain in school for a fifth year to complete the statewide requirements [</w:t>
      </w:r>
      <w:r w:rsidR="00120DC4">
        <w:t>Cal. Educ.</w:t>
      </w:r>
      <w:r w:rsidRPr="007D2BBF">
        <w:t xml:space="preserve"> Code § 51225.1</w:t>
      </w:r>
      <w:r>
        <w:t>(n)(1)(D)].</w:t>
      </w:r>
    </w:p>
    <w:p w14:paraId="23396B67" w14:textId="77777777" w:rsidR="009625B8" w:rsidRDefault="009625B8" w:rsidP="00141450">
      <w:pPr>
        <w:pStyle w:val="Heading2"/>
      </w:pPr>
      <w:bookmarkStart w:id="9" w:name="ReevaluationOfExemptionEligibility"/>
      <w:r>
        <w:t>Reevaluation of Exemption Eligibility</w:t>
      </w:r>
      <w:bookmarkEnd w:id="9"/>
    </w:p>
    <w:p w14:paraId="6CDA23D5" w14:textId="1172ECFA" w:rsidR="009625B8" w:rsidRDefault="009625B8" w:rsidP="009625B8">
      <w:r>
        <w:t xml:space="preserve">If a McKinney-Vento student is not eligible for an exemption from LEA high school graduation requirements in the year in which the student transfers between schools because the LEA finds that the student is reasonably able to complete the LEA’s requirements in time to graduate by the end of the student’s fourth year, the LEA must reevaluate eligibility and provide written notice to the student and the student’s educational decision maker as to whether the student qualifies for an exemption within the first 30 calendar days of the following academic year. This reevaluation will be based on the student’s course completion status at the time of reevaluation to determine if the student is still reasonably able to </w:t>
      </w:r>
      <w:r>
        <w:lastRenderedPageBreak/>
        <w:t>complete the LEA’s graduation requirements in time to graduate from high school by the end of the student’s fourth year [</w:t>
      </w:r>
      <w:r w:rsidR="00120DC4">
        <w:t>Cal. Educ.</w:t>
      </w:r>
      <w:r w:rsidRPr="007D2BBF">
        <w:t xml:space="preserve"> Code § 51225.1</w:t>
      </w:r>
      <w:r>
        <w:t>(o)(1)].</w:t>
      </w:r>
    </w:p>
    <w:p w14:paraId="079DA548" w14:textId="73DAEA7E" w:rsidR="009625B8" w:rsidRDefault="009625B8" w:rsidP="009625B8">
      <w:r>
        <w:t xml:space="preserve">If it is determined within the first 30 calendar days of the following year that, given the student’s course completion status at the time of reevaluation, the student is </w:t>
      </w:r>
      <w:r w:rsidRPr="00926D7F">
        <w:t>not</w:t>
      </w:r>
      <w:r>
        <w:t xml:space="preserve"> reasonably able to complete the LEA’s graduation requirements in time to graduate by the end of the student’s fourth year, the LEA must provide the student with</w:t>
      </w:r>
      <w:r w:rsidR="00EA54B0">
        <w:t xml:space="preserve"> consultation on the options available to them outlined above. </w:t>
      </w:r>
    </w:p>
    <w:p w14:paraId="7A25531E" w14:textId="75360195" w:rsidR="009625B8" w:rsidRDefault="009625B8" w:rsidP="00141450">
      <w:pPr>
        <w:pStyle w:val="Heading2"/>
      </w:pPr>
      <w:bookmarkStart w:id="10" w:name="ContinuedExemptionEligibility"/>
      <w:r>
        <w:t>Continued Exemption Eligibility</w:t>
      </w:r>
      <w:bookmarkEnd w:id="10"/>
    </w:p>
    <w:p w14:paraId="04F28CA1" w14:textId="1F50A389" w:rsidR="009625B8" w:rsidRDefault="009625B8" w:rsidP="009625B8">
      <w:r>
        <w:t>If a McKinney-Vento student initially is not exempted from LEA graduation requirements or has previously declined the exemption, an LEA shall exempt the student at any time if an exemption is requested by the student</w:t>
      </w:r>
      <w:r w:rsidR="000E34A1">
        <w:t xml:space="preserve"> or the student’s educational decision maker</w:t>
      </w:r>
      <w:r>
        <w:t xml:space="preserve"> and the student qualifies for the exemption. If a McKinney-Vento student who was eligible for an exemption from LEA graduation requirements was not properly notified of the availability of the exemption or declined the exemption, an LEA nonetheless must exempt the student within 30 days of the date of the exemption request, if an exemption is requested by the student or the student’s educational decision maker, and the student at one time qualified for the exemption, even if the student is no longer experiencing homelessness [</w:t>
      </w:r>
      <w:r w:rsidR="00120DC4">
        <w:t>Cal. Educ.</w:t>
      </w:r>
      <w:r w:rsidRPr="007D2BBF">
        <w:t xml:space="preserve"> Code § 51225.1</w:t>
      </w:r>
      <w:r>
        <w:t>(h)].</w:t>
      </w:r>
    </w:p>
    <w:p w14:paraId="6809B129" w14:textId="3DA2FE09" w:rsidR="009625B8" w:rsidRDefault="009625B8" w:rsidP="009625B8">
      <w:r>
        <w:t>Further, if a McKinney-Vento student is exempted from LEA graduation requirements, the exemption will continue to apply after the student is no longer experiencing homelessness while the student is enrolled in school or if the student transfers to another school or district [</w:t>
      </w:r>
      <w:r w:rsidR="00120DC4">
        <w:t>Cal. Educ.</w:t>
      </w:r>
      <w:r w:rsidRPr="007D2BBF">
        <w:t xml:space="preserve"> Code § 51225.1</w:t>
      </w:r>
      <w:r>
        <w:t>(j)(2)].</w:t>
      </w:r>
      <w:r w:rsidR="00BF6DFB">
        <w:t>A</w:t>
      </w:r>
    </w:p>
    <w:p w14:paraId="56DE6655" w14:textId="30F884F3" w:rsidR="009625B8" w:rsidRDefault="00BF6DFB" w:rsidP="00141450">
      <w:pPr>
        <w:pStyle w:val="Heading2"/>
      </w:pPr>
      <w:bookmarkStart w:id="11" w:name="AdultEducationStudents"/>
      <w:r>
        <w:t>Adult Education Students</w:t>
      </w:r>
      <w:bookmarkEnd w:id="11"/>
    </w:p>
    <w:p w14:paraId="2D08AF0F" w14:textId="6C8FA562" w:rsidR="009625B8" w:rsidRDefault="009625B8" w:rsidP="009625B8">
      <w:pPr>
        <w:pStyle w:val="NoSpacing"/>
      </w:pPr>
      <w:r>
        <w:t xml:space="preserve">Expanded graduation options under California Education Code </w:t>
      </w:r>
      <w:r w:rsidRPr="00466C69">
        <w:t>§</w:t>
      </w:r>
      <w:r>
        <w:t xml:space="preserve"> 51225.1 apply to students experiencing homelessness who are enrolled in an adult education program, regardless of the student’s age; they also apply to students enrolled in an adult education program who experienced homelessness while enrolled in high school [</w:t>
      </w:r>
      <w:r w:rsidR="00120DC4">
        <w:t>Cal. Educ.</w:t>
      </w:r>
      <w:r w:rsidRPr="007D2BBF">
        <w:t xml:space="preserve"> Code § 51225.1</w:t>
      </w:r>
      <w:r>
        <w:t>(p)].</w:t>
      </w:r>
    </w:p>
    <w:p w14:paraId="22D36F2E" w14:textId="77777777" w:rsidR="009625B8" w:rsidRDefault="009625B8" w:rsidP="00141450">
      <w:pPr>
        <w:pStyle w:val="Heading2"/>
      </w:pPr>
      <w:bookmarkStart w:id="12" w:name="ProhibitedActions"/>
      <w:r>
        <w:t>Prohibited Actions</w:t>
      </w:r>
      <w:bookmarkEnd w:id="12"/>
    </w:p>
    <w:p w14:paraId="245CE9D8" w14:textId="77777777" w:rsidR="009625B8" w:rsidRDefault="009625B8" w:rsidP="009625B8">
      <w:pPr>
        <w:pStyle w:val="Heading3"/>
      </w:pPr>
      <w:r>
        <w:t xml:space="preserve">Prohibition </w:t>
      </w:r>
      <w:r w:rsidRPr="00B2395A">
        <w:t>Against</w:t>
      </w:r>
      <w:r>
        <w:t xml:space="preserve"> Requiring Exemption or Denying Enrollment</w:t>
      </w:r>
    </w:p>
    <w:p w14:paraId="1B83BB71" w14:textId="56D79CA8" w:rsidR="009625B8" w:rsidRDefault="009625B8" w:rsidP="009625B8">
      <w:r>
        <w:t>A McKinney-Vento student who is eligible for the exemption from LEA graduation requirements and otherwise would be entitled to continue attending the school must not be required to accept the exemption or be denied enrollment in, or the ability to complete, courses for which the student otherwise is eligible, including courses needed to attend an institution of higher education, regardless of whether those courses are required for statewide graduation requirements [</w:t>
      </w:r>
      <w:r w:rsidR="00120DC4">
        <w:t>Cal. Educ.</w:t>
      </w:r>
      <w:r w:rsidRPr="007D2BBF">
        <w:t xml:space="preserve"> Code § 51225.1</w:t>
      </w:r>
      <w:r>
        <w:t>(g)].</w:t>
      </w:r>
    </w:p>
    <w:p w14:paraId="27BAABD4" w14:textId="60888477" w:rsidR="009625B8" w:rsidRDefault="009625B8" w:rsidP="009625B8">
      <w:r>
        <w:t>It is at the sole discretion of the studen</w:t>
      </w:r>
      <w:r w:rsidR="003D5C7F">
        <w:t>t or the student</w:t>
      </w:r>
      <w:r>
        <w:t>’s educational decision maker</w:t>
      </w:r>
      <w:r w:rsidR="003D5C7F">
        <w:t xml:space="preserve"> (if different from the student) </w:t>
      </w:r>
      <w:r>
        <w:t>whether to accept the exemption based on the student’s best educational interests [</w:t>
      </w:r>
      <w:r w:rsidR="00120DC4">
        <w:t>Cal. Educ.</w:t>
      </w:r>
      <w:r w:rsidRPr="007D2BBF">
        <w:t xml:space="preserve"> Code § 51225.1</w:t>
      </w:r>
      <w:r>
        <w:t xml:space="preserve">(r)]. </w:t>
      </w:r>
    </w:p>
    <w:p w14:paraId="3F5EAC52" w14:textId="77777777" w:rsidR="009625B8" w:rsidRDefault="009625B8" w:rsidP="009625B8">
      <w:pPr>
        <w:pStyle w:val="Heading3"/>
      </w:pPr>
      <w:r>
        <w:t>Prohibition Against Revoking the Exemption</w:t>
      </w:r>
    </w:p>
    <w:p w14:paraId="2E05AA7E" w14:textId="187305EE" w:rsidR="009625B8" w:rsidRDefault="009625B8" w:rsidP="009625B8">
      <w:r>
        <w:t xml:space="preserve">If a student </w:t>
      </w:r>
      <w:r w:rsidR="00F8480D">
        <w:t xml:space="preserve">experiencing homelessness </w:t>
      </w:r>
      <w:r>
        <w:t>is exempted from LEA graduation requirements, a district may not revoke the exemption [</w:t>
      </w:r>
      <w:r w:rsidR="00120DC4">
        <w:t>Cal. Educ.</w:t>
      </w:r>
      <w:r w:rsidRPr="007D2BBF">
        <w:t xml:space="preserve"> Code § 51225.1</w:t>
      </w:r>
      <w:r>
        <w:t>(i)].</w:t>
      </w:r>
    </w:p>
    <w:p w14:paraId="1CEB8F26" w14:textId="77777777" w:rsidR="009625B8" w:rsidRDefault="009625B8" w:rsidP="00141450">
      <w:pPr>
        <w:pStyle w:val="Heading2"/>
      </w:pPr>
      <w:r>
        <w:lastRenderedPageBreak/>
        <w:t>Additional Statutory Provisions</w:t>
      </w:r>
    </w:p>
    <w:p w14:paraId="13DF64A6" w14:textId="519F8ECF" w:rsidR="009625B8" w:rsidRDefault="00622E19" w:rsidP="009625B8">
      <w:pPr>
        <w:pStyle w:val="NoSpacing"/>
      </w:pPr>
      <w:r>
        <w:t xml:space="preserve">View the </w:t>
      </w:r>
      <w:hyperlink r:id="rId18" w:history="1">
        <w:r>
          <w:rPr>
            <w:rStyle w:val="Hyperlink"/>
          </w:rPr>
          <w:t>full text of California Education Code § 51225.1</w:t>
        </w:r>
      </w:hyperlink>
      <w:r>
        <w:t xml:space="preserve"> f</w:t>
      </w:r>
      <w:r w:rsidR="009625B8">
        <w:t>or additional information on implementing California’s expanded graduation options</w:t>
      </w:r>
      <w:r>
        <w:t xml:space="preserve">, </w:t>
      </w:r>
      <w:r w:rsidR="00036A97">
        <w:t>including</w:t>
      </w:r>
    </w:p>
    <w:p w14:paraId="7C24DE7C" w14:textId="05C94E3D" w:rsidR="009625B8" w:rsidRDefault="00036A97" w:rsidP="009625B8">
      <w:pPr>
        <w:pStyle w:val="NoSpacing"/>
        <w:numPr>
          <w:ilvl w:val="0"/>
          <w:numId w:val="4"/>
        </w:numPr>
      </w:pPr>
      <w:r>
        <w:t>f</w:t>
      </w:r>
      <w:r w:rsidR="009625B8">
        <w:t>iling a complaint of noncompliance [</w:t>
      </w:r>
      <w:r w:rsidR="00120DC4">
        <w:t>Cal. Educ.</w:t>
      </w:r>
      <w:r w:rsidR="009625B8" w:rsidRPr="007D2BBF">
        <w:t xml:space="preserve"> Code § 51225.1</w:t>
      </w:r>
      <w:r w:rsidR="009625B8">
        <w:t>(m)]</w:t>
      </w:r>
      <w:r>
        <w:t>,</w:t>
      </w:r>
    </w:p>
    <w:p w14:paraId="2D78455E" w14:textId="09527288" w:rsidR="009625B8" w:rsidRDefault="009625B8" w:rsidP="009625B8">
      <w:pPr>
        <w:pStyle w:val="NoSpacing"/>
        <w:numPr>
          <w:ilvl w:val="0"/>
          <w:numId w:val="4"/>
        </w:numPr>
      </w:pPr>
      <w:r>
        <w:t>LEA responsibilities to report data annually to the California Department of Education (CDE) on the number of students exempted from the LEA’s graduation requirements [</w:t>
      </w:r>
      <w:r w:rsidR="00120DC4">
        <w:t>Cal. Educ.</w:t>
      </w:r>
      <w:r w:rsidRPr="007D2BBF">
        <w:t xml:space="preserve"> Code § 51225.1</w:t>
      </w:r>
      <w:r>
        <w:t>(s)]</w:t>
      </w:r>
      <w:r w:rsidR="00036A97">
        <w:t>, and</w:t>
      </w:r>
    </w:p>
    <w:p w14:paraId="7A09E69C" w14:textId="1DBCEE04" w:rsidR="009625B8" w:rsidRDefault="00036A97" w:rsidP="009625B8">
      <w:pPr>
        <w:pStyle w:val="NoSpacing"/>
        <w:numPr>
          <w:ilvl w:val="0"/>
          <w:numId w:val="4"/>
        </w:numPr>
      </w:pPr>
      <w:r>
        <w:t>d</w:t>
      </w:r>
      <w:r w:rsidR="009625B8">
        <w:t>efinition</w:t>
      </w:r>
      <w:r>
        <w:t>s</w:t>
      </w:r>
      <w:r w:rsidR="009625B8">
        <w:t xml:space="preserve"> of terms used [</w:t>
      </w:r>
      <w:r w:rsidR="00120DC4">
        <w:t>Cal. Educ.</w:t>
      </w:r>
      <w:r w:rsidR="009625B8" w:rsidRPr="007D2BBF">
        <w:t xml:space="preserve"> Code § 51225.1</w:t>
      </w:r>
      <w:r w:rsidR="009625B8">
        <w:t>(t)]</w:t>
      </w:r>
      <w:r>
        <w:t>.</w:t>
      </w:r>
    </w:p>
    <w:p w14:paraId="48E3BFA9" w14:textId="77777777" w:rsidR="009625B8" w:rsidRPr="00C16219" w:rsidRDefault="009625B8" w:rsidP="00141450">
      <w:pPr>
        <w:pStyle w:val="Heading2"/>
        <w:rPr>
          <w:rStyle w:val="Strong"/>
          <w:b/>
          <w:bCs/>
        </w:rPr>
      </w:pPr>
      <w:r w:rsidRPr="00C16219">
        <w:rPr>
          <w:rStyle w:val="Strong"/>
          <w:b/>
          <w:bCs/>
        </w:rPr>
        <w:t>References</w:t>
      </w:r>
    </w:p>
    <w:p w14:paraId="643C93FA" w14:textId="77777777" w:rsidR="009625B8" w:rsidRPr="0013507F" w:rsidRDefault="009625B8" w:rsidP="009625B8">
      <w:pPr>
        <w:pStyle w:val="References"/>
      </w:pPr>
      <w:r w:rsidRPr="0013507F">
        <w:t xml:space="preserve">California Department of Education [CDE]. (2022). 2022 dashboard summary. Retrieved from </w:t>
      </w:r>
      <w:hyperlink r:id="rId19" w:history="1">
        <w:r w:rsidRPr="0013507F">
          <w:rPr>
            <w:rStyle w:val="Hyperlink"/>
          </w:rPr>
          <w:t>https://www.cde.ca.gov/ta/ac/cm/documents/dashboardsummary22.pdf</w:t>
        </w:r>
      </w:hyperlink>
      <w:r w:rsidRPr="0013507F">
        <w:t xml:space="preserve">. </w:t>
      </w:r>
    </w:p>
    <w:p w14:paraId="0305D902" w14:textId="77777777" w:rsidR="009625B8" w:rsidRPr="0013507F" w:rsidRDefault="009625B8" w:rsidP="009625B8">
      <w:pPr>
        <w:pStyle w:val="References"/>
        <w:rPr>
          <w:i/>
          <w:iCs/>
        </w:rPr>
      </w:pPr>
      <w:r w:rsidRPr="0013507F">
        <w:t xml:space="preserve">Dhaliwal, T. K., De Gregorio, S., Owens, A., &amp; Painter, G. (2021). Putting Homelessness in Context: The Schools and Neighborhoods of Students Experiencing Homelessness. </w:t>
      </w:r>
      <w:r w:rsidRPr="0013507F">
        <w:rPr>
          <w:i/>
          <w:iCs/>
        </w:rPr>
        <w:t>The ANNALS of the American Academy of Political and Social Science, 693</w:t>
      </w:r>
      <w:r w:rsidRPr="0013507F">
        <w:t xml:space="preserve">(1), 158–176. </w:t>
      </w:r>
      <w:hyperlink r:id="rId20" w:history="1">
        <w:r w:rsidRPr="0013507F">
          <w:rPr>
            <w:rStyle w:val="Hyperlink"/>
          </w:rPr>
          <w:t>https://doi.org/10.1177/0002716220987830</w:t>
        </w:r>
      </w:hyperlink>
      <w:r w:rsidRPr="0013507F">
        <w:t xml:space="preserve"> </w:t>
      </w:r>
    </w:p>
    <w:p w14:paraId="1262C685" w14:textId="4C62B2C8" w:rsidR="009625B8" w:rsidRPr="0013507F" w:rsidRDefault="009625B8" w:rsidP="009625B8">
      <w:pPr>
        <w:pStyle w:val="References"/>
      </w:pPr>
      <w:r w:rsidRPr="0013507F">
        <w:t xml:space="preserve">Morton, M.H., Dworsky, A., &amp; Samuels, G.M. (2017). </w:t>
      </w:r>
      <w:r w:rsidRPr="0013507F">
        <w:rPr>
          <w:i/>
          <w:iCs/>
        </w:rPr>
        <w:t>Missed opportunities: Youth homelessness in America. National estimates</w:t>
      </w:r>
      <w:r w:rsidRPr="0013507F">
        <w:t xml:space="preserve">. Chicago, IL: Chapin Hall at the University of Chicago. Retrieved from </w:t>
      </w:r>
      <w:hyperlink r:id="rId21" w:history="1">
        <w:r w:rsidRPr="0013507F">
          <w:rPr>
            <w:rStyle w:val="Hyperlink"/>
          </w:rPr>
          <w:t>https://voicesofyouthcount.org/wp-content/uploads/2017/11/VoYC-National-Estimates-Brief-Chapin-Hall-2017.pdf</w:t>
        </w:r>
      </w:hyperlink>
      <w:r w:rsidRPr="0013507F">
        <w:t xml:space="preserve"> </w:t>
      </w:r>
      <w:r w:rsidR="00824284" w:rsidRPr="0013507F">
        <w:br/>
      </w:r>
    </w:p>
    <w:tbl>
      <w:tblPr>
        <w:tblStyle w:val="TableGrid"/>
        <w:tblW w:w="5500" w:type="pct"/>
        <w:jc w:val="center"/>
        <w:tblBorders>
          <w:top w:val="single" w:sz="2" w:space="0" w:color="2A4378"/>
          <w:left w:val="single" w:sz="2" w:space="0" w:color="2A4378"/>
          <w:bottom w:val="single" w:sz="2" w:space="0" w:color="2A4378"/>
          <w:right w:val="single" w:sz="2" w:space="0" w:color="2A4378"/>
          <w:insideH w:val="none" w:sz="0" w:space="0" w:color="auto"/>
          <w:insideV w:val="none" w:sz="0" w:space="0" w:color="auto"/>
        </w:tblBorders>
        <w:shd w:val="clear" w:color="auto" w:fill="F5FBFD"/>
        <w:tblLook w:val="04A0" w:firstRow="1" w:lastRow="0" w:firstColumn="1" w:lastColumn="0" w:noHBand="0" w:noVBand="1"/>
      </w:tblPr>
      <w:tblGrid>
        <w:gridCol w:w="1440"/>
        <w:gridCol w:w="8849"/>
      </w:tblGrid>
      <w:tr w:rsidR="009625B8" w:rsidRPr="008B7C58" w14:paraId="32986243" w14:textId="77777777" w:rsidTr="00265636">
        <w:trPr>
          <w:jc w:val="center"/>
        </w:trPr>
        <w:tc>
          <w:tcPr>
            <w:tcW w:w="700" w:type="pct"/>
            <w:shd w:val="clear" w:color="auto" w:fill="F5FBFD"/>
            <w:tcMar>
              <w:top w:w="144" w:type="dxa"/>
              <w:left w:w="144" w:type="dxa"/>
              <w:bottom w:w="144" w:type="dxa"/>
              <w:right w:w="144" w:type="dxa"/>
            </w:tcMar>
          </w:tcPr>
          <w:p w14:paraId="726696E9" w14:textId="77777777" w:rsidR="009625B8" w:rsidRPr="008B7C58" w:rsidRDefault="009625B8" w:rsidP="00681D91">
            <w:r w:rsidRPr="008B7C58">
              <w:drawing>
                <wp:inline distT="0" distB="0" distL="0" distR="0" wp14:anchorId="682692C9" wp14:editId="2ADA1478">
                  <wp:extent cx="685800" cy="685800"/>
                  <wp:effectExtent l="0" t="0" r="0" b="0"/>
                  <wp:docPr id="4" name="Picture 4" descr="California Homeless Education Technical Assistance Center (HET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lifornia Homeless Education Technical Assistance Center (HETAC) logo"/>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p>
        </w:tc>
        <w:tc>
          <w:tcPr>
            <w:tcW w:w="4300" w:type="pct"/>
            <w:shd w:val="clear" w:color="auto" w:fill="F5FBFD"/>
            <w:tcMar>
              <w:top w:w="144" w:type="dxa"/>
              <w:left w:w="144" w:type="dxa"/>
              <w:bottom w:w="144" w:type="dxa"/>
              <w:right w:w="144" w:type="dxa"/>
            </w:tcMar>
            <w:vAlign w:val="center"/>
          </w:tcPr>
          <w:p w14:paraId="64B85B22" w14:textId="7B9D02E1" w:rsidR="009625B8" w:rsidRPr="00624BCA" w:rsidRDefault="009625B8" w:rsidP="00681D91">
            <w:pPr>
              <w:jc w:val="center"/>
            </w:pPr>
            <w:r w:rsidRPr="00624BCA">
              <w:t>A California Homeless Education Technical Assistance Center (HETAC) Resource</w:t>
            </w:r>
            <w:r w:rsidRPr="00624BCA">
              <w:br/>
              <w:t>Funded by the California Department of Education</w:t>
            </w:r>
            <w:r w:rsidRPr="00624BCA">
              <w:br/>
            </w:r>
            <w:r w:rsidR="002E631F">
              <w:t>March</w:t>
            </w:r>
            <w:r>
              <w:t xml:space="preserve"> 2023</w:t>
            </w:r>
          </w:p>
          <w:p w14:paraId="0F8D162C" w14:textId="77777777" w:rsidR="009625B8" w:rsidRPr="008B7C58" w:rsidRDefault="005665FD" w:rsidP="00681D91">
            <w:pPr>
              <w:jc w:val="center"/>
              <w:rPr>
                <w:color w:val="2A4378"/>
              </w:rPr>
            </w:pPr>
            <w:hyperlink r:id="rId23" w:history="1">
              <w:r w:rsidR="009625B8" w:rsidRPr="00624BCA">
                <w:rPr>
                  <w:b/>
                  <w:bCs/>
                  <w:color w:val="2A4378"/>
                </w:rPr>
                <w:t>hetac.org</w:t>
              </w:r>
            </w:hyperlink>
          </w:p>
        </w:tc>
      </w:tr>
    </w:tbl>
    <w:p w14:paraId="2FB74255" w14:textId="77777777" w:rsidR="009625B8" w:rsidRPr="002D4FAE" w:rsidRDefault="009625B8" w:rsidP="00824284">
      <w:pPr>
        <w:pStyle w:val="References"/>
        <w:ind w:left="0" w:firstLine="0"/>
        <w:rPr>
          <w:sz w:val="18"/>
          <w:szCs w:val="18"/>
        </w:rPr>
        <w:sectPr w:rsidR="009625B8" w:rsidRPr="002D4FAE" w:rsidSect="0080297E">
          <w:footerReference w:type="default" r:id="rId24"/>
          <w:pgSz w:w="12240" w:h="15840"/>
          <w:pgMar w:top="1440" w:right="1440" w:bottom="1440" w:left="1440" w:header="720" w:footer="720" w:gutter="0"/>
          <w:cols w:space="720"/>
          <w:docGrid w:linePitch="360"/>
        </w:sectPr>
      </w:pPr>
    </w:p>
    <w:p w14:paraId="050778E5" w14:textId="77777777" w:rsidR="0079593E" w:rsidRPr="006274E0" w:rsidRDefault="0079593E" w:rsidP="0079593E">
      <w:pPr>
        <w:pStyle w:val="Title"/>
      </w:pPr>
      <w:r>
        <w:lastRenderedPageBreak/>
        <w:t>Identifying</w:t>
      </w:r>
      <w:r w:rsidRPr="00D36E21">
        <w:t xml:space="preserve"> Eligible Students</w:t>
      </w:r>
    </w:p>
    <w:p w14:paraId="0AB59CD2" w14:textId="77777777" w:rsidR="0079593E" w:rsidRDefault="0079593E" w:rsidP="0079593E">
      <w:pPr>
        <w:pStyle w:val="NoSpacing"/>
        <w:numPr>
          <w:ilvl w:val="0"/>
          <w:numId w:val="11"/>
        </w:numPr>
      </w:pPr>
      <w:r>
        <w:t xml:space="preserve">What process will the LEA use for identifying McKinney-Vento students who have transferred schools after their second year of high school (hereafter </w:t>
      </w:r>
      <w:r>
        <w:rPr>
          <w:i/>
          <w:iCs/>
        </w:rPr>
        <w:t>eligible students</w:t>
      </w:r>
      <w:r w:rsidRPr="00250589">
        <w:t>)</w:t>
      </w:r>
      <w:r>
        <w:t>?</w:t>
      </w:r>
    </w:p>
    <w:p w14:paraId="744DDD88" w14:textId="63F22554" w:rsidR="0079593E" w:rsidRDefault="0079593E" w:rsidP="0079593E">
      <w:pPr>
        <w:pStyle w:val="NoSpacing"/>
        <w:numPr>
          <w:ilvl w:val="0"/>
          <w:numId w:val="11"/>
        </w:numPr>
      </w:pPr>
      <w:r>
        <w:t>How will the LEA ensure that all eligible students are identified promptly?</w:t>
      </w:r>
    </w:p>
    <w:p w14:paraId="6A38A1EA" w14:textId="77777777" w:rsidR="0079593E" w:rsidRDefault="0079593E" w:rsidP="0079593E">
      <w:pPr>
        <w:pStyle w:val="NoSpacing"/>
        <w:numPr>
          <w:ilvl w:val="0"/>
          <w:numId w:val="11"/>
        </w:numPr>
      </w:pPr>
      <w:r>
        <w:t>How will the LEA document that a student has been deemed eligible?</w:t>
      </w:r>
    </w:p>
    <w:p w14:paraId="1FA38FD2" w14:textId="77777777" w:rsidR="00B95847" w:rsidRDefault="0079593E" w:rsidP="0079593E">
      <w:pPr>
        <w:pStyle w:val="NoSpacing"/>
        <w:numPr>
          <w:ilvl w:val="0"/>
          <w:numId w:val="11"/>
        </w:numPr>
      </w:pPr>
      <w:r>
        <w:t>How will the LEA ensure a seamless transition of eligibility when a student was deemed eligible by a previously attended LEA?</w:t>
      </w:r>
    </w:p>
    <w:p w14:paraId="4FFA5D66" w14:textId="77777777" w:rsidR="00B95847" w:rsidRDefault="00B95847" w:rsidP="00B95847">
      <w:pPr>
        <w:pStyle w:val="NoSpacing"/>
      </w:pPr>
    </w:p>
    <w:p w14:paraId="19A8836C" w14:textId="423C3684" w:rsidR="0079593E" w:rsidRDefault="00B95847" w:rsidP="00B95847">
      <w:pPr>
        <w:pStyle w:val="NoSpacing"/>
        <w:pBdr>
          <w:top w:val="single" w:sz="2" w:space="1" w:color="2A4378"/>
          <w:left w:val="single" w:sz="2" w:space="4" w:color="2A4378"/>
          <w:bottom w:val="single" w:sz="2" w:space="1" w:color="2A4378"/>
          <w:right w:val="single" w:sz="2" w:space="4" w:color="2A4378"/>
        </w:pBdr>
        <w:shd w:val="clear" w:color="auto" w:fill="F5FBFD"/>
        <w:spacing w:after="240"/>
      </w:pPr>
      <w:r w:rsidRPr="00444D07">
        <w:rPr>
          <w:b/>
          <w:bCs/>
          <w:shd w:val="clear" w:color="auto" w:fill="F5FBFD"/>
        </w:rPr>
        <w:t>TOOL:</w:t>
      </w:r>
      <w:r w:rsidRPr="00444D07">
        <w:rPr>
          <w:shd w:val="clear" w:color="auto" w:fill="F5FBFD"/>
        </w:rPr>
        <w:t xml:space="preserve"> </w:t>
      </w:r>
      <w:r>
        <w:t xml:space="preserve">See the </w:t>
      </w:r>
      <w:hyperlink w:anchor="NotificationOfEligibilityTemplate" w:history="1">
        <w:r w:rsidRPr="0009586B">
          <w:rPr>
            <w:rStyle w:val="Hyperlink"/>
            <w:i/>
            <w:iCs/>
          </w:rPr>
          <w:t>Notification of Eligibility for California Expanded Graduation Options</w:t>
        </w:r>
      </w:hyperlink>
      <w:r>
        <w:t xml:space="preserve"> template below.</w:t>
      </w:r>
    </w:p>
    <w:p w14:paraId="70C691E9" w14:textId="77777777" w:rsidR="0079593E" w:rsidRPr="006274E0" w:rsidRDefault="0079593E" w:rsidP="00D86517">
      <w:pPr>
        <w:pStyle w:val="Title"/>
        <w:spacing w:before="0"/>
      </w:pPr>
      <w:r>
        <w:t>Analyzing Credits and Reasonability</w:t>
      </w:r>
    </w:p>
    <w:p w14:paraId="732C7D9E" w14:textId="0CDC1BC6" w:rsidR="00B61F61" w:rsidRDefault="00B61F61" w:rsidP="00B61F61">
      <w:pPr>
        <w:pStyle w:val="NoSpacing"/>
        <w:numPr>
          <w:ilvl w:val="0"/>
          <w:numId w:val="11"/>
        </w:numPr>
      </w:pPr>
      <w:r w:rsidRPr="00824284">
        <w:t>How will the LEA determine whether a student is reasonably able to complete LEA graduation requirements that are in addition to statewide requirements within either four or five years?</w:t>
      </w:r>
    </w:p>
    <w:p w14:paraId="2D55EB63" w14:textId="77777777" w:rsidR="00064D78" w:rsidRDefault="0079593E" w:rsidP="003A506C">
      <w:pPr>
        <w:pStyle w:val="NoSpacing"/>
        <w:numPr>
          <w:ilvl w:val="0"/>
          <w:numId w:val="11"/>
        </w:numPr>
        <w:spacing w:after="240"/>
      </w:pPr>
      <w:r>
        <w:t>What process will the LEA use for conducting an analysis of credits for eligible students to identify all possible graduation options available to each eligible student (e.g. LEA diploma in four years, state diploma in four years, LEA diploma in five years, and/or state diploma in five years)?</w:t>
      </w:r>
    </w:p>
    <w:p w14:paraId="0CD88305" w14:textId="0DC5BDE9" w:rsidR="0079593E" w:rsidRDefault="00064D78" w:rsidP="00444D07">
      <w:pPr>
        <w:pStyle w:val="NoSpacing"/>
        <w:pBdr>
          <w:top w:val="single" w:sz="2" w:space="1" w:color="2A4378"/>
          <w:left w:val="single" w:sz="2" w:space="4" w:color="2A4378"/>
          <w:bottom w:val="single" w:sz="2" w:space="1" w:color="2A4378"/>
          <w:right w:val="single" w:sz="2" w:space="4" w:color="2A4378"/>
        </w:pBdr>
        <w:shd w:val="clear" w:color="auto" w:fill="F5FBFD"/>
        <w:spacing w:after="240"/>
      </w:pPr>
      <w:r w:rsidRPr="00444D07">
        <w:rPr>
          <w:b/>
          <w:bCs/>
          <w:shd w:val="clear" w:color="auto" w:fill="F5FBFD"/>
        </w:rPr>
        <w:t>TOOL:</w:t>
      </w:r>
      <w:r w:rsidRPr="00444D07">
        <w:rPr>
          <w:shd w:val="clear" w:color="auto" w:fill="F5FBFD"/>
        </w:rPr>
        <w:t xml:space="preserve"> See the </w:t>
      </w:r>
      <w:hyperlink w:anchor="CreditWorksheet" w:history="1">
        <w:r w:rsidRPr="00444D07">
          <w:rPr>
            <w:rStyle w:val="Hyperlink"/>
            <w:i/>
            <w:iCs/>
            <w:shd w:val="clear" w:color="auto" w:fill="F5FBFD"/>
          </w:rPr>
          <w:t>California Expanded Graduation Options Credit Worksheet</w:t>
        </w:r>
      </w:hyperlink>
      <w:r w:rsidRPr="00444D07">
        <w:rPr>
          <w:shd w:val="clear" w:color="auto" w:fill="F5FBFD"/>
        </w:rPr>
        <w:t xml:space="preserve"> below.</w:t>
      </w:r>
    </w:p>
    <w:p w14:paraId="1B71DD86" w14:textId="77777777" w:rsidR="0079593E" w:rsidRDefault="0079593E" w:rsidP="00444D07">
      <w:pPr>
        <w:pStyle w:val="Title"/>
      </w:pPr>
      <w:r>
        <w:t>Documenting</w:t>
      </w:r>
      <w:r w:rsidRPr="00D36E21">
        <w:t xml:space="preserve"> </w:t>
      </w:r>
      <w:r>
        <w:t xml:space="preserve">Option </w:t>
      </w:r>
      <w:r w:rsidRPr="00D36E21">
        <w:t>Notification</w:t>
      </w:r>
      <w:r>
        <w:t xml:space="preserve">, </w:t>
      </w:r>
      <w:r w:rsidRPr="00D36E21">
        <w:t>Consultation</w:t>
      </w:r>
      <w:r>
        <w:t>, and Choice</w:t>
      </w:r>
    </w:p>
    <w:p w14:paraId="7A4C0C5B" w14:textId="2BF19797" w:rsidR="0079593E" w:rsidRDefault="0079593E" w:rsidP="0079593E">
      <w:pPr>
        <w:pStyle w:val="NoSpacing"/>
        <w:numPr>
          <w:ilvl w:val="0"/>
          <w:numId w:val="11"/>
        </w:numPr>
      </w:pPr>
      <w:r>
        <w:t>How will the LEA document that it has notified all eligible students and consulted with them and their educational decision maker (if different from the student</w:t>
      </w:r>
      <w:r w:rsidR="00BE71B0">
        <w:t>*</w:t>
      </w:r>
      <w:r>
        <w:t>) about all possible graduation options available to the student?</w:t>
      </w:r>
    </w:p>
    <w:p w14:paraId="782179FE" w14:textId="77777777" w:rsidR="006A6C6D" w:rsidRDefault="0079593E" w:rsidP="0079593E">
      <w:pPr>
        <w:pStyle w:val="NoSpacing"/>
        <w:numPr>
          <w:ilvl w:val="0"/>
          <w:numId w:val="11"/>
        </w:numPr>
      </w:pPr>
      <w:r>
        <w:t>How will the LEA ensure that the student and educational decision maker understand the potential advantages and disadvantages of each graduation pathway available to the student</w:t>
      </w:r>
      <w:r w:rsidR="006A6C6D">
        <w:t>?</w:t>
      </w:r>
    </w:p>
    <w:p w14:paraId="5283057B" w14:textId="765B1769" w:rsidR="0079593E" w:rsidRDefault="006A6C6D" w:rsidP="0079593E">
      <w:pPr>
        <w:pStyle w:val="NoSpacing"/>
        <w:numPr>
          <w:ilvl w:val="0"/>
          <w:numId w:val="11"/>
        </w:numPr>
      </w:pPr>
      <w:r>
        <w:t xml:space="preserve">How will the LEA </w:t>
      </w:r>
      <w:r w:rsidR="0079593E">
        <w:t>support the student and educational decision maker in determining which pathway is in the student’s best interest?</w:t>
      </w:r>
    </w:p>
    <w:p w14:paraId="2D0BDACD" w14:textId="77777777" w:rsidR="00D86517" w:rsidRDefault="0079593E" w:rsidP="0079593E">
      <w:pPr>
        <w:pStyle w:val="NoSpacing"/>
        <w:numPr>
          <w:ilvl w:val="0"/>
          <w:numId w:val="11"/>
        </w:numPr>
      </w:pPr>
      <w:r>
        <w:t>How will the LEA document the educational decision maker’s choice of graduation pathway for eligible students?</w:t>
      </w:r>
    </w:p>
    <w:p w14:paraId="309BF003" w14:textId="77777777" w:rsidR="00D86517" w:rsidRDefault="00D86517" w:rsidP="00D86517">
      <w:pPr>
        <w:pStyle w:val="NoSpacing"/>
      </w:pPr>
    </w:p>
    <w:p w14:paraId="0776146E" w14:textId="1B044FC1" w:rsidR="0079593E" w:rsidRDefault="00D86517" w:rsidP="00D86517">
      <w:pPr>
        <w:pStyle w:val="NoSpacing"/>
        <w:pBdr>
          <w:top w:val="single" w:sz="2" w:space="1" w:color="2A4378"/>
          <w:left w:val="single" w:sz="2" w:space="4" w:color="2A4378"/>
          <w:bottom w:val="single" w:sz="2" w:space="1" w:color="2A4378"/>
          <w:right w:val="single" w:sz="2" w:space="4" w:color="2A4378"/>
        </w:pBdr>
        <w:shd w:val="clear" w:color="auto" w:fill="F5FBFD"/>
        <w:spacing w:after="240"/>
      </w:pPr>
      <w:r w:rsidRPr="00444D07">
        <w:rPr>
          <w:b/>
          <w:bCs/>
          <w:shd w:val="clear" w:color="auto" w:fill="F5FBFD"/>
        </w:rPr>
        <w:t>TOOL:</w:t>
      </w:r>
      <w:r w:rsidRPr="00444D07">
        <w:rPr>
          <w:shd w:val="clear" w:color="auto" w:fill="F5FBFD"/>
        </w:rPr>
        <w:t xml:space="preserve"> </w:t>
      </w:r>
      <w:r w:rsidR="00491E75">
        <w:t xml:space="preserve">See the </w:t>
      </w:r>
      <w:hyperlink w:anchor="NotificationOfPathwaySelectionTemplate" w:history="1">
        <w:r w:rsidR="00491E75" w:rsidRPr="009C2BA0">
          <w:rPr>
            <w:rStyle w:val="Hyperlink"/>
            <w:i/>
            <w:iCs/>
          </w:rPr>
          <w:t>Notification of California Expanded Graduation Option Selection</w:t>
        </w:r>
      </w:hyperlink>
      <w:r w:rsidR="00491E75">
        <w:t xml:space="preserve"> template below.</w:t>
      </w:r>
    </w:p>
    <w:p w14:paraId="57FA8425" w14:textId="77777777" w:rsidR="0079593E" w:rsidRDefault="0079593E" w:rsidP="0079593E">
      <w:pPr>
        <w:pStyle w:val="Title"/>
      </w:pPr>
      <w:r>
        <w:t>Revisiting</w:t>
      </w:r>
      <w:r w:rsidRPr="00D36E21">
        <w:t xml:space="preserve"> </w:t>
      </w:r>
      <w:r>
        <w:t>Graduation Option Eligibility and Choice</w:t>
      </w:r>
    </w:p>
    <w:p w14:paraId="40AC6485" w14:textId="77777777" w:rsidR="0079593E" w:rsidRDefault="0079593E" w:rsidP="0079593E">
      <w:pPr>
        <w:pStyle w:val="NoSpacing"/>
        <w:numPr>
          <w:ilvl w:val="0"/>
          <w:numId w:val="11"/>
        </w:numPr>
      </w:pPr>
      <w:r>
        <w:t xml:space="preserve">What process will the LEA use for reevaluating graduation options for McKinney-Vento students who did not receive an </w:t>
      </w:r>
      <w:r w:rsidRPr="00EF277A">
        <w:t xml:space="preserve">exemption from LEA graduation requirements in the year in which the student </w:t>
      </w:r>
      <w:r>
        <w:t>transferred schools b</w:t>
      </w:r>
      <w:r w:rsidRPr="00EF277A">
        <w:t xml:space="preserve">ecause the </w:t>
      </w:r>
      <w:r>
        <w:t>LEA found that the s</w:t>
      </w:r>
      <w:r w:rsidRPr="00EF277A">
        <w:t xml:space="preserve">tudent </w:t>
      </w:r>
      <w:r>
        <w:t>was</w:t>
      </w:r>
      <w:r w:rsidRPr="00EF277A">
        <w:t xml:space="preserve"> reasonably able to complete the LEA’s graduation requirement in time to graduate by the end of the student’s fourth year</w:t>
      </w:r>
      <w:r>
        <w:t>, but who may no longer be on track to meet LEA graduation requirements within that timeframe?</w:t>
      </w:r>
    </w:p>
    <w:p w14:paraId="49CD1C84" w14:textId="49C56930" w:rsidR="0079593E" w:rsidRDefault="0079593E" w:rsidP="0079593E">
      <w:pPr>
        <w:pStyle w:val="NoSpacing"/>
        <w:numPr>
          <w:ilvl w:val="0"/>
          <w:numId w:val="11"/>
        </w:numPr>
      </w:pPr>
      <w:r>
        <w:t>What process will the LEA use for ensuring that eligible students who wish to choose a previously declined graduation pathway are notified of their ability to do so and supported in selecting the graduation pathway that is in the student’s best interest?</w:t>
      </w:r>
    </w:p>
    <w:p w14:paraId="64BDE311" w14:textId="13841AC7" w:rsidR="0079593E" w:rsidRDefault="0079593E" w:rsidP="0079593E">
      <w:pPr>
        <w:pStyle w:val="Title"/>
        <w:sectPr w:rsidR="0079593E" w:rsidSect="003E1ED6">
          <w:headerReference w:type="default" r:id="rId25"/>
          <w:footerReference w:type="default" r:id="rId26"/>
          <w:footnotePr>
            <w:numFmt w:val="chicago"/>
          </w:footnotePr>
          <w:pgSz w:w="12240" w:h="15840"/>
          <w:pgMar w:top="1152" w:right="1152" w:bottom="1152" w:left="1152" w:header="720" w:footer="720" w:gutter="0"/>
          <w:pgBorders w:offsetFrom="page">
            <w:top w:val="single" w:sz="2" w:space="24" w:color="2A4378"/>
            <w:left w:val="single" w:sz="2" w:space="24" w:color="2A4378"/>
            <w:bottom w:val="single" w:sz="2" w:space="24" w:color="2A4378"/>
            <w:right w:val="single" w:sz="2" w:space="24" w:color="2A4378"/>
          </w:pgBorders>
          <w:cols w:num="2" w:space="720"/>
          <w:docGrid w:linePitch="360"/>
        </w:sectPr>
      </w:pPr>
    </w:p>
    <w:p w14:paraId="24788E06" w14:textId="77777777" w:rsidR="009625B8" w:rsidRPr="00B66133" w:rsidRDefault="009625B8" w:rsidP="009625B8">
      <w:pPr>
        <w:pStyle w:val="Title"/>
      </w:pPr>
      <w:r w:rsidRPr="00B66133">
        <w:lastRenderedPageBreak/>
        <w:t>STEP 1: Gather transcripts and analyze credits</w:t>
      </w:r>
    </w:p>
    <w:p w14:paraId="3FED392C" w14:textId="77777777" w:rsidR="009625B8" w:rsidRDefault="009625B8" w:rsidP="009625B8">
      <w:r>
        <w:t>Upon receiving notification that a McKinney-Vento student has enrolled in your high school, gather complete transcripts, including partial credits, from all high schools the student has attended.</w:t>
      </w:r>
    </w:p>
    <w:p w14:paraId="0AB72148" w14:textId="0306565B" w:rsidR="009625B8" w:rsidRDefault="009625B8" w:rsidP="009625B8">
      <w:r>
        <w:t xml:space="preserve">If it appears the student was not awarded partial credits properly by a previous school based on enrollment dates, attendance records, and check-out grades, contact the </w:t>
      </w:r>
      <w:hyperlink r:id="rId27" w:history="1">
        <w:r w:rsidRPr="00EE0D30">
          <w:rPr>
            <w:rStyle w:val="Hyperlink"/>
          </w:rPr>
          <w:t>local educational agency (LEA) homeless liaison</w:t>
        </w:r>
      </w:hyperlink>
      <w:r>
        <w:t xml:space="preserve"> in all previous districts to discuss the awarding of partial or full credit under </w:t>
      </w:r>
      <w:hyperlink r:id="rId28" w:history="1">
        <w:r w:rsidRPr="005C724C">
          <w:rPr>
            <w:rStyle w:val="Hyperlink"/>
          </w:rPr>
          <w:t>California Education Code § 51225.2</w:t>
        </w:r>
      </w:hyperlink>
      <w:r>
        <w:t xml:space="preserve">. See the California Homeless Education Technical Assistance Center’s </w:t>
      </w:r>
      <w:hyperlink r:id="rId29" w:history="1">
        <w:r w:rsidRPr="00E658B4">
          <w:rPr>
            <w:rStyle w:val="Hyperlink"/>
          </w:rPr>
          <w:t>credit accrual webpage</w:t>
        </w:r>
      </w:hyperlink>
      <w:r>
        <w:t xml:space="preserve"> for more information.</w:t>
      </w:r>
    </w:p>
    <w:p w14:paraId="2E8487E5" w14:textId="77777777" w:rsidR="009625B8" w:rsidRDefault="009625B8" w:rsidP="009625B8">
      <w:pPr>
        <w:pStyle w:val="Title"/>
      </w:pPr>
      <w:r>
        <w:t>STEP 2: DETERMINE IF THE STUDENT HAS COMPLETED THE SECOND YEAR OF HIGH SCHOOL</w:t>
      </w:r>
    </w:p>
    <w:p w14:paraId="2D5E33A2" w14:textId="77777777" w:rsidR="009625B8" w:rsidRDefault="009625B8" w:rsidP="009625B8">
      <w:pPr>
        <w:spacing w:after="0"/>
      </w:pPr>
      <w:r>
        <w:t>Determine whether the enrolling student completed the second year of high school based on whichever of the following will qualify the student:</w:t>
      </w:r>
    </w:p>
    <w:p w14:paraId="11EFA6B8" w14:textId="1D27C9C8" w:rsidR="009625B8" w:rsidRDefault="009625B8" w:rsidP="009625B8">
      <w:pPr>
        <w:pStyle w:val="ListParagraph"/>
        <w:numPr>
          <w:ilvl w:val="0"/>
          <w:numId w:val="8"/>
        </w:numPr>
      </w:pPr>
      <w:r>
        <w:t>the number of credits the student has earned to the date of transfer;</w:t>
      </w:r>
    </w:p>
    <w:p w14:paraId="31DBA4A8" w14:textId="1A74AD8A" w:rsidR="009625B8" w:rsidRDefault="009625B8" w:rsidP="009625B8">
      <w:pPr>
        <w:pStyle w:val="ListParagraph"/>
        <w:numPr>
          <w:ilvl w:val="0"/>
          <w:numId w:val="8"/>
        </w:numPr>
      </w:pPr>
      <w:r>
        <w:t>the length of the student's school enrollment; or</w:t>
      </w:r>
    </w:p>
    <w:p w14:paraId="52488344" w14:textId="09323D3C" w:rsidR="009625B8" w:rsidRDefault="009625B8" w:rsidP="009625B8">
      <w:pPr>
        <w:pStyle w:val="ListParagraph"/>
        <w:numPr>
          <w:ilvl w:val="0"/>
          <w:numId w:val="8"/>
        </w:numPr>
      </w:pPr>
      <w:r>
        <w:t>for students with significant gaps in school attendance, the student’s age as compared to the average age of students in the third or fourth year of high school.</w:t>
      </w:r>
    </w:p>
    <w:p w14:paraId="42E0B76C" w14:textId="77777777" w:rsidR="009625B8" w:rsidRDefault="009625B8" w:rsidP="009625B8">
      <w:pPr>
        <w:pStyle w:val="Title"/>
      </w:pPr>
      <w:r>
        <w:t>STEP 3: CONDUCT A credit ANALYSIS</w:t>
      </w:r>
    </w:p>
    <w:p w14:paraId="41E97D68" w14:textId="7D8E3787" w:rsidR="009625B8" w:rsidRDefault="009625B8" w:rsidP="009625B8">
      <w:pPr>
        <w:spacing w:after="0"/>
      </w:pPr>
      <w:r>
        <w:t xml:space="preserve">Analyze the student’s credits as compared to your LEA’s graduation requirements that are in addition to the </w:t>
      </w:r>
      <w:hyperlink r:id="rId30" w:history="1">
        <w:r w:rsidRPr="008A2987">
          <w:rPr>
            <w:rStyle w:val="Hyperlink"/>
          </w:rPr>
          <w:t>statewide requirements</w:t>
        </w:r>
      </w:hyperlink>
      <w:r>
        <w:t xml:space="preserve"> to determine which graduation pathway(s) under Cal. Educ. Code § 51225.2 may be an option for the student:</w:t>
      </w:r>
    </w:p>
    <w:p w14:paraId="357CCA16" w14:textId="77777777" w:rsidR="009625B8" w:rsidRDefault="009625B8" w:rsidP="009625B8">
      <w:pPr>
        <w:pStyle w:val="ListParagraph"/>
        <w:numPr>
          <w:ilvl w:val="0"/>
          <w:numId w:val="9"/>
        </w:numPr>
      </w:pPr>
      <w:r>
        <w:t>LEA diploma in four years</w:t>
      </w:r>
    </w:p>
    <w:p w14:paraId="0F617687" w14:textId="77777777" w:rsidR="009625B8" w:rsidRDefault="009625B8" w:rsidP="009625B8">
      <w:pPr>
        <w:pStyle w:val="ListParagraph"/>
        <w:numPr>
          <w:ilvl w:val="0"/>
          <w:numId w:val="9"/>
        </w:numPr>
      </w:pPr>
      <w:r>
        <w:t>State diploma in four years</w:t>
      </w:r>
      <w:r>
        <w:br/>
        <w:t>(exempt from additional LEA requirements)</w:t>
      </w:r>
    </w:p>
    <w:p w14:paraId="290CC5ED" w14:textId="77777777" w:rsidR="009625B8" w:rsidRDefault="009625B8" w:rsidP="009625B8">
      <w:pPr>
        <w:pStyle w:val="ListParagraph"/>
        <w:numPr>
          <w:ilvl w:val="0"/>
          <w:numId w:val="9"/>
        </w:numPr>
      </w:pPr>
      <w:r>
        <w:t>LEA diploma in five years</w:t>
      </w:r>
    </w:p>
    <w:p w14:paraId="6A11E75E" w14:textId="77777777" w:rsidR="009625B8" w:rsidRDefault="009625B8" w:rsidP="009625B8">
      <w:pPr>
        <w:pStyle w:val="ListParagraph"/>
        <w:numPr>
          <w:ilvl w:val="0"/>
          <w:numId w:val="9"/>
        </w:numPr>
      </w:pPr>
      <w:r>
        <w:t>State diploma in five years</w:t>
      </w:r>
      <w:r>
        <w:br/>
        <w:t>(exempt from additional LEA requirements)</w:t>
      </w:r>
    </w:p>
    <w:p w14:paraId="11A3B69B" w14:textId="77777777" w:rsidR="00491E75" w:rsidRDefault="00491E75" w:rsidP="00491E75">
      <w:pPr>
        <w:pStyle w:val="NoSpacing"/>
        <w:pBdr>
          <w:top w:val="single" w:sz="2" w:space="1" w:color="2A4378"/>
          <w:left w:val="single" w:sz="2" w:space="4" w:color="2A4378"/>
          <w:bottom w:val="single" w:sz="2" w:space="1" w:color="2A4378"/>
          <w:right w:val="single" w:sz="2" w:space="4" w:color="2A4378"/>
        </w:pBdr>
        <w:shd w:val="clear" w:color="auto" w:fill="F5FBFD"/>
        <w:spacing w:after="240"/>
      </w:pPr>
      <w:r w:rsidRPr="00444D07">
        <w:rPr>
          <w:b/>
          <w:bCs/>
          <w:shd w:val="clear" w:color="auto" w:fill="F5FBFD"/>
        </w:rPr>
        <w:t>TOOL:</w:t>
      </w:r>
      <w:r w:rsidRPr="00444D07">
        <w:rPr>
          <w:shd w:val="clear" w:color="auto" w:fill="F5FBFD"/>
        </w:rPr>
        <w:t xml:space="preserve"> See the </w:t>
      </w:r>
      <w:hyperlink w:anchor="CreditWorksheet" w:history="1">
        <w:r w:rsidRPr="00444D07">
          <w:rPr>
            <w:rStyle w:val="Hyperlink"/>
            <w:i/>
            <w:iCs/>
            <w:shd w:val="clear" w:color="auto" w:fill="F5FBFD"/>
          </w:rPr>
          <w:t>California Expanded Graduation Options Credit Worksheet</w:t>
        </w:r>
      </w:hyperlink>
      <w:r w:rsidRPr="00444D07">
        <w:rPr>
          <w:shd w:val="clear" w:color="auto" w:fill="F5FBFD"/>
        </w:rPr>
        <w:t xml:space="preserve"> below.</w:t>
      </w:r>
    </w:p>
    <w:p w14:paraId="4E98905B" w14:textId="77777777" w:rsidR="009625B8" w:rsidRDefault="009625B8" w:rsidP="009625B8">
      <w:pPr>
        <w:pStyle w:val="Title"/>
      </w:pPr>
      <w:r>
        <w:t>step 4: NOTIFICATION AND CONSULTATION</w:t>
      </w:r>
    </w:p>
    <w:p w14:paraId="4DE6C1CF" w14:textId="0409AFE7" w:rsidR="009625B8" w:rsidRDefault="009625B8" w:rsidP="009625B8">
      <w:r w:rsidRPr="004E36CD">
        <w:rPr>
          <w:b/>
          <w:bCs/>
        </w:rPr>
        <w:t>Notification:</w:t>
      </w:r>
      <w:r>
        <w:t xml:space="preserve"> After analyzing the student’s credits, </w:t>
      </w:r>
      <w:r w:rsidRPr="004E36CD">
        <w:t>provide written notification of the student’s eligibility for expanded graduation</w:t>
      </w:r>
      <w:r>
        <w:t xml:space="preserve"> </w:t>
      </w:r>
      <w:r w:rsidRPr="004E36CD">
        <w:t>options</w:t>
      </w:r>
      <w:r>
        <w:t xml:space="preserve"> to the student, the student’s educational decision maker (if different from the student</w:t>
      </w:r>
      <w:r w:rsidR="007452A6">
        <w:t>*</w:t>
      </w:r>
      <w:r>
        <w:t xml:space="preserve">), and the </w:t>
      </w:r>
      <w:hyperlink r:id="rId31" w:history="1">
        <w:r w:rsidRPr="003F0E19">
          <w:rPr>
            <w:rStyle w:val="Hyperlink"/>
          </w:rPr>
          <w:t>LEA homeless liaison</w:t>
        </w:r>
      </w:hyperlink>
      <w:r>
        <w:t>.</w:t>
      </w:r>
    </w:p>
    <w:p w14:paraId="05E8CDC2" w14:textId="13B76CDC" w:rsidR="00851325" w:rsidRDefault="00851325" w:rsidP="00851325">
      <w:pPr>
        <w:pStyle w:val="NoSpacing"/>
        <w:pBdr>
          <w:top w:val="single" w:sz="2" w:space="1" w:color="2A4378"/>
          <w:left w:val="single" w:sz="2" w:space="4" w:color="2A4378"/>
          <w:bottom w:val="single" w:sz="2" w:space="1" w:color="2A4378"/>
          <w:right w:val="single" w:sz="2" w:space="4" w:color="2A4378"/>
        </w:pBdr>
        <w:shd w:val="clear" w:color="auto" w:fill="F5FBFD"/>
        <w:spacing w:after="240"/>
      </w:pPr>
      <w:r w:rsidRPr="00444D07">
        <w:rPr>
          <w:b/>
          <w:bCs/>
          <w:shd w:val="clear" w:color="auto" w:fill="F5FBFD"/>
        </w:rPr>
        <w:t>TOOL:</w:t>
      </w:r>
      <w:r w:rsidRPr="00444D07">
        <w:rPr>
          <w:shd w:val="clear" w:color="auto" w:fill="F5FBFD"/>
        </w:rPr>
        <w:t xml:space="preserve"> </w:t>
      </w:r>
      <w:r>
        <w:t xml:space="preserve">See the </w:t>
      </w:r>
      <w:hyperlink w:anchor="NotificationOfEligibilityTemplate" w:history="1">
        <w:r w:rsidRPr="0009586B">
          <w:rPr>
            <w:rStyle w:val="Hyperlink"/>
            <w:i/>
            <w:iCs/>
          </w:rPr>
          <w:t>Notification of Eligibility for California Expanded Graduation Options</w:t>
        </w:r>
      </w:hyperlink>
      <w:r>
        <w:t xml:space="preserve"> template below.</w:t>
      </w:r>
    </w:p>
    <w:p w14:paraId="28A5F85E" w14:textId="77777777" w:rsidR="009625B8" w:rsidRDefault="009625B8" w:rsidP="009625B8">
      <w:pPr>
        <w:spacing w:after="0"/>
      </w:pPr>
      <w:r w:rsidRPr="004E36CD">
        <w:rPr>
          <w:b/>
          <w:bCs/>
        </w:rPr>
        <w:t>Consultation:</w:t>
      </w:r>
      <w:r>
        <w:t xml:space="preserve"> In </w:t>
      </w:r>
      <w:r w:rsidRPr="004E36CD">
        <w:t>addition to providing notification, LEAs must consult with the student</w:t>
      </w:r>
      <w:r>
        <w:t xml:space="preserve"> and the student’s educational decision maker (if different from the student) about</w:t>
      </w:r>
    </w:p>
    <w:p w14:paraId="023603A5" w14:textId="53F537BE" w:rsidR="009625B8" w:rsidRDefault="009625B8" w:rsidP="009625B8">
      <w:pPr>
        <w:pStyle w:val="ListParagraph"/>
        <w:numPr>
          <w:ilvl w:val="0"/>
          <w:numId w:val="9"/>
        </w:numPr>
      </w:pPr>
      <w:r>
        <w:t>expanded graduation option(s) available to the student;</w:t>
      </w:r>
    </w:p>
    <w:p w14:paraId="6D368E15" w14:textId="01685E0D" w:rsidR="009625B8" w:rsidRDefault="009625B8" w:rsidP="009625B8">
      <w:pPr>
        <w:pStyle w:val="ListParagraph"/>
        <w:numPr>
          <w:ilvl w:val="0"/>
          <w:numId w:val="9"/>
        </w:numPr>
      </w:pPr>
      <w:r>
        <w:t xml:space="preserve">how flexibilities under available expanded graduation options (whether receiving a state diploma or graduating in five years) may affect the student’s </w:t>
      </w:r>
      <w:r w:rsidRPr="004529F3">
        <w:t>postsecondary education or vocation pla</w:t>
      </w:r>
      <w:r>
        <w:t>ns, including the ability to gain admission to a postsecondary educational institution;</w:t>
      </w:r>
    </w:p>
    <w:p w14:paraId="60F59DDC" w14:textId="1BECCD06" w:rsidR="009625B8" w:rsidRDefault="009625B8" w:rsidP="009625B8">
      <w:pPr>
        <w:pStyle w:val="ListParagraph"/>
        <w:numPr>
          <w:ilvl w:val="0"/>
          <w:numId w:val="9"/>
        </w:numPr>
      </w:pPr>
      <w:r w:rsidRPr="004529F3">
        <w:t>any other options available to the student, including, but not limited to, possible credit recovery, and any transfer opportunities available through the California Community Colleges</w:t>
      </w:r>
      <w:r>
        <w:t>; and</w:t>
      </w:r>
    </w:p>
    <w:p w14:paraId="49B5F6C9" w14:textId="668230C7" w:rsidR="009625B8" w:rsidRDefault="009625B8" w:rsidP="009625B8">
      <w:pPr>
        <w:pStyle w:val="ListParagraph"/>
        <w:numPr>
          <w:ilvl w:val="0"/>
          <w:numId w:val="9"/>
        </w:numPr>
      </w:pPr>
      <w:r w:rsidRPr="00C07DE7">
        <w:t>the student’s academic data and any other information relevant to making an informed decision on wh</w:t>
      </w:r>
      <w:r>
        <w:t>ich graduation pathway is in the student’s best interest.</w:t>
      </w:r>
    </w:p>
    <w:p w14:paraId="7F8DC410" w14:textId="66FB4CB6" w:rsidR="00851325" w:rsidRDefault="00851325" w:rsidP="00851325">
      <w:pPr>
        <w:pStyle w:val="NoSpacing"/>
        <w:pBdr>
          <w:top w:val="single" w:sz="2" w:space="1" w:color="2A4378"/>
          <w:left w:val="single" w:sz="2" w:space="4" w:color="2A4378"/>
          <w:bottom w:val="single" w:sz="2" w:space="1" w:color="2A4378"/>
          <w:right w:val="single" w:sz="2" w:space="4" w:color="2A4378"/>
        </w:pBdr>
        <w:shd w:val="clear" w:color="auto" w:fill="F5FBFD"/>
        <w:spacing w:after="240"/>
      </w:pPr>
      <w:r w:rsidRPr="00444D07">
        <w:rPr>
          <w:b/>
          <w:bCs/>
          <w:shd w:val="clear" w:color="auto" w:fill="F5FBFD"/>
        </w:rPr>
        <w:t>TOOL:</w:t>
      </w:r>
      <w:r w:rsidRPr="00444D07">
        <w:rPr>
          <w:shd w:val="clear" w:color="auto" w:fill="F5FBFD"/>
        </w:rPr>
        <w:t xml:space="preserve"> </w:t>
      </w:r>
      <w:r>
        <w:t xml:space="preserve">See the </w:t>
      </w:r>
      <w:hyperlink w:anchor="NotificationOfPathwaySelectionTemplate" w:history="1">
        <w:r w:rsidRPr="009C2BA0">
          <w:rPr>
            <w:rStyle w:val="Hyperlink"/>
            <w:i/>
            <w:iCs/>
          </w:rPr>
          <w:t>Notification of California Expanded Graduation Option Selection</w:t>
        </w:r>
      </w:hyperlink>
      <w:r>
        <w:t xml:space="preserve"> template below.</w:t>
      </w:r>
    </w:p>
    <w:p w14:paraId="64C94C24" w14:textId="77777777" w:rsidR="009625B8" w:rsidRDefault="009625B8" w:rsidP="009625B8">
      <w:pPr>
        <w:pStyle w:val="Title"/>
      </w:pPr>
      <w:r>
        <w:t>Step 5: Ensure Proper Course Enrollment</w:t>
      </w:r>
    </w:p>
    <w:p w14:paraId="197AFA17" w14:textId="6DB3161A" w:rsidR="009625B8" w:rsidRPr="00D541E4" w:rsidRDefault="009625B8" w:rsidP="009625B8">
      <w:pPr>
        <w:sectPr w:rsidR="009625B8" w:rsidRPr="00D541E4" w:rsidSect="003E1ED6">
          <w:headerReference w:type="default" r:id="rId32"/>
          <w:footnotePr>
            <w:numFmt w:val="chicago"/>
          </w:footnotePr>
          <w:pgSz w:w="12240" w:h="15840"/>
          <w:pgMar w:top="936" w:right="936" w:bottom="936" w:left="936" w:header="720" w:footer="720" w:gutter="0"/>
          <w:pgBorders w:offsetFrom="page">
            <w:top w:val="single" w:sz="2" w:space="24" w:color="2A4378"/>
            <w:left w:val="single" w:sz="2" w:space="24" w:color="2A4378"/>
            <w:bottom w:val="single" w:sz="2" w:space="24" w:color="2A4378"/>
            <w:right w:val="single" w:sz="2" w:space="24" w:color="2A4378"/>
          </w:pgBorders>
          <w:cols w:num="2" w:space="720"/>
          <w:docGrid w:linePitch="360"/>
        </w:sectPr>
      </w:pPr>
      <w:r>
        <w:t xml:space="preserve">If the student’s educational decision maker opts the student into one of California’s </w:t>
      </w:r>
      <w:r w:rsidR="00C62622">
        <w:t>expanded</w:t>
      </w:r>
      <w:r>
        <w:t xml:space="preserve"> graduation pathways, ensure that the student is enrolled in the appropriate courses to complete that pathway’s graduation requirements. See the </w:t>
      </w:r>
      <w:hyperlink w:anchor="_California_Expanded_Graduation" w:history="1">
        <w:r w:rsidRPr="00593AF8">
          <w:rPr>
            <w:rStyle w:val="Hyperlink"/>
          </w:rPr>
          <w:t>Graduation Credit Worksheet</w:t>
        </w:r>
      </w:hyperlink>
      <w:r>
        <w:t xml:space="preserve"> for more information.</w:t>
      </w:r>
    </w:p>
    <w:p w14:paraId="1DD9053F" w14:textId="77777777" w:rsidR="009625B8" w:rsidRPr="00FF5A30" w:rsidRDefault="009625B8" w:rsidP="0048206B">
      <w:pPr>
        <w:pStyle w:val="Heading1"/>
      </w:pPr>
      <w:bookmarkStart w:id="14" w:name="CreditWorksheet"/>
      <w:r w:rsidRPr="00FF5A30">
        <w:lastRenderedPageBreak/>
        <w:t>California Expanded Graduation Options Credit Worksheet*</w:t>
      </w:r>
      <w:bookmarkEnd w:id="14"/>
    </w:p>
    <w:tbl>
      <w:tblPr>
        <w:tblStyle w:val="TableGrid"/>
        <w:tblW w:w="5000" w:type="pct"/>
        <w:jc w:val="center"/>
        <w:tblLook w:val="04A0" w:firstRow="1" w:lastRow="0" w:firstColumn="1" w:lastColumn="0" w:noHBand="0" w:noVBand="1"/>
      </w:tblPr>
      <w:tblGrid>
        <w:gridCol w:w="2791"/>
        <w:gridCol w:w="2791"/>
        <w:gridCol w:w="2792"/>
        <w:gridCol w:w="2792"/>
        <w:gridCol w:w="2792"/>
      </w:tblGrid>
      <w:tr w:rsidR="00D22F61" w:rsidRPr="00D22F61" w14:paraId="6C91676F" w14:textId="77777777" w:rsidTr="008278EF">
        <w:trPr>
          <w:trHeight w:val="576"/>
          <w:jc w:val="center"/>
        </w:trPr>
        <w:tc>
          <w:tcPr>
            <w:tcW w:w="2791" w:type="dxa"/>
            <w:shd w:val="clear" w:color="auto" w:fill="2A4378"/>
            <w:vAlign w:val="center"/>
          </w:tcPr>
          <w:p w14:paraId="29AB00E7" w14:textId="77777777" w:rsidR="009625B8" w:rsidRPr="008278EF" w:rsidRDefault="009625B8" w:rsidP="00681D91">
            <w:pPr>
              <w:pStyle w:val="References"/>
              <w:ind w:left="0" w:firstLine="0"/>
              <w:jc w:val="center"/>
              <w:rPr>
                <w:b/>
                <w:bCs/>
                <w:color w:val="FFFFFF" w:themeColor="background1"/>
              </w:rPr>
            </w:pPr>
            <w:r w:rsidRPr="008278EF">
              <w:rPr>
                <w:b/>
                <w:bCs/>
                <w:color w:val="FFFFFF" w:themeColor="background1"/>
              </w:rPr>
              <w:t>State Requirements</w:t>
            </w:r>
          </w:p>
        </w:tc>
        <w:tc>
          <w:tcPr>
            <w:tcW w:w="2791" w:type="dxa"/>
            <w:shd w:val="clear" w:color="auto" w:fill="2A4378"/>
            <w:vAlign w:val="center"/>
          </w:tcPr>
          <w:p w14:paraId="204E6E8B" w14:textId="77777777" w:rsidR="009625B8" w:rsidRPr="008278EF" w:rsidRDefault="009625B8" w:rsidP="00681D91">
            <w:pPr>
              <w:pStyle w:val="References"/>
              <w:ind w:left="0" w:firstLine="0"/>
              <w:jc w:val="center"/>
              <w:rPr>
                <w:b/>
                <w:bCs/>
                <w:color w:val="FFFFFF" w:themeColor="background1"/>
              </w:rPr>
            </w:pPr>
            <w:r w:rsidRPr="008278EF">
              <w:rPr>
                <w:b/>
                <w:bCs/>
                <w:color w:val="FFFFFF" w:themeColor="background1"/>
              </w:rPr>
              <w:t>LEA Requirements</w:t>
            </w:r>
          </w:p>
        </w:tc>
        <w:tc>
          <w:tcPr>
            <w:tcW w:w="2792" w:type="dxa"/>
            <w:shd w:val="clear" w:color="auto" w:fill="2A4378"/>
            <w:vAlign w:val="center"/>
          </w:tcPr>
          <w:p w14:paraId="7BF38F0D" w14:textId="77777777" w:rsidR="009625B8" w:rsidRPr="008278EF" w:rsidRDefault="009625B8" w:rsidP="00681D91">
            <w:pPr>
              <w:pStyle w:val="References"/>
              <w:ind w:left="0" w:firstLine="0"/>
              <w:jc w:val="center"/>
              <w:rPr>
                <w:b/>
                <w:bCs/>
                <w:color w:val="FFFFFF" w:themeColor="background1"/>
              </w:rPr>
            </w:pPr>
            <w:r w:rsidRPr="008278EF">
              <w:rPr>
                <w:b/>
                <w:bCs/>
                <w:color w:val="FFFFFF" w:themeColor="background1"/>
              </w:rPr>
              <w:t>Credits Completed</w:t>
            </w:r>
          </w:p>
        </w:tc>
        <w:tc>
          <w:tcPr>
            <w:tcW w:w="2792" w:type="dxa"/>
            <w:shd w:val="clear" w:color="auto" w:fill="2A4378"/>
            <w:vAlign w:val="center"/>
          </w:tcPr>
          <w:p w14:paraId="49C3EDA4" w14:textId="77777777" w:rsidR="009625B8" w:rsidRPr="008278EF" w:rsidRDefault="009625B8" w:rsidP="00681D91">
            <w:pPr>
              <w:pStyle w:val="References"/>
              <w:ind w:left="0" w:firstLine="0"/>
              <w:jc w:val="center"/>
              <w:rPr>
                <w:b/>
                <w:bCs/>
                <w:color w:val="FFFFFF" w:themeColor="background1"/>
              </w:rPr>
            </w:pPr>
            <w:r w:rsidRPr="008278EF">
              <w:rPr>
                <w:b/>
                <w:bCs/>
                <w:color w:val="FFFFFF" w:themeColor="background1"/>
              </w:rPr>
              <w:t>State Credits Remaining</w:t>
            </w:r>
          </w:p>
        </w:tc>
        <w:tc>
          <w:tcPr>
            <w:tcW w:w="2792" w:type="dxa"/>
            <w:shd w:val="clear" w:color="auto" w:fill="2A4378"/>
            <w:vAlign w:val="center"/>
          </w:tcPr>
          <w:p w14:paraId="7C809998" w14:textId="77777777" w:rsidR="009625B8" w:rsidRPr="008278EF" w:rsidRDefault="009625B8" w:rsidP="00681D91">
            <w:pPr>
              <w:pStyle w:val="References"/>
              <w:ind w:left="0" w:firstLine="0"/>
              <w:jc w:val="center"/>
              <w:rPr>
                <w:b/>
                <w:bCs/>
                <w:color w:val="FFFFFF" w:themeColor="background1"/>
              </w:rPr>
            </w:pPr>
            <w:r w:rsidRPr="008278EF">
              <w:rPr>
                <w:b/>
                <w:bCs/>
                <w:color w:val="FFFFFF" w:themeColor="background1"/>
              </w:rPr>
              <w:t>LEA Credits Remaining</w:t>
            </w:r>
          </w:p>
        </w:tc>
      </w:tr>
      <w:tr w:rsidR="009625B8" w14:paraId="77F2252D" w14:textId="77777777" w:rsidTr="00681D91">
        <w:trPr>
          <w:trHeight w:val="864"/>
          <w:jc w:val="center"/>
        </w:trPr>
        <w:tc>
          <w:tcPr>
            <w:tcW w:w="2791" w:type="dxa"/>
            <w:vAlign w:val="center"/>
          </w:tcPr>
          <w:p w14:paraId="2139FA0C" w14:textId="77777777" w:rsidR="009625B8" w:rsidRPr="00293996" w:rsidRDefault="009625B8" w:rsidP="00681D91">
            <w:pPr>
              <w:pStyle w:val="References"/>
              <w:ind w:left="0" w:firstLine="0"/>
              <w:rPr>
                <w:b/>
                <w:bCs/>
                <w:sz w:val="21"/>
                <w:szCs w:val="21"/>
              </w:rPr>
            </w:pPr>
            <w:r w:rsidRPr="00293996">
              <w:rPr>
                <w:b/>
                <w:bCs/>
                <w:sz w:val="21"/>
                <w:szCs w:val="21"/>
              </w:rPr>
              <w:t>English</w:t>
            </w:r>
          </w:p>
          <w:p w14:paraId="483A676A" w14:textId="77777777" w:rsidR="009625B8" w:rsidRPr="00293996" w:rsidRDefault="009625B8" w:rsidP="00681D91">
            <w:pPr>
              <w:pStyle w:val="References"/>
              <w:ind w:left="0" w:firstLine="0"/>
              <w:rPr>
                <w:sz w:val="21"/>
                <w:szCs w:val="21"/>
              </w:rPr>
            </w:pPr>
            <w:r w:rsidRPr="00293996">
              <w:rPr>
                <w:sz w:val="21"/>
                <w:szCs w:val="21"/>
              </w:rPr>
              <w:t>3 years/30 credits</w:t>
            </w:r>
            <w:r>
              <w:rPr>
                <w:sz w:val="21"/>
                <w:szCs w:val="21"/>
              </w:rPr>
              <w:t>**</w:t>
            </w:r>
          </w:p>
        </w:tc>
        <w:tc>
          <w:tcPr>
            <w:tcW w:w="2791" w:type="dxa"/>
            <w:vAlign w:val="center"/>
          </w:tcPr>
          <w:p w14:paraId="039E2B2C"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65EAEC68"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007C3F2E"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399082AE" w14:textId="77777777" w:rsidR="009625B8" w:rsidRPr="00293996" w:rsidRDefault="009625B8" w:rsidP="00681D91">
            <w:pPr>
              <w:pStyle w:val="References"/>
              <w:ind w:left="0" w:firstLine="0"/>
              <w:rPr>
                <w:sz w:val="21"/>
                <w:szCs w:val="21"/>
              </w:rPr>
            </w:pPr>
            <w:r w:rsidRPr="00701FB4">
              <w:rPr>
                <w:sz w:val="21"/>
                <w:szCs w:val="21"/>
              </w:rPr>
              <w:t>&lt;&lt;add here&gt;&gt;</w:t>
            </w:r>
          </w:p>
        </w:tc>
      </w:tr>
      <w:tr w:rsidR="009625B8" w14:paraId="764E40F1" w14:textId="77777777" w:rsidTr="00681D91">
        <w:trPr>
          <w:trHeight w:val="864"/>
          <w:jc w:val="center"/>
        </w:trPr>
        <w:tc>
          <w:tcPr>
            <w:tcW w:w="2791" w:type="dxa"/>
            <w:vAlign w:val="center"/>
          </w:tcPr>
          <w:p w14:paraId="1F891E18" w14:textId="77777777" w:rsidR="009625B8" w:rsidRPr="00293996" w:rsidRDefault="009625B8" w:rsidP="00681D91">
            <w:pPr>
              <w:pStyle w:val="References"/>
              <w:ind w:left="0" w:firstLine="0"/>
              <w:rPr>
                <w:b/>
                <w:bCs/>
                <w:sz w:val="21"/>
                <w:szCs w:val="21"/>
              </w:rPr>
            </w:pPr>
            <w:r w:rsidRPr="00293996">
              <w:rPr>
                <w:b/>
                <w:bCs/>
                <w:sz w:val="21"/>
                <w:szCs w:val="21"/>
              </w:rPr>
              <w:t>Mathematics</w:t>
            </w:r>
          </w:p>
          <w:p w14:paraId="6A54442D" w14:textId="77777777" w:rsidR="009625B8" w:rsidRPr="00293996" w:rsidRDefault="009625B8" w:rsidP="00681D91">
            <w:pPr>
              <w:pStyle w:val="References"/>
              <w:ind w:left="0" w:firstLine="0"/>
              <w:rPr>
                <w:sz w:val="21"/>
                <w:szCs w:val="21"/>
              </w:rPr>
            </w:pPr>
            <w:r w:rsidRPr="00293996">
              <w:rPr>
                <w:sz w:val="21"/>
                <w:szCs w:val="21"/>
              </w:rPr>
              <w:t>2 years/20 credits</w:t>
            </w:r>
          </w:p>
          <w:p w14:paraId="3DC85ACC" w14:textId="77777777" w:rsidR="009625B8" w:rsidRPr="00293996" w:rsidRDefault="009625B8" w:rsidP="009625B8">
            <w:pPr>
              <w:pStyle w:val="References"/>
              <w:numPr>
                <w:ilvl w:val="0"/>
                <w:numId w:val="10"/>
              </w:numPr>
              <w:ind w:left="160" w:hanging="180"/>
              <w:rPr>
                <w:sz w:val="21"/>
                <w:szCs w:val="21"/>
              </w:rPr>
            </w:pPr>
            <w:r w:rsidRPr="00293996">
              <w:rPr>
                <w:sz w:val="21"/>
                <w:szCs w:val="21"/>
              </w:rPr>
              <w:t>Algebra I (10 credits)</w:t>
            </w:r>
          </w:p>
          <w:p w14:paraId="4A5025E4" w14:textId="77777777" w:rsidR="009625B8" w:rsidRPr="00293996" w:rsidRDefault="009625B8" w:rsidP="009625B8">
            <w:pPr>
              <w:pStyle w:val="References"/>
              <w:numPr>
                <w:ilvl w:val="0"/>
                <w:numId w:val="10"/>
              </w:numPr>
              <w:ind w:left="160" w:hanging="180"/>
              <w:rPr>
                <w:sz w:val="21"/>
                <w:szCs w:val="21"/>
              </w:rPr>
            </w:pPr>
            <w:r w:rsidRPr="00293996">
              <w:rPr>
                <w:sz w:val="21"/>
                <w:szCs w:val="21"/>
              </w:rPr>
              <w:t>Other Math (10 credits)</w:t>
            </w:r>
          </w:p>
        </w:tc>
        <w:tc>
          <w:tcPr>
            <w:tcW w:w="2791" w:type="dxa"/>
            <w:vAlign w:val="center"/>
          </w:tcPr>
          <w:p w14:paraId="7FCA773D"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154D5014"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5205DEEA"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46459412" w14:textId="77777777" w:rsidR="009625B8" w:rsidRPr="00293996" w:rsidRDefault="009625B8" w:rsidP="00681D91">
            <w:pPr>
              <w:pStyle w:val="References"/>
              <w:ind w:left="0" w:firstLine="0"/>
              <w:rPr>
                <w:sz w:val="21"/>
                <w:szCs w:val="21"/>
              </w:rPr>
            </w:pPr>
            <w:r w:rsidRPr="00701FB4">
              <w:rPr>
                <w:sz w:val="21"/>
                <w:szCs w:val="21"/>
              </w:rPr>
              <w:t>&lt;&lt;add here&gt;&gt;</w:t>
            </w:r>
          </w:p>
        </w:tc>
      </w:tr>
      <w:tr w:rsidR="009625B8" w14:paraId="2A865007" w14:textId="77777777" w:rsidTr="00681D91">
        <w:trPr>
          <w:trHeight w:val="864"/>
          <w:jc w:val="center"/>
        </w:trPr>
        <w:tc>
          <w:tcPr>
            <w:tcW w:w="2791" w:type="dxa"/>
            <w:vAlign w:val="center"/>
          </w:tcPr>
          <w:p w14:paraId="331E458D" w14:textId="77777777" w:rsidR="009625B8" w:rsidRPr="00293996" w:rsidRDefault="009625B8" w:rsidP="00681D91">
            <w:pPr>
              <w:pStyle w:val="References"/>
              <w:ind w:left="0" w:firstLine="0"/>
              <w:rPr>
                <w:b/>
                <w:bCs/>
                <w:sz w:val="21"/>
                <w:szCs w:val="21"/>
              </w:rPr>
            </w:pPr>
            <w:r w:rsidRPr="00293996">
              <w:rPr>
                <w:b/>
                <w:bCs/>
                <w:sz w:val="21"/>
                <w:szCs w:val="21"/>
              </w:rPr>
              <w:t>Social Science</w:t>
            </w:r>
          </w:p>
          <w:p w14:paraId="2B5F108F" w14:textId="77777777" w:rsidR="009625B8" w:rsidRPr="00293996" w:rsidRDefault="009625B8" w:rsidP="00681D91">
            <w:pPr>
              <w:pStyle w:val="References"/>
              <w:ind w:left="0" w:firstLine="0"/>
              <w:rPr>
                <w:sz w:val="21"/>
                <w:szCs w:val="21"/>
              </w:rPr>
            </w:pPr>
            <w:r w:rsidRPr="00293996">
              <w:rPr>
                <w:sz w:val="21"/>
                <w:szCs w:val="21"/>
              </w:rPr>
              <w:t>3 years/30 credits</w:t>
            </w:r>
          </w:p>
          <w:p w14:paraId="790B0BB9" w14:textId="77777777" w:rsidR="009625B8" w:rsidRPr="00293996" w:rsidRDefault="009625B8" w:rsidP="009625B8">
            <w:pPr>
              <w:pStyle w:val="References"/>
              <w:numPr>
                <w:ilvl w:val="0"/>
                <w:numId w:val="10"/>
              </w:numPr>
              <w:ind w:left="160" w:hanging="180"/>
              <w:rPr>
                <w:sz w:val="21"/>
                <w:szCs w:val="21"/>
              </w:rPr>
            </w:pPr>
            <w:r w:rsidRPr="00293996">
              <w:rPr>
                <w:sz w:val="21"/>
                <w:szCs w:val="21"/>
              </w:rPr>
              <w:t>U.S. history and geography (10 credits)</w:t>
            </w:r>
          </w:p>
          <w:p w14:paraId="37CDA6E0" w14:textId="77777777" w:rsidR="009625B8" w:rsidRPr="00293996" w:rsidRDefault="009625B8" w:rsidP="009625B8">
            <w:pPr>
              <w:pStyle w:val="References"/>
              <w:numPr>
                <w:ilvl w:val="0"/>
                <w:numId w:val="10"/>
              </w:numPr>
              <w:ind w:left="160" w:hanging="180"/>
              <w:rPr>
                <w:sz w:val="21"/>
                <w:szCs w:val="21"/>
              </w:rPr>
            </w:pPr>
            <w:r w:rsidRPr="00293996">
              <w:rPr>
                <w:sz w:val="21"/>
                <w:szCs w:val="21"/>
              </w:rPr>
              <w:t>World history, culture, and geography (10 credits)</w:t>
            </w:r>
          </w:p>
          <w:p w14:paraId="6787C427" w14:textId="77777777" w:rsidR="009625B8" w:rsidRPr="00293996" w:rsidRDefault="009625B8" w:rsidP="009625B8">
            <w:pPr>
              <w:pStyle w:val="References"/>
              <w:numPr>
                <w:ilvl w:val="0"/>
                <w:numId w:val="10"/>
              </w:numPr>
              <w:ind w:left="160" w:hanging="180"/>
              <w:rPr>
                <w:sz w:val="21"/>
                <w:szCs w:val="21"/>
              </w:rPr>
            </w:pPr>
            <w:r w:rsidRPr="00293996">
              <w:rPr>
                <w:sz w:val="21"/>
                <w:szCs w:val="21"/>
              </w:rPr>
              <w:t>American government (5 credits)</w:t>
            </w:r>
          </w:p>
          <w:p w14:paraId="5E7CF1C5" w14:textId="77777777" w:rsidR="009625B8" w:rsidRPr="00293996" w:rsidRDefault="009625B8" w:rsidP="009625B8">
            <w:pPr>
              <w:pStyle w:val="References"/>
              <w:numPr>
                <w:ilvl w:val="0"/>
                <w:numId w:val="10"/>
              </w:numPr>
              <w:ind w:left="160" w:hanging="180"/>
              <w:rPr>
                <w:sz w:val="21"/>
                <w:szCs w:val="21"/>
              </w:rPr>
            </w:pPr>
            <w:r w:rsidRPr="00293996">
              <w:rPr>
                <w:sz w:val="21"/>
                <w:szCs w:val="21"/>
              </w:rPr>
              <w:t>Economics (5 credits)</w:t>
            </w:r>
          </w:p>
        </w:tc>
        <w:tc>
          <w:tcPr>
            <w:tcW w:w="2791" w:type="dxa"/>
            <w:vAlign w:val="center"/>
          </w:tcPr>
          <w:p w14:paraId="7A53F817"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02618F48"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73C2799F"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06C0B903" w14:textId="77777777" w:rsidR="009625B8" w:rsidRPr="00293996" w:rsidRDefault="009625B8" w:rsidP="00681D91">
            <w:pPr>
              <w:pStyle w:val="References"/>
              <w:ind w:left="0" w:firstLine="0"/>
              <w:rPr>
                <w:sz w:val="21"/>
                <w:szCs w:val="21"/>
              </w:rPr>
            </w:pPr>
            <w:r w:rsidRPr="00701FB4">
              <w:rPr>
                <w:sz w:val="21"/>
                <w:szCs w:val="21"/>
              </w:rPr>
              <w:t>&lt;&lt;add here&gt;&gt;</w:t>
            </w:r>
          </w:p>
        </w:tc>
      </w:tr>
      <w:tr w:rsidR="009625B8" w14:paraId="132F9029" w14:textId="77777777" w:rsidTr="00681D91">
        <w:trPr>
          <w:trHeight w:val="864"/>
          <w:jc w:val="center"/>
        </w:trPr>
        <w:tc>
          <w:tcPr>
            <w:tcW w:w="2791" w:type="dxa"/>
            <w:vAlign w:val="center"/>
          </w:tcPr>
          <w:p w14:paraId="7DB8EF43" w14:textId="77777777" w:rsidR="009625B8" w:rsidRPr="00293996" w:rsidRDefault="009625B8" w:rsidP="00681D91">
            <w:pPr>
              <w:pStyle w:val="References"/>
              <w:ind w:left="0" w:firstLine="0"/>
              <w:rPr>
                <w:b/>
                <w:bCs/>
                <w:sz w:val="21"/>
                <w:szCs w:val="21"/>
              </w:rPr>
            </w:pPr>
            <w:r w:rsidRPr="00293996">
              <w:rPr>
                <w:b/>
                <w:bCs/>
                <w:sz w:val="21"/>
                <w:szCs w:val="21"/>
              </w:rPr>
              <w:t>Science</w:t>
            </w:r>
          </w:p>
          <w:p w14:paraId="3ABFCB8F" w14:textId="77777777" w:rsidR="009625B8" w:rsidRPr="00293996" w:rsidRDefault="009625B8" w:rsidP="00681D91">
            <w:pPr>
              <w:pStyle w:val="References"/>
              <w:ind w:left="0" w:firstLine="0"/>
              <w:rPr>
                <w:sz w:val="21"/>
                <w:szCs w:val="21"/>
              </w:rPr>
            </w:pPr>
            <w:r w:rsidRPr="00293996">
              <w:rPr>
                <w:sz w:val="21"/>
                <w:szCs w:val="21"/>
              </w:rPr>
              <w:t>2 years/20 credits</w:t>
            </w:r>
          </w:p>
          <w:p w14:paraId="6AF10E47" w14:textId="77777777" w:rsidR="009625B8" w:rsidRPr="00293996" w:rsidRDefault="009625B8" w:rsidP="009625B8">
            <w:pPr>
              <w:pStyle w:val="References"/>
              <w:numPr>
                <w:ilvl w:val="0"/>
                <w:numId w:val="10"/>
              </w:numPr>
              <w:ind w:left="160" w:hanging="180"/>
              <w:rPr>
                <w:sz w:val="21"/>
                <w:szCs w:val="21"/>
              </w:rPr>
            </w:pPr>
            <w:r w:rsidRPr="00293996">
              <w:rPr>
                <w:sz w:val="21"/>
                <w:szCs w:val="21"/>
              </w:rPr>
              <w:t>Biology (10 credits)</w:t>
            </w:r>
          </w:p>
          <w:p w14:paraId="3CBDB81F" w14:textId="77777777" w:rsidR="009625B8" w:rsidRPr="00293996" w:rsidRDefault="009625B8" w:rsidP="009625B8">
            <w:pPr>
              <w:pStyle w:val="References"/>
              <w:numPr>
                <w:ilvl w:val="0"/>
                <w:numId w:val="10"/>
              </w:numPr>
              <w:ind w:left="160" w:hanging="180"/>
              <w:rPr>
                <w:sz w:val="21"/>
                <w:szCs w:val="21"/>
              </w:rPr>
            </w:pPr>
            <w:r w:rsidRPr="00293996">
              <w:rPr>
                <w:sz w:val="21"/>
                <w:szCs w:val="21"/>
              </w:rPr>
              <w:t>Physical science (10 credits)</w:t>
            </w:r>
          </w:p>
        </w:tc>
        <w:tc>
          <w:tcPr>
            <w:tcW w:w="2791" w:type="dxa"/>
            <w:vAlign w:val="center"/>
          </w:tcPr>
          <w:p w14:paraId="554D60B1"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14834191"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0A77144C"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15525911" w14:textId="77777777" w:rsidR="009625B8" w:rsidRPr="00293996" w:rsidRDefault="009625B8" w:rsidP="00681D91">
            <w:pPr>
              <w:pStyle w:val="References"/>
              <w:ind w:left="0" w:firstLine="0"/>
              <w:rPr>
                <w:sz w:val="21"/>
                <w:szCs w:val="21"/>
              </w:rPr>
            </w:pPr>
            <w:r w:rsidRPr="00701FB4">
              <w:rPr>
                <w:sz w:val="21"/>
                <w:szCs w:val="21"/>
              </w:rPr>
              <w:t>&lt;&lt;add here&gt;&gt;</w:t>
            </w:r>
          </w:p>
        </w:tc>
      </w:tr>
      <w:tr w:rsidR="009625B8" w14:paraId="04D3AA7C" w14:textId="77777777" w:rsidTr="00681D91">
        <w:trPr>
          <w:trHeight w:val="864"/>
          <w:jc w:val="center"/>
        </w:trPr>
        <w:tc>
          <w:tcPr>
            <w:tcW w:w="2791" w:type="dxa"/>
            <w:vAlign w:val="center"/>
          </w:tcPr>
          <w:p w14:paraId="22BA241A" w14:textId="77777777" w:rsidR="009625B8" w:rsidRPr="00C82331" w:rsidRDefault="009625B8" w:rsidP="00681D91">
            <w:pPr>
              <w:pStyle w:val="References"/>
              <w:ind w:left="0" w:firstLine="0"/>
              <w:rPr>
                <w:b/>
                <w:bCs/>
                <w:sz w:val="21"/>
                <w:szCs w:val="21"/>
              </w:rPr>
            </w:pPr>
            <w:r w:rsidRPr="00C82331">
              <w:rPr>
                <w:b/>
                <w:bCs/>
                <w:sz w:val="21"/>
                <w:szCs w:val="21"/>
              </w:rPr>
              <w:t>Physical Education</w:t>
            </w:r>
          </w:p>
          <w:p w14:paraId="5A07BD8E" w14:textId="77777777" w:rsidR="009625B8" w:rsidRPr="00293996" w:rsidRDefault="009625B8" w:rsidP="00681D91">
            <w:pPr>
              <w:pStyle w:val="References"/>
              <w:ind w:left="0" w:firstLine="0"/>
              <w:rPr>
                <w:sz w:val="21"/>
                <w:szCs w:val="21"/>
              </w:rPr>
            </w:pPr>
            <w:r>
              <w:rPr>
                <w:sz w:val="21"/>
                <w:szCs w:val="21"/>
              </w:rPr>
              <w:t>2 years/20 credits)</w:t>
            </w:r>
          </w:p>
        </w:tc>
        <w:tc>
          <w:tcPr>
            <w:tcW w:w="2791" w:type="dxa"/>
            <w:vAlign w:val="center"/>
          </w:tcPr>
          <w:p w14:paraId="75FFCEB1"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71A961E5"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0A1D894D"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2A29133C" w14:textId="77777777" w:rsidR="009625B8" w:rsidRPr="00293996" w:rsidRDefault="009625B8" w:rsidP="00681D91">
            <w:pPr>
              <w:pStyle w:val="References"/>
              <w:ind w:left="0" w:firstLine="0"/>
              <w:rPr>
                <w:sz w:val="21"/>
                <w:szCs w:val="21"/>
              </w:rPr>
            </w:pPr>
            <w:r w:rsidRPr="00701FB4">
              <w:rPr>
                <w:sz w:val="21"/>
                <w:szCs w:val="21"/>
              </w:rPr>
              <w:t>&lt;&lt;add here&gt;&gt;</w:t>
            </w:r>
          </w:p>
        </w:tc>
      </w:tr>
      <w:tr w:rsidR="009625B8" w14:paraId="2776B9AB" w14:textId="77777777" w:rsidTr="00681D91">
        <w:trPr>
          <w:trHeight w:val="864"/>
          <w:jc w:val="center"/>
        </w:trPr>
        <w:tc>
          <w:tcPr>
            <w:tcW w:w="2791" w:type="dxa"/>
            <w:vAlign w:val="center"/>
          </w:tcPr>
          <w:p w14:paraId="474007AD" w14:textId="77777777" w:rsidR="009625B8" w:rsidRPr="00C82331" w:rsidRDefault="009625B8" w:rsidP="00681D91">
            <w:pPr>
              <w:pStyle w:val="References"/>
              <w:ind w:left="0" w:firstLine="0"/>
              <w:rPr>
                <w:b/>
                <w:bCs/>
                <w:sz w:val="21"/>
                <w:szCs w:val="21"/>
              </w:rPr>
            </w:pPr>
            <w:r w:rsidRPr="00C82331">
              <w:rPr>
                <w:b/>
                <w:bCs/>
                <w:sz w:val="21"/>
                <w:szCs w:val="21"/>
              </w:rPr>
              <w:t>Foreign Language, Visual or Performing Arts, or Career Technical Education</w:t>
            </w:r>
          </w:p>
          <w:p w14:paraId="7E734D43" w14:textId="77777777" w:rsidR="009625B8" w:rsidRDefault="009625B8" w:rsidP="00681D91">
            <w:pPr>
              <w:pStyle w:val="References"/>
              <w:ind w:left="0" w:firstLine="0"/>
              <w:rPr>
                <w:sz w:val="21"/>
                <w:szCs w:val="21"/>
              </w:rPr>
            </w:pPr>
            <w:r>
              <w:rPr>
                <w:sz w:val="21"/>
                <w:szCs w:val="21"/>
              </w:rPr>
              <w:t>1 year/10 credits</w:t>
            </w:r>
          </w:p>
        </w:tc>
        <w:tc>
          <w:tcPr>
            <w:tcW w:w="2791" w:type="dxa"/>
            <w:vAlign w:val="center"/>
          </w:tcPr>
          <w:p w14:paraId="2868063E"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39C43896"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37BBB7F2"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378C9682" w14:textId="77777777" w:rsidR="009625B8" w:rsidRPr="00293996" w:rsidRDefault="009625B8" w:rsidP="00681D91">
            <w:pPr>
              <w:pStyle w:val="References"/>
              <w:ind w:left="0" w:firstLine="0"/>
              <w:rPr>
                <w:sz w:val="21"/>
                <w:szCs w:val="21"/>
              </w:rPr>
            </w:pPr>
            <w:r w:rsidRPr="00701FB4">
              <w:rPr>
                <w:sz w:val="21"/>
                <w:szCs w:val="21"/>
              </w:rPr>
              <w:t>&lt;&lt;add here&gt;&gt;</w:t>
            </w:r>
          </w:p>
        </w:tc>
      </w:tr>
      <w:tr w:rsidR="009625B8" w14:paraId="4946008B" w14:textId="77777777" w:rsidTr="00681D91">
        <w:trPr>
          <w:trHeight w:val="576"/>
          <w:jc w:val="center"/>
        </w:trPr>
        <w:tc>
          <w:tcPr>
            <w:tcW w:w="2791" w:type="dxa"/>
            <w:vAlign w:val="center"/>
          </w:tcPr>
          <w:p w14:paraId="10BD90B1" w14:textId="77777777" w:rsidR="009625B8" w:rsidRPr="00C82331" w:rsidRDefault="009625B8" w:rsidP="00681D91">
            <w:pPr>
              <w:pStyle w:val="References"/>
              <w:ind w:left="0" w:firstLine="0"/>
              <w:rPr>
                <w:b/>
                <w:bCs/>
                <w:sz w:val="21"/>
                <w:szCs w:val="21"/>
              </w:rPr>
            </w:pPr>
            <w:r w:rsidRPr="00C82331">
              <w:rPr>
                <w:b/>
                <w:bCs/>
                <w:sz w:val="21"/>
                <w:szCs w:val="21"/>
              </w:rPr>
              <w:t>TOTAL: 130 credits</w:t>
            </w:r>
          </w:p>
        </w:tc>
        <w:tc>
          <w:tcPr>
            <w:tcW w:w="2791" w:type="dxa"/>
            <w:vAlign w:val="center"/>
          </w:tcPr>
          <w:p w14:paraId="53649949"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55596E32"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62E5447C" w14:textId="77777777" w:rsidR="009625B8" w:rsidRPr="00293996" w:rsidRDefault="009625B8" w:rsidP="00681D91">
            <w:pPr>
              <w:pStyle w:val="References"/>
              <w:ind w:left="0" w:firstLine="0"/>
              <w:rPr>
                <w:sz w:val="21"/>
                <w:szCs w:val="21"/>
              </w:rPr>
            </w:pPr>
            <w:r w:rsidRPr="00701FB4">
              <w:rPr>
                <w:sz w:val="21"/>
                <w:szCs w:val="21"/>
              </w:rPr>
              <w:t>&lt;&lt;add here&gt;&gt;</w:t>
            </w:r>
          </w:p>
        </w:tc>
        <w:tc>
          <w:tcPr>
            <w:tcW w:w="2792" w:type="dxa"/>
            <w:vAlign w:val="center"/>
          </w:tcPr>
          <w:p w14:paraId="10813E76" w14:textId="77777777" w:rsidR="009625B8" w:rsidRPr="00293996" w:rsidRDefault="009625B8" w:rsidP="00681D91">
            <w:pPr>
              <w:pStyle w:val="References"/>
              <w:ind w:left="0" w:firstLine="0"/>
              <w:rPr>
                <w:sz w:val="21"/>
                <w:szCs w:val="21"/>
              </w:rPr>
            </w:pPr>
            <w:r w:rsidRPr="00701FB4">
              <w:rPr>
                <w:sz w:val="21"/>
                <w:szCs w:val="21"/>
              </w:rPr>
              <w:t>&lt;&lt;add here&gt;&gt;</w:t>
            </w:r>
          </w:p>
        </w:tc>
      </w:tr>
    </w:tbl>
    <w:p w14:paraId="1D8FBFDF" w14:textId="77777777" w:rsidR="009625B8" w:rsidRPr="00497152" w:rsidRDefault="009625B8" w:rsidP="009625B8">
      <w:pPr>
        <w:pStyle w:val="References"/>
        <w:tabs>
          <w:tab w:val="left" w:pos="10420"/>
        </w:tabs>
        <w:ind w:left="0" w:firstLine="0"/>
        <w:sectPr w:rsidR="009625B8" w:rsidRPr="00497152" w:rsidSect="003E1ED6">
          <w:headerReference w:type="default" r:id="rId33"/>
          <w:footerReference w:type="default" r:id="rId34"/>
          <w:pgSz w:w="15840" w:h="12240" w:orient="landscape"/>
          <w:pgMar w:top="936" w:right="936" w:bottom="936" w:left="936" w:header="720" w:footer="720" w:gutter="0"/>
          <w:pgBorders w:offsetFrom="page">
            <w:top w:val="single" w:sz="2" w:space="24" w:color="2A4378"/>
            <w:left w:val="single" w:sz="2" w:space="24" w:color="2A4378"/>
            <w:bottom w:val="single" w:sz="2" w:space="24" w:color="2A4378"/>
            <w:right w:val="single" w:sz="2" w:space="24" w:color="2A4378"/>
          </w:pgBorders>
          <w:cols w:space="720"/>
          <w:docGrid w:linePitch="360"/>
        </w:sectPr>
      </w:pPr>
    </w:p>
    <w:p w14:paraId="1555A00F" w14:textId="77777777" w:rsidR="00C64EEB" w:rsidRPr="00C64EEB" w:rsidRDefault="00C64EEB" w:rsidP="00382206">
      <w:pPr>
        <w:pStyle w:val="NoSpacing"/>
        <w:rPr>
          <w:sz w:val="2"/>
          <w:szCs w:val="2"/>
        </w:rPr>
      </w:pPr>
    </w:p>
    <w:p w14:paraId="4EB5A6FE" w14:textId="3EFD98B0" w:rsidR="0015412C" w:rsidRPr="0055503A" w:rsidRDefault="00E93281" w:rsidP="0055503A">
      <w:pPr>
        <w:pStyle w:val="Heading1"/>
        <w:pBdr>
          <w:bottom w:val="single" w:sz="4" w:space="1" w:color="auto"/>
        </w:pBdr>
        <w:rPr>
          <w:color w:val="auto"/>
        </w:rPr>
      </w:pPr>
      <w:bookmarkStart w:id="15" w:name="NotificationTemplate"/>
      <w:bookmarkStart w:id="16" w:name="NotificationOfEligibilityTemplate"/>
      <w:r w:rsidRPr="0055503A">
        <w:rPr>
          <w:color w:val="auto"/>
        </w:rPr>
        <w:t>&lt;&lt;</w:t>
      </w:r>
      <w:r w:rsidR="00523783" w:rsidRPr="0055503A">
        <w:rPr>
          <w:color w:val="auto"/>
        </w:rPr>
        <w:t>Add Local Educational Agency Name&gt;&gt;</w:t>
      </w:r>
      <w:r w:rsidR="00523783" w:rsidRPr="0055503A">
        <w:rPr>
          <w:color w:val="auto"/>
        </w:rPr>
        <w:br/>
      </w:r>
      <w:r w:rsidR="00033B0C" w:rsidRPr="0055503A">
        <w:rPr>
          <w:color w:val="auto"/>
        </w:rPr>
        <w:t xml:space="preserve">Notification of </w:t>
      </w:r>
      <w:r w:rsidR="007C2C34" w:rsidRPr="0055503A">
        <w:rPr>
          <w:color w:val="auto"/>
        </w:rPr>
        <w:t xml:space="preserve">Eligibility for </w:t>
      </w:r>
      <w:r w:rsidR="00523783" w:rsidRPr="0055503A">
        <w:rPr>
          <w:color w:val="auto"/>
        </w:rPr>
        <w:t>California Expanded Graduation Option</w:t>
      </w:r>
      <w:r w:rsidR="00033B0C" w:rsidRPr="0055503A">
        <w:rPr>
          <w:color w:val="auto"/>
        </w:rPr>
        <w:t>s</w:t>
      </w:r>
    </w:p>
    <w:bookmarkEnd w:id="15"/>
    <w:bookmarkEnd w:id="16"/>
    <w:p w14:paraId="6FF8AE9D" w14:textId="02658B58" w:rsidR="003119EB" w:rsidRPr="008278EF" w:rsidRDefault="003119EB" w:rsidP="00B244E2">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rPr>
      </w:pPr>
      <w:r w:rsidRPr="008278EF">
        <w:rPr>
          <w:b/>
          <w:bCs/>
        </w:rPr>
        <w:t xml:space="preserve">Local educational agencies (LEAs) may use this form to document whether a student is eligible for expanded high school graduation options under California Education Code § 51225.1 and, if eligible, which graduation pathway has been </w:t>
      </w:r>
      <w:r w:rsidR="00FE44C4" w:rsidRPr="008278EF">
        <w:rPr>
          <w:b/>
          <w:bCs/>
        </w:rPr>
        <w:t>selected</w:t>
      </w:r>
      <w:r w:rsidRPr="008278EF">
        <w:rPr>
          <w:b/>
          <w:bCs/>
        </w:rPr>
        <w:t xml:space="preserve"> in keeping with the student’s best interest. LEAs must make a determination of exemption eligibility within 30 days of the date that a student transfers into a school within the LEA.</w:t>
      </w:r>
    </w:p>
    <w:p w14:paraId="2D14CE57" w14:textId="67FB81A8" w:rsidR="00B60008" w:rsidRPr="008278EF" w:rsidRDefault="00B60008" w:rsidP="008278EF">
      <w:pPr>
        <w:pStyle w:val="Heading5"/>
      </w:pPr>
      <w:r w:rsidRPr="008278EF">
        <w:t>Eligibility for Expanded Graduation Options</w:t>
      </w:r>
    </w:p>
    <w:p w14:paraId="00874F98" w14:textId="1A321E04" w:rsidR="00B53B70" w:rsidRDefault="001B56A6" w:rsidP="001477FA">
      <w:pPr>
        <w:spacing w:after="0"/>
      </w:pPr>
      <w:r>
        <w:t xml:space="preserve">Under California </w:t>
      </w:r>
      <w:r w:rsidRPr="002B134F">
        <w:t xml:space="preserve">Education </w:t>
      </w:r>
      <w:r w:rsidR="007F0A7A" w:rsidRPr="002B134F">
        <w:t>Code</w:t>
      </w:r>
      <w:r w:rsidR="00463CFF" w:rsidRPr="00463CFF">
        <w:t xml:space="preserve"> § 51225.1</w:t>
      </w:r>
      <w:r w:rsidR="008B4466">
        <w:t xml:space="preserve">, </w:t>
      </w:r>
      <w:r w:rsidR="009C7237">
        <w:t>student</w:t>
      </w:r>
      <w:r w:rsidR="001477FA">
        <w:t xml:space="preserve"> groups </w:t>
      </w:r>
      <w:r w:rsidR="00EF451A">
        <w:t xml:space="preserve">who are more likely to experience </w:t>
      </w:r>
      <w:r w:rsidR="00267DA3">
        <w:t xml:space="preserve">school mobility (changing schools) and educational disruption </w:t>
      </w:r>
      <w:r w:rsidR="00177365">
        <w:t xml:space="preserve">may qualify for </w:t>
      </w:r>
      <w:r w:rsidR="003B24C7">
        <w:t>expanded options to graduate high school. These student groups</w:t>
      </w:r>
      <w:r w:rsidR="00F23C40">
        <w:t xml:space="preserve"> (“students in transition”)</w:t>
      </w:r>
      <w:r w:rsidR="003B24C7">
        <w:t xml:space="preserve"> include</w:t>
      </w:r>
      <w:r w:rsidR="00F92818">
        <w:t xml:space="preserve"> </w:t>
      </w:r>
      <w:r w:rsidR="00F92818" w:rsidRPr="0016066D">
        <w:rPr>
          <w:b/>
          <w:bCs/>
        </w:rPr>
        <w:t>s</w:t>
      </w:r>
      <w:r w:rsidR="00E27B2B" w:rsidRPr="0016066D">
        <w:rPr>
          <w:b/>
          <w:bCs/>
        </w:rPr>
        <w:t>tudents in foster care</w:t>
      </w:r>
      <w:r w:rsidR="00F92818" w:rsidRPr="0016066D">
        <w:rPr>
          <w:b/>
          <w:bCs/>
        </w:rPr>
        <w:t>, s</w:t>
      </w:r>
      <w:r w:rsidR="00E27B2B" w:rsidRPr="0016066D">
        <w:rPr>
          <w:b/>
          <w:bCs/>
        </w:rPr>
        <w:t>tudents experiencing homelessness</w:t>
      </w:r>
      <w:r w:rsidR="00F92818" w:rsidRPr="0016066D">
        <w:rPr>
          <w:b/>
          <w:bCs/>
        </w:rPr>
        <w:t>, f</w:t>
      </w:r>
      <w:r w:rsidR="00E27B2B" w:rsidRPr="0016066D">
        <w:rPr>
          <w:b/>
          <w:bCs/>
        </w:rPr>
        <w:t>ormer juvenile court school students</w:t>
      </w:r>
      <w:r w:rsidR="00F92818" w:rsidRPr="0016066D">
        <w:rPr>
          <w:b/>
          <w:bCs/>
        </w:rPr>
        <w:t>, s</w:t>
      </w:r>
      <w:r w:rsidR="00DA25F3" w:rsidRPr="0016066D">
        <w:rPr>
          <w:b/>
          <w:bCs/>
        </w:rPr>
        <w:t xml:space="preserve">tudents who are </w:t>
      </w:r>
      <w:r w:rsidR="00F92818" w:rsidRPr="0016066D">
        <w:rPr>
          <w:b/>
          <w:bCs/>
        </w:rPr>
        <w:t>part</w:t>
      </w:r>
      <w:r w:rsidR="00DA25F3" w:rsidRPr="0016066D">
        <w:rPr>
          <w:b/>
          <w:bCs/>
        </w:rPr>
        <w:t xml:space="preserve"> of a military family</w:t>
      </w:r>
      <w:r w:rsidR="00B238C8" w:rsidRPr="0016066D">
        <w:rPr>
          <w:b/>
          <w:bCs/>
        </w:rPr>
        <w:t>, and m</w:t>
      </w:r>
      <w:r w:rsidR="00DA25F3" w:rsidRPr="0016066D">
        <w:rPr>
          <w:b/>
          <w:bCs/>
        </w:rPr>
        <w:t>igrant students</w:t>
      </w:r>
      <w:r w:rsidR="00B238C8">
        <w:t>.</w:t>
      </w:r>
      <w:r w:rsidR="00E72E1A">
        <w:t xml:space="preserve"> T</w:t>
      </w:r>
      <w:r w:rsidR="000518C9">
        <w:t xml:space="preserve">o qualify for expanded graduation options, </w:t>
      </w:r>
      <w:r w:rsidR="009421EE">
        <w:t>the</w:t>
      </w:r>
      <w:r w:rsidR="00E72E1A">
        <w:t xml:space="preserve"> student must</w:t>
      </w:r>
    </w:p>
    <w:p w14:paraId="04BEEC3C" w14:textId="0FB63FD2" w:rsidR="00B53B70" w:rsidRDefault="00B53B70" w:rsidP="001477FA">
      <w:pPr>
        <w:pStyle w:val="ListParagraph"/>
        <w:numPr>
          <w:ilvl w:val="0"/>
          <w:numId w:val="16"/>
        </w:numPr>
        <w:spacing w:before="0"/>
      </w:pPr>
      <w:r>
        <w:t xml:space="preserve">be </w:t>
      </w:r>
      <w:r w:rsidR="00973EAB">
        <w:t>in one of the students in transition groups listed above</w:t>
      </w:r>
      <w:r>
        <w:t>,</w:t>
      </w:r>
    </w:p>
    <w:p w14:paraId="4DFFC593" w14:textId="5DBB0FE3" w:rsidR="00C2162B" w:rsidRDefault="00C2162B" w:rsidP="00C2162B">
      <w:pPr>
        <w:pStyle w:val="ListParagraph"/>
        <w:numPr>
          <w:ilvl w:val="0"/>
          <w:numId w:val="16"/>
        </w:numPr>
      </w:pPr>
      <w:r>
        <w:t>have transferred schools after their second year of high school, and</w:t>
      </w:r>
    </w:p>
    <w:p w14:paraId="5DD57197" w14:textId="6C5D64EF" w:rsidR="00B53B70" w:rsidRDefault="00B53B70" w:rsidP="00B53B70">
      <w:pPr>
        <w:pStyle w:val="ListParagraph"/>
        <w:numPr>
          <w:ilvl w:val="0"/>
          <w:numId w:val="16"/>
        </w:numPr>
      </w:pPr>
      <w:r>
        <w:t>be unable to reasonably complete the LEA’s graduation requirements in time to graduate from high school by the end of the student's fourth year</w:t>
      </w:r>
      <w:r w:rsidR="00C2162B">
        <w:t>.</w:t>
      </w:r>
    </w:p>
    <w:p w14:paraId="6BCA338A" w14:textId="4782967C" w:rsidR="00B60008" w:rsidRPr="00D44C4D" w:rsidRDefault="00D44C4D" w:rsidP="00D44C4D">
      <w:pPr>
        <w:pStyle w:val="Heading5"/>
      </w:pPr>
      <w:r>
        <w:t>Student Information</w:t>
      </w:r>
    </w:p>
    <w:tbl>
      <w:tblPr>
        <w:tblStyle w:val="TableGrid"/>
        <w:tblW w:w="5000" w:type="pct"/>
        <w:jc w:val="center"/>
        <w:tblLook w:val="04A0" w:firstRow="1" w:lastRow="0" w:firstColumn="1" w:lastColumn="0" w:noHBand="0" w:noVBand="1"/>
      </w:tblPr>
      <w:tblGrid>
        <w:gridCol w:w="7351"/>
        <w:gridCol w:w="3151"/>
      </w:tblGrid>
      <w:tr w:rsidR="00E64771" w:rsidRPr="00354C89" w14:paraId="14B45ADD" w14:textId="77777777" w:rsidTr="00D44C4D">
        <w:trPr>
          <w:trHeight w:val="432"/>
          <w:jc w:val="center"/>
        </w:trPr>
        <w:tc>
          <w:tcPr>
            <w:tcW w:w="3500" w:type="pct"/>
            <w:vAlign w:val="center"/>
          </w:tcPr>
          <w:p w14:paraId="1A515BE5" w14:textId="61FCEE97" w:rsidR="00E64771" w:rsidRPr="00354C89" w:rsidRDefault="00E64771" w:rsidP="00973EAB">
            <w:pPr>
              <w:rPr>
                <w:sz w:val="20"/>
                <w:szCs w:val="20"/>
              </w:rPr>
            </w:pPr>
            <w:r w:rsidRPr="00354C89">
              <w:rPr>
                <w:sz w:val="20"/>
                <w:szCs w:val="20"/>
              </w:rPr>
              <w:t xml:space="preserve">Student </w:t>
            </w:r>
            <w:r w:rsidR="00EF42F8">
              <w:rPr>
                <w:sz w:val="20"/>
                <w:szCs w:val="20"/>
              </w:rPr>
              <w:t>n</w:t>
            </w:r>
            <w:r w:rsidRPr="00354C89">
              <w:rPr>
                <w:sz w:val="20"/>
                <w:szCs w:val="20"/>
              </w:rPr>
              <w:t>ame</w:t>
            </w:r>
            <w:r w:rsidR="000A3BE1">
              <w:rPr>
                <w:sz w:val="20"/>
                <w:szCs w:val="20"/>
              </w:rPr>
              <w:t>:</w:t>
            </w:r>
          </w:p>
        </w:tc>
        <w:tc>
          <w:tcPr>
            <w:tcW w:w="1500" w:type="pct"/>
            <w:vAlign w:val="center"/>
          </w:tcPr>
          <w:p w14:paraId="3E3F1278" w14:textId="2D021CBD" w:rsidR="00E64771" w:rsidRPr="00354C89" w:rsidRDefault="00E64771" w:rsidP="00973EAB">
            <w:pPr>
              <w:rPr>
                <w:sz w:val="20"/>
                <w:szCs w:val="20"/>
              </w:rPr>
            </w:pPr>
            <w:r w:rsidRPr="00354C89">
              <w:rPr>
                <w:sz w:val="20"/>
                <w:szCs w:val="20"/>
              </w:rPr>
              <w:t>Student ID</w:t>
            </w:r>
            <w:r w:rsidR="000A3BE1">
              <w:rPr>
                <w:sz w:val="20"/>
                <w:szCs w:val="20"/>
              </w:rPr>
              <w:t>:</w:t>
            </w:r>
          </w:p>
        </w:tc>
      </w:tr>
      <w:tr w:rsidR="00E64771" w:rsidRPr="00354C89" w14:paraId="55E8E1F0" w14:textId="77777777" w:rsidTr="00D44C4D">
        <w:trPr>
          <w:trHeight w:val="432"/>
          <w:jc w:val="center"/>
        </w:trPr>
        <w:tc>
          <w:tcPr>
            <w:tcW w:w="3500" w:type="pct"/>
            <w:vAlign w:val="center"/>
          </w:tcPr>
          <w:p w14:paraId="07EAF050" w14:textId="1C02FFC5" w:rsidR="00E64771" w:rsidRPr="00354C89" w:rsidRDefault="00A91021" w:rsidP="00973EAB">
            <w:pPr>
              <w:rPr>
                <w:sz w:val="20"/>
                <w:szCs w:val="20"/>
              </w:rPr>
            </w:pPr>
            <w:r w:rsidRPr="00354C89">
              <w:rPr>
                <w:sz w:val="20"/>
                <w:szCs w:val="20"/>
              </w:rPr>
              <w:t>Address</w:t>
            </w:r>
            <w:r w:rsidR="000A3BE1">
              <w:rPr>
                <w:sz w:val="20"/>
                <w:szCs w:val="20"/>
              </w:rPr>
              <w:t>:</w:t>
            </w:r>
          </w:p>
        </w:tc>
        <w:tc>
          <w:tcPr>
            <w:tcW w:w="1500" w:type="pct"/>
            <w:vAlign w:val="center"/>
          </w:tcPr>
          <w:p w14:paraId="5B11D36D" w14:textId="419F5A52" w:rsidR="00E64771" w:rsidRPr="00354C89" w:rsidRDefault="00A91021" w:rsidP="00973EAB">
            <w:pPr>
              <w:rPr>
                <w:sz w:val="20"/>
                <w:szCs w:val="20"/>
              </w:rPr>
            </w:pPr>
            <w:r w:rsidRPr="00354C89">
              <w:rPr>
                <w:sz w:val="20"/>
                <w:szCs w:val="20"/>
              </w:rPr>
              <w:t>Date of Birth</w:t>
            </w:r>
            <w:r w:rsidR="000A3BE1">
              <w:rPr>
                <w:sz w:val="20"/>
                <w:szCs w:val="20"/>
              </w:rPr>
              <w:t>:</w:t>
            </w:r>
          </w:p>
        </w:tc>
      </w:tr>
      <w:tr w:rsidR="00A91021" w:rsidRPr="00354C89" w14:paraId="7AF6C4AC" w14:textId="77777777" w:rsidTr="00D44C4D">
        <w:trPr>
          <w:trHeight w:val="432"/>
          <w:jc w:val="center"/>
        </w:trPr>
        <w:tc>
          <w:tcPr>
            <w:tcW w:w="3500" w:type="pct"/>
            <w:vAlign w:val="center"/>
          </w:tcPr>
          <w:p w14:paraId="3F0B0122" w14:textId="08E045C6" w:rsidR="00A91021" w:rsidRPr="00354C89" w:rsidRDefault="00A91021" w:rsidP="00973EAB">
            <w:pPr>
              <w:rPr>
                <w:sz w:val="20"/>
                <w:szCs w:val="20"/>
              </w:rPr>
            </w:pPr>
            <w:r w:rsidRPr="00354C89">
              <w:rPr>
                <w:sz w:val="20"/>
                <w:szCs w:val="20"/>
              </w:rPr>
              <w:t xml:space="preserve">Current </w:t>
            </w:r>
            <w:r w:rsidR="00EF42F8">
              <w:rPr>
                <w:sz w:val="20"/>
                <w:szCs w:val="20"/>
              </w:rPr>
              <w:t>h</w:t>
            </w:r>
            <w:r w:rsidRPr="00354C89">
              <w:rPr>
                <w:sz w:val="20"/>
                <w:szCs w:val="20"/>
              </w:rPr>
              <w:t xml:space="preserve">igh </w:t>
            </w:r>
            <w:r w:rsidR="00EF42F8">
              <w:rPr>
                <w:sz w:val="20"/>
                <w:szCs w:val="20"/>
              </w:rPr>
              <w:t>s</w:t>
            </w:r>
            <w:r w:rsidRPr="00354C89">
              <w:rPr>
                <w:sz w:val="20"/>
                <w:szCs w:val="20"/>
              </w:rPr>
              <w:t>chool</w:t>
            </w:r>
            <w:r w:rsidR="000A3BE1">
              <w:rPr>
                <w:sz w:val="20"/>
                <w:szCs w:val="20"/>
              </w:rPr>
              <w:t>:</w:t>
            </w:r>
          </w:p>
        </w:tc>
        <w:tc>
          <w:tcPr>
            <w:tcW w:w="1500" w:type="pct"/>
            <w:vAlign w:val="center"/>
          </w:tcPr>
          <w:p w14:paraId="24375CFB" w14:textId="4B5FA368" w:rsidR="00A91021" w:rsidRPr="00354C89" w:rsidRDefault="00A91021" w:rsidP="00973EAB">
            <w:pPr>
              <w:rPr>
                <w:sz w:val="20"/>
                <w:szCs w:val="20"/>
              </w:rPr>
            </w:pPr>
            <w:r w:rsidRPr="00354C89">
              <w:rPr>
                <w:sz w:val="20"/>
                <w:szCs w:val="20"/>
              </w:rPr>
              <w:t xml:space="preserve">Enrollment </w:t>
            </w:r>
            <w:r w:rsidR="00EF42F8">
              <w:rPr>
                <w:sz w:val="20"/>
                <w:szCs w:val="20"/>
              </w:rPr>
              <w:t>d</w:t>
            </w:r>
            <w:r w:rsidRPr="00354C89">
              <w:rPr>
                <w:sz w:val="20"/>
                <w:szCs w:val="20"/>
              </w:rPr>
              <w:t>ate</w:t>
            </w:r>
            <w:r w:rsidR="000A3BE1">
              <w:rPr>
                <w:sz w:val="20"/>
                <w:szCs w:val="20"/>
              </w:rPr>
              <w:t>:</w:t>
            </w:r>
          </w:p>
        </w:tc>
      </w:tr>
      <w:tr w:rsidR="00907E3F" w:rsidRPr="00354C89" w14:paraId="64BF5527" w14:textId="77777777" w:rsidTr="00D44C4D">
        <w:trPr>
          <w:trHeight w:val="432"/>
          <w:jc w:val="center"/>
        </w:trPr>
        <w:tc>
          <w:tcPr>
            <w:tcW w:w="5000" w:type="pct"/>
            <w:gridSpan w:val="2"/>
            <w:vAlign w:val="center"/>
          </w:tcPr>
          <w:p w14:paraId="59531E54" w14:textId="15523D10" w:rsidR="00907E3F" w:rsidRPr="00354C89" w:rsidRDefault="00907E3F" w:rsidP="00973EAB">
            <w:pPr>
              <w:rPr>
                <w:sz w:val="20"/>
                <w:szCs w:val="20"/>
              </w:rPr>
            </w:pPr>
            <w:r w:rsidRPr="00354C89">
              <w:rPr>
                <w:sz w:val="20"/>
                <w:szCs w:val="20"/>
              </w:rPr>
              <w:t xml:space="preserve">Grade </w:t>
            </w:r>
            <w:r w:rsidR="00EF42F8">
              <w:rPr>
                <w:sz w:val="20"/>
                <w:szCs w:val="20"/>
              </w:rPr>
              <w:t>l</w:t>
            </w:r>
            <w:r w:rsidRPr="00354C89">
              <w:rPr>
                <w:sz w:val="20"/>
                <w:szCs w:val="20"/>
              </w:rPr>
              <w:t>evel</w:t>
            </w:r>
            <w:r w:rsidR="000A3BE1">
              <w:rPr>
                <w:sz w:val="20"/>
                <w:szCs w:val="20"/>
              </w:rPr>
              <w:t>:</w:t>
            </w:r>
          </w:p>
        </w:tc>
      </w:tr>
      <w:tr w:rsidR="0027480F" w:rsidRPr="00354C89" w14:paraId="01229669" w14:textId="77777777" w:rsidTr="00D44C4D">
        <w:trPr>
          <w:trHeight w:val="432"/>
          <w:jc w:val="center"/>
        </w:trPr>
        <w:tc>
          <w:tcPr>
            <w:tcW w:w="3500" w:type="pct"/>
            <w:vAlign w:val="center"/>
          </w:tcPr>
          <w:p w14:paraId="29FC2C8F" w14:textId="17DDD4BC" w:rsidR="0027480F" w:rsidRPr="00354C89" w:rsidRDefault="0027480F" w:rsidP="00973EAB">
            <w:pPr>
              <w:rPr>
                <w:sz w:val="20"/>
                <w:szCs w:val="20"/>
              </w:rPr>
            </w:pPr>
            <w:r w:rsidRPr="00354C89">
              <w:rPr>
                <w:sz w:val="20"/>
                <w:szCs w:val="20"/>
              </w:rPr>
              <w:t xml:space="preserve">Educational </w:t>
            </w:r>
            <w:r w:rsidR="00EF42F8">
              <w:rPr>
                <w:sz w:val="20"/>
                <w:szCs w:val="20"/>
              </w:rPr>
              <w:t>d</w:t>
            </w:r>
            <w:r w:rsidRPr="00354C89">
              <w:rPr>
                <w:sz w:val="20"/>
                <w:szCs w:val="20"/>
              </w:rPr>
              <w:t xml:space="preserve">ecision </w:t>
            </w:r>
            <w:r w:rsidR="00EF42F8">
              <w:rPr>
                <w:sz w:val="20"/>
                <w:szCs w:val="20"/>
              </w:rPr>
              <w:t>m</w:t>
            </w:r>
            <w:r w:rsidRPr="00354C89">
              <w:rPr>
                <w:sz w:val="20"/>
                <w:szCs w:val="20"/>
              </w:rPr>
              <w:t>aker</w:t>
            </w:r>
            <w:r w:rsidR="003907B9">
              <w:rPr>
                <w:sz w:val="20"/>
                <w:szCs w:val="20"/>
              </w:rPr>
              <w:t xml:space="preserve"> name</w:t>
            </w:r>
            <w:r w:rsidR="00A31885">
              <w:rPr>
                <w:sz w:val="20"/>
                <w:szCs w:val="20"/>
              </w:rPr>
              <w:t>*</w:t>
            </w:r>
            <w:r w:rsidR="000A3BE1">
              <w:rPr>
                <w:sz w:val="20"/>
                <w:szCs w:val="20"/>
              </w:rPr>
              <w:t>:</w:t>
            </w:r>
          </w:p>
        </w:tc>
        <w:tc>
          <w:tcPr>
            <w:tcW w:w="1500" w:type="pct"/>
            <w:vAlign w:val="center"/>
          </w:tcPr>
          <w:p w14:paraId="4A462C69" w14:textId="58844138" w:rsidR="0027480F" w:rsidRPr="00354C89" w:rsidRDefault="0027480F" w:rsidP="00973EAB">
            <w:pPr>
              <w:rPr>
                <w:sz w:val="20"/>
                <w:szCs w:val="20"/>
              </w:rPr>
            </w:pPr>
            <w:r w:rsidRPr="00354C89">
              <w:rPr>
                <w:sz w:val="20"/>
                <w:szCs w:val="20"/>
              </w:rPr>
              <w:t>Phone</w:t>
            </w:r>
            <w:r w:rsidR="000A3BE1">
              <w:rPr>
                <w:sz w:val="20"/>
                <w:szCs w:val="20"/>
              </w:rPr>
              <w:t>:</w:t>
            </w:r>
          </w:p>
        </w:tc>
      </w:tr>
      <w:tr w:rsidR="0027480F" w:rsidRPr="00354C89" w14:paraId="69DFED00" w14:textId="77777777" w:rsidTr="00D44C4D">
        <w:trPr>
          <w:trHeight w:val="432"/>
          <w:jc w:val="center"/>
        </w:trPr>
        <w:tc>
          <w:tcPr>
            <w:tcW w:w="3500" w:type="pct"/>
            <w:vAlign w:val="center"/>
          </w:tcPr>
          <w:p w14:paraId="2120D182" w14:textId="6CDB266D" w:rsidR="0027480F" w:rsidRPr="00354C89" w:rsidRDefault="0027480F" w:rsidP="00973EAB">
            <w:pPr>
              <w:rPr>
                <w:sz w:val="20"/>
                <w:szCs w:val="20"/>
              </w:rPr>
            </w:pPr>
            <w:r w:rsidRPr="00354C89">
              <w:rPr>
                <w:sz w:val="20"/>
                <w:szCs w:val="20"/>
              </w:rPr>
              <w:t xml:space="preserve">Probation </w:t>
            </w:r>
            <w:r w:rsidR="00EF42F8">
              <w:rPr>
                <w:sz w:val="20"/>
                <w:szCs w:val="20"/>
              </w:rPr>
              <w:t>o</w:t>
            </w:r>
            <w:r w:rsidRPr="00354C89">
              <w:rPr>
                <w:sz w:val="20"/>
                <w:szCs w:val="20"/>
              </w:rPr>
              <w:t xml:space="preserve">fficer/Social </w:t>
            </w:r>
            <w:r w:rsidR="00EF42F8">
              <w:rPr>
                <w:sz w:val="20"/>
                <w:szCs w:val="20"/>
              </w:rPr>
              <w:t>w</w:t>
            </w:r>
            <w:r w:rsidRPr="00354C89">
              <w:rPr>
                <w:sz w:val="20"/>
                <w:szCs w:val="20"/>
              </w:rPr>
              <w:t>orker (if applicable)</w:t>
            </w:r>
            <w:r w:rsidR="000A3BE1">
              <w:rPr>
                <w:sz w:val="20"/>
                <w:szCs w:val="20"/>
              </w:rPr>
              <w:t xml:space="preserve"> :</w:t>
            </w:r>
          </w:p>
        </w:tc>
        <w:tc>
          <w:tcPr>
            <w:tcW w:w="1500" w:type="pct"/>
            <w:vAlign w:val="center"/>
          </w:tcPr>
          <w:p w14:paraId="03122346" w14:textId="64C6E885" w:rsidR="0027480F" w:rsidRPr="00354C89" w:rsidRDefault="0027480F" w:rsidP="00973EAB">
            <w:pPr>
              <w:rPr>
                <w:sz w:val="20"/>
                <w:szCs w:val="20"/>
              </w:rPr>
            </w:pPr>
            <w:r w:rsidRPr="00354C89">
              <w:rPr>
                <w:sz w:val="20"/>
                <w:szCs w:val="20"/>
              </w:rPr>
              <w:t>Phone</w:t>
            </w:r>
            <w:r w:rsidR="000A3BE1">
              <w:rPr>
                <w:sz w:val="20"/>
                <w:szCs w:val="20"/>
              </w:rPr>
              <w:t>:</w:t>
            </w:r>
          </w:p>
        </w:tc>
      </w:tr>
    </w:tbl>
    <w:p w14:paraId="540B6704" w14:textId="77777777" w:rsidR="00BD160E" w:rsidRDefault="00BD160E" w:rsidP="003D6696">
      <w:pPr>
        <w:spacing w:after="0"/>
      </w:pPr>
    </w:p>
    <w:p w14:paraId="5828D0D2" w14:textId="7F2BF2B8" w:rsidR="00133760" w:rsidRDefault="00133760" w:rsidP="00D44C4D">
      <w:pPr>
        <w:pStyle w:val="Heading5"/>
      </w:pPr>
      <w:r>
        <w:t>Determination of Eligibility for Expanded High School Graduation Options</w:t>
      </w:r>
    </w:p>
    <w:p w14:paraId="24A7996B" w14:textId="197D8628" w:rsidR="0027480F" w:rsidRDefault="006838D0" w:rsidP="006838D0">
      <w:r>
        <w:t>After</w:t>
      </w:r>
      <w:r w:rsidRPr="006838D0">
        <w:t xml:space="preserve"> </w:t>
      </w:r>
      <w:r w:rsidR="00C11B5D">
        <w:t xml:space="preserve">a </w:t>
      </w:r>
      <w:r w:rsidRPr="006838D0">
        <w:t xml:space="preserve">careful review of the student’s educational records, </w:t>
      </w:r>
      <w:r w:rsidR="00241BAF">
        <w:t>the LEA</w:t>
      </w:r>
      <w:r>
        <w:t xml:space="preserve"> has</w:t>
      </w:r>
      <w:r w:rsidRPr="006838D0">
        <w:t xml:space="preserve"> determined</w:t>
      </w:r>
      <w:r w:rsidR="008E598B">
        <w:t xml:space="preserve"> that the </w:t>
      </w:r>
      <w:r w:rsidR="00DD0717">
        <w:t>above-named</w:t>
      </w:r>
      <w:r w:rsidR="008E598B">
        <w:t xml:space="preserve"> student:</w:t>
      </w:r>
    </w:p>
    <w:tbl>
      <w:tblPr>
        <w:tblStyle w:val="TableGrid"/>
        <w:tblW w:w="0" w:type="auto"/>
        <w:tblLook w:val="04A0" w:firstRow="1" w:lastRow="0" w:firstColumn="1" w:lastColumn="0" w:noHBand="0" w:noVBand="1"/>
      </w:tblPr>
      <w:tblGrid>
        <w:gridCol w:w="1050"/>
        <w:gridCol w:w="9452"/>
      </w:tblGrid>
      <w:tr w:rsidR="003B40F6" w14:paraId="2BE2D995" w14:textId="77777777" w:rsidTr="008F20F6">
        <w:trPr>
          <w:trHeight w:val="432"/>
        </w:trPr>
        <w:tc>
          <w:tcPr>
            <w:tcW w:w="500" w:type="pct"/>
            <w:vAlign w:val="center"/>
          </w:tcPr>
          <w:p w14:paraId="105ADFF7" w14:textId="77777777" w:rsidR="003B40F6" w:rsidRPr="006E2179" w:rsidRDefault="003B40F6" w:rsidP="006838D0">
            <w:pPr>
              <w:rPr>
                <w:sz w:val="20"/>
                <w:szCs w:val="20"/>
              </w:rPr>
            </w:pPr>
          </w:p>
        </w:tc>
        <w:tc>
          <w:tcPr>
            <w:tcW w:w="4500" w:type="pct"/>
            <w:vAlign w:val="center"/>
          </w:tcPr>
          <w:p w14:paraId="094EB783" w14:textId="5B625878" w:rsidR="003B40F6" w:rsidRPr="006E2179" w:rsidRDefault="003B40F6" w:rsidP="006838D0">
            <w:pPr>
              <w:rPr>
                <w:sz w:val="20"/>
                <w:szCs w:val="20"/>
              </w:rPr>
            </w:pPr>
            <w:r w:rsidRPr="006E2179">
              <w:rPr>
                <w:b/>
                <w:bCs/>
                <w:sz w:val="20"/>
                <w:szCs w:val="20"/>
              </w:rPr>
              <w:t>IS ELIGIBLE</w:t>
            </w:r>
            <w:r w:rsidRPr="006E2179">
              <w:rPr>
                <w:sz w:val="20"/>
                <w:szCs w:val="20"/>
              </w:rPr>
              <w:t xml:space="preserve"> for expanded graduation options under California Education Code § 51225.1.</w:t>
            </w:r>
            <w:r w:rsidR="00FE44C4">
              <w:rPr>
                <w:sz w:val="20"/>
                <w:szCs w:val="20"/>
              </w:rPr>
              <w:br/>
            </w:r>
            <w:r w:rsidR="00FE44C4" w:rsidRPr="00FE44C4">
              <w:rPr>
                <w:i/>
                <w:iCs/>
                <w:sz w:val="16"/>
                <w:szCs w:val="16"/>
              </w:rPr>
              <w:t>(If eligible, continue to the next page to document the expanded graduation option selected)</w:t>
            </w:r>
          </w:p>
        </w:tc>
      </w:tr>
      <w:tr w:rsidR="003B40F6" w14:paraId="20353D89" w14:textId="77777777" w:rsidTr="008F20F6">
        <w:trPr>
          <w:trHeight w:val="432"/>
        </w:trPr>
        <w:tc>
          <w:tcPr>
            <w:tcW w:w="500" w:type="pct"/>
            <w:vAlign w:val="center"/>
          </w:tcPr>
          <w:p w14:paraId="70AC18C2" w14:textId="77777777" w:rsidR="003B40F6" w:rsidRPr="006E2179" w:rsidRDefault="003B40F6" w:rsidP="006838D0">
            <w:pPr>
              <w:rPr>
                <w:sz w:val="20"/>
                <w:szCs w:val="20"/>
              </w:rPr>
            </w:pPr>
          </w:p>
        </w:tc>
        <w:tc>
          <w:tcPr>
            <w:tcW w:w="4500" w:type="pct"/>
            <w:vAlign w:val="center"/>
          </w:tcPr>
          <w:p w14:paraId="153EAB10" w14:textId="0D967C0F" w:rsidR="003B40F6" w:rsidRPr="006E2179" w:rsidRDefault="003B40F6" w:rsidP="006838D0">
            <w:pPr>
              <w:rPr>
                <w:sz w:val="20"/>
                <w:szCs w:val="20"/>
              </w:rPr>
            </w:pPr>
            <w:r w:rsidRPr="006E2179">
              <w:rPr>
                <w:b/>
                <w:bCs/>
                <w:sz w:val="20"/>
                <w:szCs w:val="20"/>
              </w:rPr>
              <w:t>IS NOT ELIGIBLE</w:t>
            </w:r>
            <w:r w:rsidRPr="006E2179">
              <w:rPr>
                <w:sz w:val="20"/>
                <w:szCs w:val="20"/>
              </w:rPr>
              <w:t xml:space="preserve"> for expanded graduation options under California Education Code § 51225.1</w:t>
            </w:r>
            <w:r w:rsidR="00620463" w:rsidRPr="006E2179">
              <w:rPr>
                <w:sz w:val="20"/>
                <w:szCs w:val="20"/>
              </w:rPr>
              <w:t xml:space="preserve"> because</w:t>
            </w:r>
          </w:p>
        </w:tc>
      </w:tr>
      <w:tr w:rsidR="00620463" w14:paraId="2C465CC8" w14:textId="77777777" w:rsidTr="008F20F6">
        <w:trPr>
          <w:trHeight w:val="432"/>
        </w:trPr>
        <w:tc>
          <w:tcPr>
            <w:tcW w:w="500" w:type="pct"/>
            <w:vAlign w:val="center"/>
          </w:tcPr>
          <w:p w14:paraId="31931612" w14:textId="77777777" w:rsidR="00620463" w:rsidRPr="006E2179" w:rsidRDefault="00620463" w:rsidP="006838D0">
            <w:pPr>
              <w:rPr>
                <w:sz w:val="20"/>
                <w:szCs w:val="20"/>
              </w:rPr>
            </w:pPr>
          </w:p>
        </w:tc>
        <w:tc>
          <w:tcPr>
            <w:tcW w:w="4500" w:type="pct"/>
            <w:vAlign w:val="center"/>
          </w:tcPr>
          <w:p w14:paraId="72C28A73" w14:textId="6CF96782" w:rsidR="00620463" w:rsidRPr="006E2179" w:rsidRDefault="00AE579B" w:rsidP="006838D0">
            <w:pPr>
              <w:rPr>
                <w:sz w:val="20"/>
                <w:szCs w:val="20"/>
              </w:rPr>
            </w:pPr>
            <w:r w:rsidRPr="006E2179">
              <w:rPr>
                <w:sz w:val="20"/>
                <w:szCs w:val="20"/>
              </w:rPr>
              <w:t xml:space="preserve">the student is </w:t>
            </w:r>
            <w:r w:rsidR="000F4D1F" w:rsidRPr="006E2179">
              <w:rPr>
                <w:sz w:val="20"/>
                <w:szCs w:val="20"/>
              </w:rPr>
              <w:t>not considered a student in transition</w:t>
            </w:r>
          </w:p>
        </w:tc>
      </w:tr>
      <w:tr w:rsidR="00AE579B" w14:paraId="5EC8BF31" w14:textId="77777777" w:rsidTr="008F20F6">
        <w:trPr>
          <w:trHeight w:val="432"/>
        </w:trPr>
        <w:tc>
          <w:tcPr>
            <w:tcW w:w="500" w:type="pct"/>
            <w:vAlign w:val="center"/>
          </w:tcPr>
          <w:p w14:paraId="03DC15EF" w14:textId="77777777" w:rsidR="00AE579B" w:rsidRPr="006E2179" w:rsidRDefault="00AE579B" w:rsidP="006838D0">
            <w:pPr>
              <w:rPr>
                <w:sz w:val="20"/>
                <w:szCs w:val="20"/>
              </w:rPr>
            </w:pPr>
          </w:p>
        </w:tc>
        <w:tc>
          <w:tcPr>
            <w:tcW w:w="4500" w:type="pct"/>
            <w:vAlign w:val="center"/>
          </w:tcPr>
          <w:p w14:paraId="2D422D18" w14:textId="3E0316A1" w:rsidR="00AE579B" w:rsidRPr="006E2179" w:rsidRDefault="000F4D1F" w:rsidP="006838D0">
            <w:pPr>
              <w:rPr>
                <w:sz w:val="20"/>
                <w:szCs w:val="20"/>
              </w:rPr>
            </w:pPr>
            <w:r w:rsidRPr="006E2179">
              <w:rPr>
                <w:sz w:val="20"/>
                <w:szCs w:val="20"/>
              </w:rPr>
              <w:t xml:space="preserve">the student has not </w:t>
            </w:r>
            <w:r w:rsidR="00E717B4" w:rsidRPr="006E2179">
              <w:rPr>
                <w:sz w:val="20"/>
                <w:szCs w:val="20"/>
              </w:rPr>
              <w:t>completed two years of high school</w:t>
            </w:r>
          </w:p>
        </w:tc>
      </w:tr>
      <w:tr w:rsidR="00E717B4" w14:paraId="22FE4874" w14:textId="77777777" w:rsidTr="008F20F6">
        <w:trPr>
          <w:trHeight w:val="432"/>
        </w:trPr>
        <w:tc>
          <w:tcPr>
            <w:tcW w:w="500" w:type="pct"/>
            <w:vAlign w:val="center"/>
          </w:tcPr>
          <w:p w14:paraId="463CD7AA" w14:textId="77777777" w:rsidR="00E717B4" w:rsidRPr="006E2179" w:rsidRDefault="00E717B4" w:rsidP="006838D0">
            <w:pPr>
              <w:rPr>
                <w:sz w:val="20"/>
                <w:szCs w:val="20"/>
              </w:rPr>
            </w:pPr>
          </w:p>
        </w:tc>
        <w:tc>
          <w:tcPr>
            <w:tcW w:w="4500" w:type="pct"/>
            <w:vAlign w:val="center"/>
          </w:tcPr>
          <w:p w14:paraId="272A7604" w14:textId="24D5F5D3" w:rsidR="00E717B4" w:rsidRPr="006E2179" w:rsidRDefault="00E717B4" w:rsidP="006838D0">
            <w:pPr>
              <w:rPr>
                <w:sz w:val="20"/>
                <w:szCs w:val="20"/>
              </w:rPr>
            </w:pPr>
            <w:r w:rsidRPr="006E2179">
              <w:rPr>
                <w:sz w:val="20"/>
                <w:szCs w:val="20"/>
              </w:rPr>
              <w:t>the student did not transfer to a new school after completing two years of high school</w:t>
            </w:r>
          </w:p>
        </w:tc>
      </w:tr>
      <w:tr w:rsidR="00E717B4" w14:paraId="11D7A4BF" w14:textId="77777777" w:rsidTr="008F20F6">
        <w:trPr>
          <w:trHeight w:val="432"/>
        </w:trPr>
        <w:tc>
          <w:tcPr>
            <w:tcW w:w="500" w:type="pct"/>
            <w:vAlign w:val="center"/>
          </w:tcPr>
          <w:p w14:paraId="18662B46" w14:textId="77777777" w:rsidR="00E717B4" w:rsidRPr="006E2179" w:rsidRDefault="00E717B4" w:rsidP="006838D0">
            <w:pPr>
              <w:rPr>
                <w:sz w:val="20"/>
                <w:szCs w:val="20"/>
              </w:rPr>
            </w:pPr>
          </w:p>
        </w:tc>
        <w:tc>
          <w:tcPr>
            <w:tcW w:w="4500" w:type="pct"/>
            <w:vAlign w:val="center"/>
          </w:tcPr>
          <w:p w14:paraId="2296E4E3" w14:textId="6D52D592" w:rsidR="00E717B4" w:rsidRPr="006E2179" w:rsidRDefault="00E717B4" w:rsidP="006838D0">
            <w:pPr>
              <w:rPr>
                <w:sz w:val="20"/>
                <w:szCs w:val="20"/>
              </w:rPr>
            </w:pPr>
            <w:r w:rsidRPr="006E2179">
              <w:rPr>
                <w:sz w:val="20"/>
                <w:szCs w:val="20"/>
              </w:rPr>
              <w:t>the student is reasonably able to complete the LEA’s graduation requirements in time to graduate from high school by the end of the student's fourth year</w:t>
            </w:r>
          </w:p>
        </w:tc>
      </w:tr>
    </w:tbl>
    <w:p w14:paraId="18C9845B" w14:textId="32DBB84B" w:rsidR="00E00217" w:rsidRDefault="00A658EF" w:rsidP="006838D0">
      <w:r>
        <w:br/>
      </w:r>
      <w:r w:rsidR="00E00217">
        <w:t>LEA Representative Name and Title:</w:t>
      </w:r>
      <w:r w:rsidR="0071072F">
        <w:t xml:space="preserve"> _________________________________________________________________</w:t>
      </w:r>
    </w:p>
    <w:p w14:paraId="4851C0BF" w14:textId="2AEBCF7C" w:rsidR="00F91316" w:rsidRDefault="00E00217" w:rsidP="00F91316">
      <w:pPr>
        <w:spacing w:before="240"/>
      </w:pPr>
      <w:r>
        <w:t>LEA Representative Signature:</w:t>
      </w:r>
      <w:r w:rsidR="0071072F">
        <w:t xml:space="preserve"> __________________________________________ Date: ______________________</w:t>
      </w:r>
    </w:p>
    <w:p w14:paraId="5ADE41E3" w14:textId="6E0EC969" w:rsidR="007C2C34" w:rsidRPr="0055503A" w:rsidRDefault="0071072F" w:rsidP="0055503A">
      <w:pPr>
        <w:pStyle w:val="Heading1"/>
        <w:pBdr>
          <w:bottom w:val="single" w:sz="4" w:space="1" w:color="auto"/>
        </w:pBdr>
        <w:rPr>
          <w:color w:val="auto"/>
        </w:rPr>
      </w:pPr>
      <w:r w:rsidRPr="00F91316">
        <w:br w:type="page"/>
      </w:r>
      <w:bookmarkStart w:id="17" w:name="NotificationOfPathwaySelectionTemplate"/>
      <w:r w:rsidR="007C2C34" w:rsidRPr="0055503A">
        <w:rPr>
          <w:color w:val="auto"/>
        </w:rPr>
        <w:lastRenderedPageBreak/>
        <w:t>&lt;&lt;Add Local Educational Agency Name&gt;&gt;</w:t>
      </w:r>
      <w:r w:rsidR="007C2C34" w:rsidRPr="0055503A">
        <w:rPr>
          <w:color w:val="auto"/>
        </w:rPr>
        <w:br/>
        <w:t>Notification of California Expanded Graduation Option Selection</w:t>
      </w:r>
      <w:bookmarkEnd w:id="17"/>
    </w:p>
    <w:p w14:paraId="77C2C42F" w14:textId="0EAF0F64" w:rsidR="00395D26" w:rsidRDefault="006124AA" w:rsidP="0056356C">
      <w:pPr>
        <w:pStyle w:val="Heading5"/>
      </w:pPr>
      <w:r>
        <w:t>Expanded Graduation Pathway Options</w:t>
      </w:r>
    </w:p>
    <w:p w14:paraId="6E7056E7" w14:textId="08148BEF" w:rsidR="003759E1" w:rsidRDefault="00D41977" w:rsidP="00327663">
      <w:pPr>
        <w:spacing w:after="0" w:line="259" w:lineRule="auto"/>
      </w:pPr>
      <w:r>
        <w:t>Under</w:t>
      </w:r>
      <w:r w:rsidRPr="00D41977">
        <w:t xml:space="preserve"> California </w:t>
      </w:r>
      <w:r w:rsidRPr="002B134F">
        <w:t>Education Code</w:t>
      </w:r>
      <w:r w:rsidRPr="00D41977">
        <w:t xml:space="preserve"> § 51225.</w:t>
      </w:r>
      <w:r>
        <w:t xml:space="preserve">1, eligible students in transition </w:t>
      </w:r>
      <w:r w:rsidR="00A95D26">
        <w:t>can graduate from high school</w:t>
      </w:r>
      <w:r w:rsidR="00170078">
        <w:t xml:space="preserve"> </w:t>
      </w:r>
      <w:r w:rsidR="003759E1">
        <w:t>by</w:t>
      </w:r>
    </w:p>
    <w:p w14:paraId="3CCD9AD1" w14:textId="01331EF8" w:rsidR="002C1D44" w:rsidRDefault="002C1D44" w:rsidP="00CC2041">
      <w:pPr>
        <w:pStyle w:val="ListParagraph"/>
        <w:numPr>
          <w:ilvl w:val="0"/>
          <w:numId w:val="17"/>
        </w:numPr>
        <w:spacing w:before="0" w:line="259" w:lineRule="auto"/>
      </w:pPr>
      <w:r>
        <w:t>c</w:t>
      </w:r>
      <w:r w:rsidR="00E6062D">
        <w:t xml:space="preserve">ompleting </w:t>
      </w:r>
      <w:r w:rsidR="007C6E03">
        <w:t>California state graduation requirements</w:t>
      </w:r>
      <w:r w:rsidR="009A3EC1">
        <w:t xml:space="preserve"> by the end of the student’s fourth year</w:t>
      </w:r>
      <w:r w:rsidR="00327663">
        <w:t xml:space="preserve"> of high school,</w:t>
      </w:r>
    </w:p>
    <w:p w14:paraId="04783173" w14:textId="776F9A59" w:rsidR="00327663" w:rsidRDefault="00327663" w:rsidP="003759E1">
      <w:pPr>
        <w:pStyle w:val="ListParagraph"/>
        <w:numPr>
          <w:ilvl w:val="0"/>
          <w:numId w:val="17"/>
        </w:numPr>
        <w:spacing w:line="259" w:lineRule="auto"/>
      </w:pPr>
      <w:r>
        <w:t>remaining</w:t>
      </w:r>
      <w:r w:rsidR="002C1D44">
        <w:t xml:space="preserve"> in high school for a fifth year and completing LEA graduation requireme</w:t>
      </w:r>
      <w:r>
        <w:t>nts, or</w:t>
      </w:r>
    </w:p>
    <w:p w14:paraId="1822DFB1" w14:textId="6E9D0EF4" w:rsidR="00327663" w:rsidRDefault="00327663" w:rsidP="003759E1">
      <w:pPr>
        <w:pStyle w:val="ListParagraph"/>
        <w:numPr>
          <w:ilvl w:val="0"/>
          <w:numId w:val="17"/>
        </w:numPr>
        <w:spacing w:line="259" w:lineRule="auto"/>
      </w:pPr>
      <w:r>
        <w:t>remaining in high school for a fifth year and comp</w:t>
      </w:r>
      <w:r w:rsidR="00B63BE5">
        <w:t>l</w:t>
      </w:r>
      <w:r>
        <w:t>eting California state graduation requirements.</w:t>
      </w:r>
    </w:p>
    <w:p w14:paraId="0E9513E7" w14:textId="1F42EAAC" w:rsidR="00AC6C44" w:rsidRDefault="006124AA" w:rsidP="0056356C">
      <w:pPr>
        <w:pStyle w:val="Heading5"/>
      </w:pPr>
      <w:r>
        <w:t>Consultation Regarding Expanded Graduation Pathway Options</w:t>
      </w:r>
    </w:p>
    <w:p w14:paraId="42263084" w14:textId="3976025D" w:rsidR="006124AA" w:rsidRDefault="006124AA" w:rsidP="00327663">
      <w:pPr>
        <w:spacing w:line="259" w:lineRule="auto"/>
      </w:pPr>
      <w:r>
        <w:t xml:space="preserve">LEAs must consult with the student and the student’s educational decision maker </w:t>
      </w:r>
      <w:r w:rsidR="0056356C">
        <w:t xml:space="preserve">(if different from the student*) </w:t>
      </w:r>
      <w:r>
        <w:t xml:space="preserve">about </w:t>
      </w:r>
      <w:r w:rsidR="00211225">
        <w:t>the expanded graduation pathway options available to the student and the possible advantages and disadvantages of each pathway option, including possible effects on the student’s postsecondary education or vocation plans, other options available to the student</w:t>
      </w:r>
      <w:r w:rsidR="000F68C8">
        <w:t xml:space="preserve"> (e.g. possible credit recovery</w:t>
      </w:r>
      <w:r w:rsidR="00A317B1">
        <w:t xml:space="preserve">), </w:t>
      </w:r>
      <w:r w:rsidR="000F68C8">
        <w:t>transfer opportunities available through California Community Colleges</w:t>
      </w:r>
      <w:r w:rsidR="009D400F">
        <w:t>, and any other information relevant to making an informed decision that is in the best interest of the student.</w:t>
      </w:r>
    </w:p>
    <w:p w14:paraId="4160426E" w14:textId="20581DE6" w:rsidR="009D400F" w:rsidRDefault="00B91443" w:rsidP="0056356C">
      <w:pPr>
        <w:pStyle w:val="Heading5"/>
      </w:pPr>
      <w:r>
        <w:t>Graduation Pathway Selection</w:t>
      </w:r>
    </w:p>
    <w:p w14:paraId="64321064" w14:textId="77777777" w:rsidR="0093038D" w:rsidRDefault="00BF7083" w:rsidP="00327663">
      <w:pPr>
        <w:spacing w:line="259" w:lineRule="auto"/>
      </w:pPr>
      <w:r>
        <w:t xml:space="preserve">After consulting with the LEA about available graduation pathway options, the </w:t>
      </w:r>
      <w:r w:rsidR="0093038D">
        <w:t>following pathway has been selected for the student named below based on the student’s best interest.</w:t>
      </w:r>
    </w:p>
    <w:tbl>
      <w:tblPr>
        <w:tblStyle w:val="TableGrid"/>
        <w:tblW w:w="5000" w:type="pct"/>
        <w:tblLook w:val="04A0" w:firstRow="1" w:lastRow="0" w:firstColumn="1" w:lastColumn="0" w:noHBand="0" w:noVBand="1"/>
      </w:tblPr>
      <w:tblGrid>
        <w:gridCol w:w="1050"/>
        <w:gridCol w:w="9452"/>
      </w:tblGrid>
      <w:tr w:rsidR="0093038D" w14:paraId="528915A8" w14:textId="77777777" w:rsidTr="006A3812">
        <w:trPr>
          <w:trHeight w:val="432"/>
        </w:trPr>
        <w:tc>
          <w:tcPr>
            <w:tcW w:w="500" w:type="pct"/>
            <w:tcMar>
              <w:top w:w="72" w:type="dxa"/>
              <w:left w:w="72" w:type="dxa"/>
              <w:bottom w:w="72" w:type="dxa"/>
              <w:right w:w="72" w:type="dxa"/>
            </w:tcMar>
            <w:vAlign w:val="center"/>
          </w:tcPr>
          <w:p w14:paraId="073C24B5" w14:textId="77777777" w:rsidR="0093038D" w:rsidRPr="000B3709" w:rsidRDefault="0093038D" w:rsidP="00E54C64">
            <w:pPr>
              <w:rPr>
                <w:sz w:val="20"/>
                <w:szCs w:val="20"/>
              </w:rPr>
            </w:pPr>
          </w:p>
        </w:tc>
        <w:tc>
          <w:tcPr>
            <w:tcW w:w="4500" w:type="pct"/>
            <w:tcMar>
              <w:top w:w="72" w:type="dxa"/>
              <w:left w:w="72" w:type="dxa"/>
              <w:bottom w:w="72" w:type="dxa"/>
              <w:right w:w="72" w:type="dxa"/>
            </w:tcMar>
            <w:vAlign w:val="center"/>
          </w:tcPr>
          <w:p w14:paraId="4D746E53" w14:textId="1698988A" w:rsidR="00E04E2A" w:rsidRPr="00746518" w:rsidRDefault="000B3709" w:rsidP="00E54C64">
            <w:r w:rsidRPr="00E04E2A">
              <w:rPr>
                <w:b/>
                <w:bCs/>
              </w:rPr>
              <w:t>California state diploma in four (4) years</w:t>
            </w:r>
            <w:r w:rsidR="00746518">
              <w:rPr>
                <w:b/>
                <w:bCs/>
              </w:rPr>
              <w:t xml:space="preserve"> </w:t>
            </w:r>
            <w:r w:rsidR="00746518">
              <w:t>(does not need to meet additional LEA requirements)</w:t>
            </w:r>
          </w:p>
          <w:p w14:paraId="2958E655" w14:textId="499C7646" w:rsidR="006B18BA" w:rsidRPr="000B3709" w:rsidRDefault="00E04E2A" w:rsidP="00E04E2A">
            <w:pPr>
              <w:rPr>
                <w:sz w:val="20"/>
                <w:szCs w:val="20"/>
              </w:rPr>
            </w:pPr>
            <w:r w:rsidRPr="006A3812">
              <w:rPr>
                <w:sz w:val="10"/>
                <w:szCs w:val="10"/>
              </w:rPr>
              <w:br/>
            </w:r>
            <w:r>
              <w:rPr>
                <w:sz w:val="20"/>
                <w:szCs w:val="20"/>
              </w:rPr>
              <w:t>Student initials _______________ Educational decision maker initials _______________</w:t>
            </w:r>
          </w:p>
        </w:tc>
      </w:tr>
      <w:tr w:rsidR="0093038D" w14:paraId="6447BA70" w14:textId="77777777" w:rsidTr="006A3812">
        <w:trPr>
          <w:trHeight w:val="432"/>
        </w:trPr>
        <w:tc>
          <w:tcPr>
            <w:tcW w:w="500" w:type="pct"/>
            <w:tcMar>
              <w:top w:w="72" w:type="dxa"/>
              <w:left w:w="72" w:type="dxa"/>
              <w:bottom w:w="72" w:type="dxa"/>
              <w:right w:w="72" w:type="dxa"/>
            </w:tcMar>
            <w:vAlign w:val="center"/>
          </w:tcPr>
          <w:p w14:paraId="7010B282" w14:textId="77777777" w:rsidR="0093038D" w:rsidRPr="006E2179" w:rsidRDefault="0093038D" w:rsidP="00E54C64">
            <w:pPr>
              <w:rPr>
                <w:sz w:val="20"/>
                <w:szCs w:val="20"/>
              </w:rPr>
            </w:pPr>
          </w:p>
        </w:tc>
        <w:tc>
          <w:tcPr>
            <w:tcW w:w="4500" w:type="pct"/>
            <w:tcMar>
              <w:top w:w="72" w:type="dxa"/>
              <w:left w:w="72" w:type="dxa"/>
              <w:bottom w:w="72" w:type="dxa"/>
              <w:right w:w="72" w:type="dxa"/>
            </w:tcMar>
            <w:vAlign w:val="center"/>
          </w:tcPr>
          <w:p w14:paraId="191448D9" w14:textId="77777777" w:rsidR="00E04E2A" w:rsidRPr="00E04E2A" w:rsidRDefault="00E84A07" w:rsidP="00E04E2A">
            <w:pPr>
              <w:rPr>
                <w:b/>
                <w:bCs/>
              </w:rPr>
            </w:pPr>
            <w:r w:rsidRPr="00E04E2A">
              <w:rPr>
                <w:b/>
                <w:bCs/>
              </w:rPr>
              <w:t>LEA diploma in five (5) years</w:t>
            </w:r>
          </w:p>
          <w:p w14:paraId="4B9D1552" w14:textId="5B55C32F" w:rsidR="0093038D" w:rsidRPr="00E84A07" w:rsidRDefault="006A3812" w:rsidP="00E04E2A">
            <w:pPr>
              <w:rPr>
                <w:sz w:val="20"/>
                <w:szCs w:val="20"/>
              </w:rPr>
            </w:pPr>
            <w:r w:rsidRPr="006A3812">
              <w:rPr>
                <w:sz w:val="10"/>
                <w:szCs w:val="10"/>
              </w:rPr>
              <w:br/>
            </w:r>
            <w:r w:rsidR="00E04E2A">
              <w:rPr>
                <w:sz w:val="20"/>
                <w:szCs w:val="20"/>
              </w:rPr>
              <w:t>Student initials _______________ Educational decision maker initials _______________</w:t>
            </w:r>
          </w:p>
        </w:tc>
      </w:tr>
      <w:tr w:rsidR="0093038D" w14:paraId="395A3F2B" w14:textId="77777777" w:rsidTr="006A3812">
        <w:trPr>
          <w:trHeight w:val="432"/>
        </w:trPr>
        <w:tc>
          <w:tcPr>
            <w:tcW w:w="500" w:type="pct"/>
            <w:tcMar>
              <w:top w:w="72" w:type="dxa"/>
              <w:left w:w="72" w:type="dxa"/>
              <w:bottom w:w="72" w:type="dxa"/>
              <w:right w:w="72" w:type="dxa"/>
            </w:tcMar>
            <w:vAlign w:val="center"/>
          </w:tcPr>
          <w:p w14:paraId="2EC837C0" w14:textId="77777777" w:rsidR="0093038D" w:rsidRPr="006E2179" w:rsidRDefault="0093038D" w:rsidP="00E54C64">
            <w:pPr>
              <w:rPr>
                <w:sz w:val="20"/>
                <w:szCs w:val="20"/>
              </w:rPr>
            </w:pPr>
          </w:p>
        </w:tc>
        <w:tc>
          <w:tcPr>
            <w:tcW w:w="4500" w:type="pct"/>
            <w:tcMar>
              <w:top w:w="72" w:type="dxa"/>
              <w:left w:w="72" w:type="dxa"/>
              <w:bottom w:w="72" w:type="dxa"/>
              <w:right w:w="72" w:type="dxa"/>
            </w:tcMar>
            <w:vAlign w:val="center"/>
          </w:tcPr>
          <w:p w14:paraId="3627E305" w14:textId="5946885B" w:rsidR="00E04E2A" w:rsidRPr="001D25DD" w:rsidRDefault="00E84A07" w:rsidP="00E04E2A">
            <w:r w:rsidRPr="00E04E2A">
              <w:rPr>
                <w:b/>
                <w:bCs/>
              </w:rPr>
              <w:t>California state diploma in five (5) years</w:t>
            </w:r>
            <w:r w:rsidR="001D25DD">
              <w:rPr>
                <w:b/>
                <w:bCs/>
              </w:rPr>
              <w:t xml:space="preserve"> </w:t>
            </w:r>
            <w:r w:rsidR="001D25DD">
              <w:t>(does not need to meet additional LEA requirements)</w:t>
            </w:r>
          </w:p>
          <w:p w14:paraId="520F8B27" w14:textId="6C9CAE80" w:rsidR="0093038D" w:rsidRPr="006E2179" w:rsidRDefault="006A3812" w:rsidP="00E04E2A">
            <w:pPr>
              <w:rPr>
                <w:sz w:val="20"/>
                <w:szCs w:val="20"/>
              </w:rPr>
            </w:pPr>
            <w:r w:rsidRPr="006A3812">
              <w:rPr>
                <w:sz w:val="10"/>
                <w:szCs w:val="10"/>
              </w:rPr>
              <w:br/>
            </w:r>
            <w:r w:rsidR="00E04E2A">
              <w:rPr>
                <w:sz w:val="20"/>
                <w:szCs w:val="20"/>
              </w:rPr>
              <w:t>Student initials _______________ Educational decision maker initials _______________</w:t>
            </w:r>
          </w:p>
        </w:tc>
      </w:tr>
    </w:tbl>
    <w:p w14:paraId="40C759DD" w14:textId="77777777" w:rsidR="006124AA" w:rsidRDefault="006124AA" w:rsidP="00327663">
      <w:pPr>
        <w:spacing w:line="259" w:lineRule="auto"/>
      </w:pPr>
    </w:p>
    <w:tbl>
      <w:tblPr>
        <w:tblStyle w:val="TableGrid"/>
        <w:tblW w:w="5000" w:type="pct"/>
        <w:jc w:val="center"/>
        <w:tblBorders>
          <w:top w:val="single" w:sz="2" w:space="0" w:color="2A4378"/>
          <w:left w:val="single" w:sz="2" w:space="0" w:color="2A4378"/>
          <w:bottom w:val="single" w:sz="2" w:space="0" w:color="2A4378"/>
          <w:right w:val="single" w:sz="2" w:space="0" w:color="2A4378"/>
          <w:insideH w:val="single" w:sz="2" w:space="0" w:color="2A4378"/>
          <w:insideV w:val="single" w:sz="2" w:space="0" w:color="2A4378"/>
        </w:tblBorders>
        <w:tblLook w:val="04A0" w:firstRow="1" w:lastRow="0" w:firstColumn="1" w:lastColumn="0" w:noHBand="0" w:noVBand="1"/>
      </w:tblPr>
      <w:tblGrid>
        <w:gridCol w:w="7354"/>
        <w:gridCol w:w="3152"/>
      </w:tblGrid>
      <w:tr w:rsidR="00305AA7" w:rsidRPr="00354C89" w14:paraId="7980952D" w14:textId="77777777" w:rsidTr="00305AA7">
        <w:trPr>
          <w:trHeight w:val="432"/>
          <w:jc w:val="center"/>
        </w:trPr>
        <w:tc>
          <w:tcPr>
            <w:tcW w:w="5000" w:type="pct"/>
            <w:gridSpan w:val="2"/>
            <w:vAlign w:val="center"/>
          </w:tcPr>
          <w:p w14:paraId="383C39C2" w14:textId="54CC711C" w:rsidR="00305AA7" w:rsidRPr="00354C89" w:rsidRDefault="00305AA7" w:rsidP="00E54C64">
            <w:pPr>
              <w:rPr>
                <w:sz w:val="20"/>
                <w:szCs w:val="20"/>
              </w:rPr>
            </w:pPr>
            <w:r w:rsidRPr="00354C89">
              <w:rPr>
                <w:sz w:val="20"/>
                <w:szCs w:val="20"/>
              </w:rPr>
              <w:t xml:space="preserve">Student </w:t>
            </w:r>
            <w:r>
              <w:rPr>
                <w:sz w:val="20"/>
                <w:szCs w:val="20"/>
              </w:rPr>
              <w:t>n</w:t>
            </w:r>
            <w:r w:rsidRPr="00354C89">
              <w:rPr>
                <w:sz w:val="20"/>
                <w:szCs w:val="20"/>
              </w:rPr>
              <w:t>ame</w:t>
            </w:r>
            <w:r>
              <w:rPr>
                <w:sz w:val="20"/>
                <w:szCs w:val="20"/>
              </w:rPr>
              <w:t>:</w:t>
            </w:r>
          </w:p>
        </w:tc>
      </w:tr>
      <w:tr w:rsidR="00305AA7" w:rsidRPr="00354C89" w14:paraId="5F2FE955" w14:textId="77777777" w:rsidTr="00E54C64">
        <w:trPr>
          <w:trHeight w:val="432"/>
          <w:jc w:val="center"/>
        </w:trPr>
        <w:tc>
          <w:tcPr>
            <w:tcW w:w="3500" w:type="pct"/>
            <w:vAlign w:val="center"/>
          </w:tcPr>
          <w:p w14:paraId="54E7C70C" w14:textId="7EE13A91" w:rsidR="00305AA7" w:rsidRPr="00354C89" w:rsidRDefault="00305AA7" w:rsidP="00E54C64">
            <w:pPr>
              <w:rPr>
                <w:sz w:val="20"/>
                <w:szCs w:val="20"/>
              </w:rPr>
            </w:pPr>
            <w:r>
              <w:rPr>
                <w:sz w:val="20"/>
                <w:szCs w:val="20"/>
              </w:rPr>
              <w:t>Student signature:</w:t>
            </w:r>
          </w:p>
        </w:tc>
        <w:tc>
          <w:tcPr>
            <w:tcW w:w="1500" w:type="pct"/>
            <w:vAlign w:val="center"/>
          </w:tcPr>
          <w:p w14:paraId="5ACC002F" w14:textId="701A8893" w:rsidR="00305AA7" w:rsidRPr="00354C89" w:rsidRDefault="00305AA7" w:rsidP="00E54C64">
            <w:pPr>
              <w:rPr>
                <w:sz w:val="20"/>
                <w:szCs w:val="20"/>
              </w:rPr>
            </w:pPr>
            <w:r w:rsidRPr="00354C89">
              <w:rPr>
                <w:sz w:val="20"/>
                <w:szCs w:val="20"/>
              </w:rPr>
              <w:t>Date</w:t>
            </w:r>
            <w:r>
              <w:rPr>
                <w:sz w:val="20"/>
                <w:szCs w:val="20"/>
              </w:rPr>
              <w:t>:</w:t>
            </w:r>
          </w:p>
        </w:tc>
      </w:tr>
      <w:tr w:rsidR="002E71BE" w:rsidRPr="00354C89" w14:paraId="04680023" w14:textId="77777777" w:rsidTr="002E71BE">
        <w:trPr>
          <w:trHeight w:val="432"/>
          <w:jc w:val="center"/>
        </w:trPr>
        <w:tc>
          <w:tcPr>
            <w:tcW w:w="5000" w:type="pct"/>
            <w:gridSpan w:val="2"/>
            <w:vAlign w:val="center"/>
          </w:tcPr>
          <w:p w14:paraId="35407227" w14:textId="757958A4" w:rsidR="002E71BE" w:rsidRPr="00354C89" w:rsidRDefault="002E71BE" w:rsidP="00E54C64">
            <w:pPr>
              <w:rPr>
                <w:sz w:val="20"/>
                <w:szCs w:val="20"/>
              </w:rPr>
            </w:pPr>
            <w:r>
              <w:rPr>
                <w:sz w:val="20"/>
                <w:szCs w:val="20"/>
              </w:rPr>
              <w:t>Educational decision maker name</w:t>
            </w:r>
            <w:r w:rsidR="00A31885">
              <w:rPr>
                <w:sz w:val="20"/>
                <w:szCs w:val="20"/>
              </w:rPr>
              <w:t>*</w:t>
            </w:r>
            <w:r>
              <w:rPr>
                <w:sz w:val="20"/>
                <w:szCs w:val="20"/>
              </w:rPr>
              <w:t>:</w:t>
            </w:r>
          </w:p>
        </w:tc>
      </w:tr>
      <w:tr w:rsidR="002E71BE" w:rsidRPr="00354C89" w14:paraId="596C251E" w14:textId="77777777" w:rsidTr="002E71BE">
        <w:trPr>
          <w:trHeight w:val="432"/>
          <w:jc w:val="center"/>
        </w:trPr>
        <w:tc>
          <w:tcPr>
            <w:tcW w:w="3500" w:type="pct"/>
            <w:vAlign w:val="center"/>
          </w:tcPr>
          <w:p w14:paraId="1DF84F1D" w14:textId="79224EB8" w:rsidR="002E71BE" w:rsidRPr="00354C89" w:rsidRDefault="002E71BE" w:rsidP="00E54C64">
            <w:pPr>
              <w:rPr>
                <w:sz w:val="20"/>
                <w:szCs w:val="20"/>
              </w:rPr>
            </w:pPr>
            <w:r>
              <w:rPr>
                <w:sz w:val="20"/>
                <w:szCs w:val="20"/>
              </w:rPr>
              <w:t>Educational decision maker signature:</w:t>
            </w:r>
          </w:p>
        </w:tc>
        <w:tc>
          <w:tcPr>
            <w:tcW w:w="1500" w:type="pct"/>
            <w:vAlign w:val="center"/>
          </w:tcPr>
          <w:p w14:paraId="24D9FA82" w14:textId="06B6A5AC" w:rsidR="002E71BE" w:rsidRPr="00354C89" w:rsidRDefault="002E71BE" w:rsidP="00E54C64">
            <w:pPr>
              <w:rPr>
                <w:sz w:val="20"/>
                <w:szCs w:val="20"/>
              </w:rPr>
            </w:pPr>
            <w:r>
              <w:rPr>
                <w:sz w:val="20"/>
                <w:szCs w:val="20"/>
              </w:rPr>
              <w:t>Date:</w:t>
            </w:r>
          </w:p>
        </w:tc>
      </w:tr>
      <w:tr w:rsidR="002E71BE" w:rsidRPr="00354C89" w14:paraId="3D1221A9" w14:textId="77777777" w:rsidTr="002E71BE">
        <w:trPr>
          <w:trHeight w:val="432"/>
          <w:jc w:val="center"/>
        </w:trPr>
        <w:tc>
          <w:tcPr>
            <w:tcW w:w="5000" w:type="pct"/>
            <w:gridSpan w:val="2"/>
            <w:vAlign w:val="center"/>
          </w:tcPr>
          <w:p w14:paraId="2C1F0511" w14:textId="36CD58D8" w:rsidR="002E71BE" w:rsidRPr="00354C89" w:rsidRDefault="002E71BE" w:rsidP="00E54C64">
            <w:pPr>
              <w:rPr>
                <w:sz w:val="20"/>
                <w:szCs w:val="20"/>
              </w:rPr>
            </w:pPr>
            <w:r>
              <w:rPr>
                <w:sz w:val="20"/>
                <w:szCs w:val="20"/>
              </w:rPr>
              <w:t>LEA representative name:</w:t>
            </w:r>
          </w:p>
        </w:tc>
      </w:tr>
      <w:tr w:rsidR="002E71BE" w:rsidRPr="00354C89" w14:paraId="1EDA24E4" w14:textId="77777777" w:rsidTr="002E71BE">
        <w:trPr>
          <w:trHeight w:val="432"/>
          <w:jc w:val="center"/>
        </w:trPr>
        <w:tc>
          <w:tcPr>
            <w:tcW w:w="5000" w:type="pct"/>
            <w:gridSpan w:val="2"/>
            <w:vAlign w:val="center"/>
          </w:tcPr>
          <w:p w14:paraId="1757D02E" w14:textId="5F1A2122" w:rsidR="002E71BE" w:rsidRPr="00354C89" w:rsidRDefault="002E71BE" w:rsidP="00E54C64">
            <w:pPr>
              <w:rPr>
                <w:sz w:val="20"/>
                <w:szCs w:val="20"/>
              </w:rPr>
            </w:pPr>
            <w:r>
              <w:rPr>
                <w:sz w:val="20"/>
                <w:szCs w:val="20"/>
              </w:rPr>
              <w:t>LEA representative title:</w:t>
            </w:r>
          </w:p>
        </w:tc>
      </w:tr>
      <w:tr w:rsidR="002E71BE" w:rsidRPr="00354C89" w14:paraId="66805960" w14:textId="77777777" w:rsidTr="00E54C64">
        <w:trPr>
          <w:trHeight w:val="432"/>
          <w:jc w:val="center"/>
        </w:trPr>
        <w:tc>
          <w:tcPr>
            <w:tcW w:w="3500" w:type="pct"/>
            <w:vAlign w:val="center"/>
          </w:tcPr>
          <w:p w14:paraId="26AAE2F2" w14:textId="15976011" w:rsidR="002E71BE" w:rsidRDefault="002E71BE" w:rsidP="00E54C64">
            <w:pPr>
              <w:rPr>
                <w:sz w:val="20"/>
                <w:szCs w:val="20"/>
              </w:rPr>
            </w:pPr>
            <w:r>
              <w:rPr>
                <w:sz w:val="20"/>
                <w:szCs w:val="20"/>
              </w:rPr>
              <w:t>LEA representative signature:</w:t>
            </w:r>
          </w:p>
        </w:tc>
        <w:tc>
          <w:tcPr>
            <w:tcW w:w="1500" w:type="pct"/>
            <w:vAlign w:val="center"/>
          </w:tcPr>
          <w:p w14:paraId="04D124E0" w14:textId="58354B45" w:rsidR="002E71BE" w:rsidRPr="00354C89" w:rsidRDefault="002E71BE" w:rsidP="00E54C64">
            <w:pPr>
              <w:rPr>
                <w:sz w:val="20"/>
                <w:szCs w:val="20"/>
              </w:rPr>
            </w:pPr>
            <w:r>
              <w:rPr>
                <w:sz w:val="20"/>
                <w:szCs w:val="20"/>
              </w:rPr>
              <w:t>Date:</w:t>
            </w:r>
          </w:p>
        </w:tc>
      </w:tr>
    </w:tbl>
    <w:p w14:paraId="10D8AAAC" w14:textId="77777777" w:rsidR="006F54D8" w:rsidRDefault="006F54D8" w:rsidP="00A31885">
      <w:pPr>
        <w:spacing w:after="0" w:line="259" w:lineRule="auto"/>
      </w:pPr>
    </w:p>
    <w:p w14:paraId="6EB277D1" w14:textId="225E863D" w:rsidR="00E2765C" w:rsidRPr="001E2AF7" w:rsidRDefault="00E2765C" w:rsidP="00AD4D73">
      <w:pPr>
        <w:spacing w:line="259" w:lineRule="auto"/>
        <w:jc w:val="center"/>
        <w:rPr>
          <w:i/>
          <w:iCs/>
          <w:sz w:val="18"/>
          <w:szCs w:val="18"/>
        </w:rPr>
      </w:pPr>
      <w:r w:rsidRPr="001E2AF7">
        <w:rPr>
          <w:i/>
          <w:iCs/>
          <w:sz w:val="18"/>
          <w:szCs w:val="18"/>
        </w:rPr>
        <w:t xml:space="preserve">The </w:t>
      </w:r>
      <w:r w:rsidR="00DD0717">
        <w:rPr>
          <w:i/>
          <w:iCs/>
          <w:sz w:val="18"/>
          <w:szCs w:val="18"/>
        </w:rPr>
        <w:t>above-named</w:t>
      </w:r>
      <w:r w:rsidRPr="001E2AF7">
        <w:rPr>
          <w:i/>
          <w:iCs/>
          <w:sz w:val="18"/>
          <w:szCs w:val="18"/>
        </w:rPr>
        <w:t xml:space="preserve"> student and/or educational decision maker may choose a different graduation pathway than the one selected above at any time before the student </w:t>
      </w:r>
      <w:r w:rsidR="001E3B14" w:rsidRPr="001E2AF7">
        <w:rPr>
          <w:i/>
          <w:iCs/>
          <w:sz w:val="18"/>
          <w:szCs w:val="18"/>
        </w:rPr>
        <w:t xml:space="preserve">graduates high school based on the best interest of the student by </w:t>
      </w:r>
      <w:r w:rsidR="006F54D8" w:rsidRPr="001E2AF7">
        <w:rPr>
          <w:i/>
          <w:iCs/>
          <w:sz w:val="18"/>
          <w:szCs w:val="18"/>
        </w:rPr>
        <w:t>contacting &lt;&lt;add contact name and information here&gt;&gt;.</w:t>
      </w:r>
      <w:r w:rsidR="00244415" w:rsidRPr="001E2AF7">
        <w:rPr>
          <w:i/>
          <w:iCs/>
          <w:sz w:val="18"/>
          <w:szCs w:val="18"/>
        </w:rPr>
        <w:t xml:space="preserve"> The student and educational decision maker should keep a copy of this document and provide it to any future </w:t>
      </w:r>
      <w:r w:rsidR="00A86F1D" w:rsidRPr="001E2AF7">
        <w:rPr>
          <w:i/>
          <w:iCs/>
          <w:sz w:val="18"/>
          <w:szCs w:val="18"/>
        </w:rPr>
        <w:t>California high school the student attends if the student changes schools</w:t>
      </w:r>
      <w:r w:rsidR="00717D06" w:rsidRPr="001E2AF7">
        <w:rPr>
          <w:i/>
          <w:iCs/>
          <w:sz w:val="18"/>
          <w:szCs w:val="18"/>
        </w:rPr>
        <w:t>.</w:t>
      </w:r>
    </w:p>
    <w:sectPr w:rsidR="00E2765C" w:rsidRPr="001E2AF7" w:rsidSect="003D6696">
      <w:headerReference w:type="default" r:id="rId35"/>
      <w:footerReference w:type="default" r:id="rId36"/>
      <w:pgSz w:w="12240" w:h="15840" w:code="1"/>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3687D" w14:textId="77777777" w:rsidR="00CC44E7" w:rsidRDefault="00CC44E7" w:rsidP="00EA54B0">
      <w:pPr>
        <w:spacing w:after="0"/>
      </w:pPr>
      <w:r>
        <w:separator/>
      </w:r>
    </w:p>
  </w:endnote>
  <w:endnote w:type="continuationSeparator" w:id="0">
    <w:p w14:paraId="7E5A701C" w14:textId="77777777" w:rsidR="00CC44E7" w:rsidRDefault="00CC44E7" w:rsidP="00EA54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D4573" w14:textId="77777777" w:rsidR="009D75A5" w:rsidRPr="00C77D0B" w:rsidRDefault="00EA54B0" w:rsidP="00C77D0B">
    <w:pPr>
      <w:pStyle w:val="Footer"/>
    </w:pPr>
    <w:r>
      <mc:AlternateContent>
        <mc:Choice Requires="wps">
          <w:drawing>
            <wp:anchor distT="0" distB="0" distL="114300" distR="114300" simplePos="0" relativeHeight="251659264" behindDoc="0" locked="0" layoutInCell="1" allowOverlap="1" wp14:anchorId="7E062131" wp14:editId="64C29C3C">
              <wp:simplePos x="825500" y="9124950"/>
              <wp:positionH relativeFrom="page">
                <wp:align>center</wp:align>
              </wp:positionH>
              <wp:positionV relativeFrom="page">
                <wp:posOffset>9372600</wp:posOffset>
              </wp:positionV>
              <wp:extent cx="7498080" cy="457200"/>
              <wp:effectExtent l="0" t="0" r="26670" b="19050"/>
              <wp:wrapTopAndBottom/>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498080" cy="457200"/>
                      </a:xfrm>
                      <a:prstGeom prst="rect">
                        <a:avLst/>
                      </a:prstGeom>
                      <a:solidFill>
                        <a:srgbClr val="F5FBFD"/>
                      </a:solidFill>
                      <a:ln w="3175">
                        <a:solidFill>
                          <a:srgbClr val="2A43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C87407" w14:textId="77777777" w:rsidR="009D75A5" w:rsidRPr="00155716" w:rsidRDefault="00EA54B0" w:rsidP="00C77D0B">
                          <w:pPr>
                            <w:pStyle w:val="Footer"/>
                            <w:jc w:val="center"/>
                            <w:rPr>
                              <w:rFonts w:ascii="Garamond" w:hAnsi="Garamond"/>
                              <w:b/>
                              <w:bCs/>
                              <w:color w:val="2A4378"/>
                              <w:sz w:val="24"/>
                              <w:szCs w:val="24"/>
                            </w:rPr>
                          </w:pPr>
                          <w:r w:rsidRPr="00CB1DEF">
                            <w:rPr>
                              <w:rFonts w:ascii="Garamond" w:hAnsi="Garamond"/>
                              <w:b/>
                              <w:bCs/>
                              <w:color w:val="2A4378"/>
                              <w:sz w:val="24"/>
                              <w:szCs w:val="24"/>
                            </w:rPr>
                            <w:t>A California Homeless Education Technical Assistance Center (HETAC) Resource</w:t>
                          </w:r>
                          <w:r>
                            <w:rPr>
                              <w:rFonts w:ascii="Garamond" w:hAnsi="Garamond"/>
                              <w:b/>
                              <w:bCs/>
                              <w:color w:val="2A4378"/>
                              <w:sz w:val="24"/>
                              <w:szCs w:val="24"/>
                            </w:rPr>
                            <w:t xml:space="preserve">  |  </w:t>
                          </w:r>
                          <w:r w:rsidRPr="001E092B">
                            <w:rPr>
                              <w:rFonts w:ascii="Garamond" w:hAnsi="Garamond"/>
                              <w:b/>
                              <w:bCs/>
                              <w:color w:val="2A4378"/>
                              <w:sz w:val="24"/>
                              <w:szCs w:val="24"/>
                            </w:rPr>
                            <w:fldChar w:fldCharType="begin"/>
                          </w:r>
                          <w:r w:rsidRPr="001E092B">
                            <w:rPr>
                              <w:rFonts w:ascii="Garamond" w:hAnsi="Garamond"/>
                              <w:b/>
                              <w:bCs/>
                              <w:color w:val="2A4378"/>
                              <w:sz w:val="24"/>
                              <w:szCs w:val="24"/>
                            </w:rPr>
                            <w:instrText xml:space="preserve"> PAGE   \* MERGEFORMAT </w:instrText>
                          </w:r>
                          <w:r w:rsidRPr="001E092B">
                            <w:rPr>
                              <w:rFonts w:ascii="Garamond" w:hAnsi="Garamond"/>
                              <w:b/>
                              <w:bCs/>
                              <w:color w:val="2A4378"/>
                              <w:sz w:val="24"/>
                              <w:szCs w:val="24"/>
                            </w:rPr>
                            <w:fldChar w:fldCharType="separate"/>
                          </w:r>
                          <w:r>
                            <w:rPr>
                              <w:rFonts w:ascii="Garamond" w:hAnsi="Garamond"/>
                              <w:b/>
                              <w:bCs/>
                              <w:color w:val="2A4378"/>
                              <w:sz w:val="24"/>
                              <w:szCs w:val="24"/>
                            </w:rPr>
                            <w:t>1</w:t>
                          </w:r>
                          <w:r w:rsidRPr="001E092B">
                            <w:rPr>
                              <w:rFonts w:ascii="Garamond" w:hAnsi="Garamond"/>
                              <w:b/>
                              <w:bCs/>
                              <w:color w:val="2A4378"/>
                              <w:sz w:val="24"/>
                              <w:szCs w:val="24"/>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062131" id="Rectangle 2" o:spid="_x0000_s1026" alt="&quot;&quot;" style="position:absolute;margin-left:0;margin-top:738pt;width:590.4pt;height:36pt;z-index:251659264;visibility:visible;mso-wrap-style:square;mso-wrap-distance-left:9pt;mso-wrap-distance-top:0;mso-wrap-distance-right:9pt;mso-wrap-distance-bottom:0;mso-position-horizontal:center;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" fillcolor="#f5fbfd" strokecolor="#2a4378" strokeweight=".25pt">
              <v:textbox>
                <w:txbxContent>
                  <w:p w14:paraId="45C87407" w14:textId="77777777" w:rsidR="00C77D0B" w:rsidRPr="00155716" w:rsidRDefault="00EA54B0" w:rsidP="00C77D0B">
                    <w:pPr>
                      <w:pStyle w:val="Footer"/>
                      <w:jc w:val="center"/>
                      <w:rPr>
                        <w:rFonts w:ascii="Garamond" w:hAnsi="Garamond"/>
                        <w:b/>
                        <w:bCs/>
                        <w:color w:val="2A4378"/>
                        <w:sz w:val="24"/>
                        <w:szCs w:val="24"/>
                      </w:rPr>
                    </w:pPr>
                    <w:r w:rsidRPr="00CB1DEF">
                      <w:rPr>
                        <w:rFonts w:ascii="Garamond" w:hAnsi="Garamond"/>
                        <w:b/>
                        <w:bCs/>
                        <w:color w:val="2A4378"/>
                        <w:sz w:val="24"/>
                        <w:szCs w:val="24"/>
                      </w:rPr>
                      <w:t>A California Homeless Education Technical Assistance Center (HETAC) Resource</w:t>
                    </w:r>
                    <w:r>
                      <w:rPr>
                        <w:rFonts w:ascii="Garamond" w:hAnsi="Garamond"/>
                        <w:b/>
                        <w:bCs/>
                        <w:color w:val="2A4378"/>
                        <w:sz w:val="24"/>
                        <w:szCs w:val="24"/>
                      </w:rPr>
                      <w:t xml:space="preserve">  |  </w:t>
                    </w:r>
                    <w:r w:rsidRPr="001E092B">
                      <w:rPr>
                        <w:rFonts w:ascii="Garamond" w:hAnsi="Garamond"/>
                        <w:b/>
                        <w:bCs/>
                        <w:color w:val="2A4378"/>
                        <w:sz w:val="24"/>
                        <w:szCs w:val="24"/>
                      </w:rPr>
                      <w:fldChar w:fldCharType="begin"/>
                    </w:r>
                    <w:r w:rsidRPr="001E092B">
                      <w:rPr>
                        <w:rFonts w:ascii="Garamond" w:hAnsi="Garamond"/>
                        <w:b/>
                        <w:bCs/>
                        <w:color w:val="2A4378"/>
                        <w:sz w:val="24"/>
                        <w:szCs w:val="24"/>
                      </w:rPr>
                      <w:instrText xml:space="preserve"> PAGE   \* MERGEFORMAT </w:instrText>
                    </w:r>
                    <w:r w:rsidRPr="001E092B">
                      <w:rPr>
                        <w:rFonts w:ascii="Garamond" w:hAnsi="Garamond"/>
                        <w:b/>
                        <w:bCs/>
                        <w:color w:val="2A4378"/>
                        <w:sz w:val="24"/>
                        <w:szCs w:val="24"/>
                      </w:rPr>
                      <w:fldChar w:fldCharType="separate"/>
                    </w:r>
                    <w:r>
                      <w:rPr>
                        <w:rFonts w:ascii="Garamond" w:hAnsi="Garamond"/>
                        <w:b/>
                        <w:bCs/>
                        <w:color w:val="2A4378"/>
                        <w:sz w:val="24"/>
                        <w:szCs w:val="24"/>
                      </w:rPr>
                      <w:t>1</w:t>
                    </w:r>
                    <w:r w:rsidRPr="001E092B">
                      <w:rPr>
                        <w:rFonts w:ascii="Garamond" w:hAnsi="Garamond"/>
                        <w:b/>
                        <w:bCs/>
                        <w:color w:val="2A4378"/>
                        <w:sz w:val="24"/>
                        <w:szCs w:val="24"/>
                      </w:rPr>
                      <w:fldChar w:fldCharType="end"/>
                    </w:r>
                  </w:p>
                </w:txbxContent>
              </v:textbox>
              <w10:wrap type="topAndBottom"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CC389" w14:textId="082049EF" w:rsidR="009D75A5" w:rsidRDefault="00BE71B0" w:rsidP="00C55AB2">
    <w:pPr>
      <w:pStyle w:val="Footer"/>
      <w:jc w:val="center"/>
      <w:rPr>
        <w:color w:val="000000" w:themeColor="text1"/>
        <w:sz w:val="16"/>
        <w:szCs w:val="16"/>
      </w:rPr>
    </w:pPr>
    <w:r>
      <w:rPr>
        <w:i/>
        <w:iCs/>
        <w:sz w:val="16"/>
        <w:szCs w:val="16"/>
      </w:rPr>
      <w:t>*</w:t>
    </w:r>
    <w:r w:rsidRPr="003D6696">
      <w:rPr>
        <w:i/>
        <w:iCs/>
        <w:sz w:val="16"/>
        <w:szCs w:val="16"/>
      </w:rPr>
      <w:t xml:space="preserve">In some instances—including when the student is an unaccompanied youth, has reached </w:t>
    </w:r>
    <w:r w:rsidR="001B4CE0">
      <w:rPr>
        <w:i/>
        <w:iCs/>
        <w:sz w:val="16"/>
        <w:szCs w:val="16"/>
      </w:rPr>
      <w:t>18 years of age</w:t>
    </w:r>
    <w:r w:rsidRPr="003D6696">
      <w:rPr>
        <w:i/>
        <w:iCs/>
        <w:sz w:val="16"/>
        <w:szCs w:val="16"/>
      </w:rPr>
      <w:t xml:space="preserve">, or </w:t>
    </w:r>
    <w:r w:rsidR="001B4CE0">
      <w:rPr>
        <w:i/>
        <w:iCs/>
        <w:sz w:val="16"/>
        <w:szCs w:val="16"/>
      </w:rPr>
      <w:t xml:space="preserve">is </w:t>
    </w:r>
    <w:r w:rsidR="001B4CE0" w:rsidRPr="001B4CE0">
      <w:rPr>
        <w:i/>
        <w:iCs/>
        <w:sz w:val="16"/>
        <w:szCs w:val="16"/>
      </w:rPr>
      <w:t>an unaccompanied minor who holds their own education rights</w:t>
    </w:r>
    <w:r w:rsidRPr="003D6696">
      <w:rPr>
        <w:i/>
        <w:iCs/>
        <w:sz w:val="16"/>
        <w:szCs w:val="16"/>
      </w:rPr>
      <w:t>—the student serves as their own educational decision maker.</w:t>
    </w:r>
  </w:p>
  <w:p w14:paraId="2AD611F2" w14:textId="5F0F7A1E" w:rsidR="009D75A5" w:rsidRPr="0015412C" w:rsidRDefault="0015412C" w:rsidP="0015412C">
    <w:pPr>
      <w:pStyle w:val="Footer"/>
      <w:pBdr>
        <w:top w:val="single" w:sz="4" w:space="1" w:color="2A4378"/>
      </w:pBdr>
      <w:jc w:val="center"/>
      <w:rPr>
        <w:rFonts w:ascii="Garamond" w:hAnsi="Garamond"/>
        <w:b/>
        <w:bCs/>
        <w:color w:val="2A4378"/>
        <w:sz w:val="20"/>
        <w:szCs w:val="20"/>
      </w:rPr>
    </w:pPr>
    <w:r w:rsidRPr="00015C49">
      <w:rPr>
        <w:rFonts w:ascii="Garamond" w:hAnsi="Garamond"/>
        <w:b/>
        <w:bCs/>
        <w:color w:val="2A4378"/>
        <w:sz w:val="20"/>
        <w:szCs w:val="20"/>
      </w:rPr>
      <w:t xml:space="preserve">A California Homeless Education Technical Assistance Center (HETAC) Resource  |  </w:t>
    </w:r>
    <w:hyperlink r:id="rId1" w:history="1">
      <w:r w:rsidRPr="00015C49">
        <w:rPr>
          <w:rStyle w:val="Hyperlink"/>
          <w:rFonts w:ascii="Garamond" w:hAnsi="Garamond"/>
          <w:b/>
          <w:bCs/>
          <w:sz w:val="20"/>
          <w:szCs w:val="20"/>
        </w:rPr>
        <w:t>hetac.org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00F86" w14:textId="77777777" w:rsidR="009D75A5" w:rsidRDefault="00EA54B0" w:rsidP="00D94DA8">
    <w:pPr>
      <w:pStyle w:val="Footer"/>
      <w:jc w:val="center"/>
      <w:rPr>
        <w:color w:val="000000" w:themeColor="text1"/>
        <w:sz w:val="16"/>
        <w:szCs w:val="16"/>
      </w:rPr>
    </w:pPr>
    <w:r>
      <w:rPr>
        <w:color w:val="000000" w:themeColor="text1"/>
        <w:sz w:val="16"/>
        <w:szCs w:val="16"/>
      </w:rPr>
      <w:t>*</w:t>
    </w:r>
    <w:r w:rsidRPr="006D1233">
      <w:rPr>
        <w:color w:val="000000" w:themeColor="text1"/>
        <w:sz w:val="16"/>
        <w:szCs w:val="16"/>
      </w:rPr>
      <w:t xml:space="preserve">Adapted from the Alliance for Children’s Rights’ </w:t>
    </w:r>
    <w:r w:rsidRPr="009923AF">
      <w:rPr>
        <w:i/>
        <w:iCs/>
        <w:color w:val="000000" w:themeColor="text1"/>
        <w:sz w:val="16"/>
        <w:szCs w:val="16"/>
      </w:rPr>
      <w:t>Foster Youth Education Toolkit</w:t>
    </w:r>
    <w:r>
      <w:rPr>
        <w:color w:val="000000" w:themeColor="text1"/>
        <w:sz w:val="16"/>
        <w:szCs w:val="16"/>
      </w:rPr>
      <w:br/>
      <w:t xml:space="preserve">**While </w:t>
    </w:r>
    <w:r w:rsidRPr="00612A82">
      <w:rPr>
        <w:color w:val="000000" w:themeColor="text1"/>
        <w:sz w:val="16"/>
        <w:szCs w:val="16"/>
      </w:rPr>
      <w:t>Cal. Educ. Code § 51225.</w:t>
    </w:r>
    <w:r>
      <w:rPr>
        <w:color w:val="000000" w:themeColor="text1"/>
        <w:sz w:val="16"/>
        <w:szCs w:val="16"/>
      </w:rPr>
      <w:t>3 lists state graduation requirements by year-long courses, this worksheet lists number of required credits given that students experiencing homelessness often must piece together partial credits from multiple courses to meet these requirements.</w:t>
    </w:r>
    <w:r>
      <w:rPr>
        <w:color w:val="000000" w:themeColor="text1"/>
        <w:sz w:val="16"/>
        <w:szCs w:val="16"/>
      </w:rPr>
      <w:br/>
    </w:r>
  </w:p>
  <w:p w14:paraId="6D707B97" w14:textId="29B5367E" w:rsidR="009D75A5" w:rsidRPr="0015412C" w:rsidRDefault="0015412C" w:rsidP="0015412C">
    <w:pPr>
      <w:pStyle w:val="Footer"/>
      <w:pBdr>
        <w:top w:val="single" w:sz="4" w:space="1" w:color="2A4378"/>
      </w:pBdr>
      <w:jc w:val="center"/>
      <w:rPr>
        <w:rFonts w:ascii="Garamond" w:hAnsi="Garamond"/>
        <w:b/>
        <w:bCs/>
        <w:color w:val="2A4378"/>
        <w:sz w:val="20"/>
        <w:szCs w:val="20"/>
      </w:rPr>
    </w:pPr>
    <w:r w:rsidRPr="00015C49">
      <w:rPr>
        <w:rFonts w:ascii="Garamond" w:hAnsi="Garamond"/>
        <w:b/>
        <w:bCs/>
        <w:color w:val="2A4378"/>
        <w:sz w:val="20"/>
        <w:szCs w:val="20"/>
      </w:rPr>
      <w:t xml:space="preserve">A California Homeless Education Technical Assistance Center (HETAC) Resource  |  </w:t>
    </w:r>
    <w:hyperlink r:id="rId1" w:history="1">
      <w:r w:rsidRPr="00015C49">
        <w:rPr>
          <w:rStyle w:val="Hyperlink"/>
          <w:rFonts w:ascii="Garamond" w:hAnsi="Garamond"/>
          <w:b/>
          <w:bCs/>
          <w:sz w:val="20"/>
          <w:szCs w:val="20"/>
        </w:rPr>
        <w:t>hetac.org</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FC90" w14:textId="6AF3027E" w:rsidR="00666404" w:rsidRPr="003D6696" w:rsidRDefault="00666404" w:rsidP="00666404">
    <w:pPr>
      <w:pStyle w:val="Footer"/>
      <w:jc w:val="center"/>
      <w:rPr>
        <w:sz w:val="20"/>
        <w:szCs w:val="20"/>
      </w:rPr>
    </w:pPr>
    <w:r w:rsidRPr="003D6696">
      <w:rPr>
        <w:sz w:val="16"/>
        <w:szCs w:val="16"/>
      </w:rPr>
      <w:t xml:space="preserve">The LEA should </w:t>
    </w:r>
    <w:r w:rsidR="00B07A99" w:rsidRPr="003D6696">
      <w:rPr>
        <w:sz w:val="16"/>
        <w:szCs w:val="16"/>
      </w:rPr>
      <w:t>file th</w:t>
    </w:r>
    <w:r w:rsidR="00F91316">
      <w:rPr>
        <w:sz w:val="16"/>
        <w:szCs w:val="16"/>
      </w:rPr>
      <w:t>e</w:t>
    </w:r>
    <w:r w:rsidR="00B07A99" w:rsidRPr="003D6696">
      <w:rPr>
        <w:sz w:val="16"/>
        <w:szCs w:val="16"/>
      </w:rPr>
      <w:t xml:space="preserve"> original document</w:t>
    </w:r>
    <w:r w:rsidRPr="003D6696">
      <w:rPr>
        <w:sz w:val="16"/>
        <w:szCs w:val="16"/>
      </w:rPr>
      <w:t xml:space="preserve"> in the student’s cumulative folder, file a copy with the LEA student services office, and provide a copy to the student and the student’s educational decision maker.</w:t>
    </w:r>
    <w:r w:rsidR="003D6696" w:rsidRPr="003D6696">
      <w:rPr>
        <w:sz w:val="16"/>
        <w:szCs w:val="16"/>
      </w:rPr>
      <w:t xml:space="preserve"> </w:t>
    </w:r>
    <w:r w:rsidRPr="003D6696">
      <w:rPr>
        <w:i/>
        <w:iCs/>
        <w:sz w:val="16"/>
        <w:szCs w:val="16"/>
      </w:rPr>
      <w:t>*</w:t>
    </w:r>
    <w:r w:rsidR="002C3905" w:rsidRPr="002C3905">
      <w:rPr>
        <w:i/>
        <w:iCs/>
        <w:sz w:val="16"/>
        <w:szCs w:val="16"/>
      </w:rPr>
      <w:t>In some instances—including when the student is an unaccompanied youth, has reached 18 years of age, or is an unaccompanied minor who holds their own education rights—the student serves as their own educational decision maker</w:t>
    </w:r>
    <w:r w:rsidR="007955BC" w:rsidRPr="003D6696">
      <w:rPr>
        <w:i/>
        <w:iCs/>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4268A" w14:textId="77777777" w:rsidR="00CC44E7" w:rsidRDefault="00CC44E7" w:rsidP="00EA54B0">
      <w:pPr>
        <w:spacing w:after="0"/>
      </w:pPr>
      <w:r>
        <w:separator/>
      </w:r>
    </w:p>
  </w:footnote>
  <w:footnote w:type="continuationSeparator" w:id="0">
    <w:p w14:paraId="02F24779" w14:textId="77777777" w:rsidR="00CC44E7" w:rsidRDefault="00CC44E7" w:rsidP="00EA54B0">
      <w:pPr>
        <w:spacing w:after="0"/>
      </w:pPr>
      <w:r>
        <w:continuationSeparator/>
      </w:r>
    </w:p>
  </w:footnote>
  <w:footnote w:id="1">
    <w:p w14:paraId="5603E602" w14:textId="0A16557B" w:rsidR="00DA035E" w:rsidRPr="001817E4" w:rsidRDefault="00DA035E">
      <w:pPr>
        <w:pStyle w:val="FootnoteText"/>
        <w:rPr>
          <w:sz w:val="16"/>
          <w:szCs w:val="16"/>
        </w:rPr>
      </w:pPr>
      <w:r w:rsidRPr="001817E4">
        <w:rPr>
          <w:rStyle w:val="FootnoteReference"/>
          <w:sz w:val="16"/>
          <w:szCs w:val="16"/>
        </w:rPr>
        <w:footnoteRef/>
      </w:r>
      <w:r w:rsidRPr="001817E4">
        <w:rPr>
          <w:sz w:val="16"/>
          <w:szCs w:val="16"/>
        </w:rPr>
        <w:t xml:space="preserve"> </w:t>
      </w:r>
      <w:r w:rsidR="009A7CEC" w:rsidRPr="001817E4">
        <w:rPr>
          <w:sz w:val="16"/>
          <w:szCs w:val="16"/>
        </w:rPr>
        <w:t xml:space="preserve">While this tip sheet focuses on students experiencing homelessness, </w:t>
      </w:r>
      <w:r w:rsidRPr="001817E4">
        <w:rPr>
          <w:sz w:val="16"/>
          <w:szCs w:val="16"/>
        </w:rPr>
        <w:t>California Education Code § 51225.1</w:t>
      </w:r>
      <w:r w:rsidR="009A7CEC" w:rsidRPr="001817E4">
        <w:rPr>
          <w:sz w:val="16"/>
          <w:szCs w:val="16"/>
        </w:rPr>
        <w:t xml:space="preserve"> also provides expanded graduation options to the following highly mobile student </w:t>
      </w:r>
      <w:r w:rsidR="008905BF">
        <w:rPr>
          <w:sz w:val="16"/>
          <w:szCs w:val="16"/>
        </w:rPr>
        <w:t>groups</w:t>
      </w:r>
      <w:r w:rsidR="009A7CEC" w:rsidRPr="001817E4">
        <w:rPr>
          <w:sz w:val="16"/>
          <w:szCs w:val="16"/>
        </w:rPr>
        <w:t xml:space="preserve">: </w:t>
      </w:r>
      <w:r w:rsidR="001817E4" w:rsidRPr="001817E4">
        <w:rPr>
          <w:sz w:val="16"/>
          <w:szCs w:val="16"/>
        </w:rPr>
        <w:t>students in foster care, former juvenile court school students, students who are part of a military family, migrant students</w:t>
      </w:r>
      <w:r w:rsidR="005C5A4F">
        <w:rPr>
          <w:sz w:val="16"/>
          <w:szCs w:val="16"/>
        </w:rPr>
        <w:t xml:space="preserve">, and </w:t>
      </w:r>
      <w:r w:rsidR="008905BF">
        <w:rPr>
          <w:sz w:val="16"/>
          <w:szCs w:val="16"/>
        </w:rPr>
        <w:t>newcomer students.</w:t>
      </w:r>
    </w:p>
  </w:footnote>
  <w:footnote w:id="2">
    <w:p w14:paraId="0BD66C07" w14:textId="67F0F0AA" w:rsidR="00762603" w:rsidRPr="001817E4" w:rsidRDefault="00762603">
      <w:pPr>
        <w:pStyle w:val="FootnoteText"/>
        <w:rPr>
          <w:sz w:val="16"/>
          <w:szCs w:val="16"/>
        </w:rPr>
      </w:pPr>
      <w:r w:rsidRPr="001817E4">
        <w:rPr>
          <w:rStyle w:val="FootnoteReference"/>
          <w:sz w:val="16"/>
          <w:szCs w:val="16"/>
        </w:rPr>
        <w:footnoteRef/>
      </w:r>
      <w:r w:rsidRPr="001817E4">
        <w:rPr>
          <w:sz w:val="16"/>
          <w:szCs w:val="16"/>
        </w:rPr>
        <w:t xml:space="preserve"> In some instances—including </w:t>
      </w:r>
      <w:r w:rsidR="00EB5D4B" w:rsidRPr="001817E4">
        <w:rPr>
          <w:sz w:val="16"/>
          <w:szCs w:val="16"/>
        </w:rPr>
        <w:t>when the student is an unaccompanied youth, has reached the age of majority, or has been legally emancipated—the student serves as their own educational decision maker.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0CC96" w14:textId="34E044BC" w:rsidR="0079593E" w:rsidRDefault="00F96CAB" w:rsidP="00FB35D7">
    <w:pPr>
      <w:pStyle w:val="Heading1"/>
    </w:pPr>
    <w:bookmarkStart w:id="13" w:name="LEALevelGuidingQuestions"/>
    <w:r w:rsidRPr="00F96CAB">
      <w:t xml:space="preserve">LEA-Level Guiding Questions for Implementing California’s Expanded Graduation Options for </w:t>
    </w:r>
    <w:r w:rsidRPr="00FB35D7">
      <w:t>Students</w:t>
    </w:r>
    <w:r w:rsidRPr="00F96CAB">
      <w:t xml:space="preserve"> Experiencing Homelessness</w:t>
    </w:r>
    <w:bookmarkEnd w:id="13"/>
  </w:p>
  <w:p w14:paraId="26C7B450" w14:textId="0DB2CF72" w:rsidR="009D75A5" w:rsidRPr="0079593E" w:rsidRDefault="0079593E" w:rsidP="0079593E">
    <w:pPr>
      <w:jc w:val="center"/>
    </w:pPr>
    <w:r>
      <w:t xml:space="preserve">LEAs should establish a clear protocol for identifying McKinney-Vento students who have transferred schools after their second year of high school and informing them of all graduation pathways available to them under </w:t>
    </w:r>
    <w:r w:rsidR="00120DC4">
      <w:t>Cal. Educ.</w:t>
    </w:r>
    <w:r w:rsidRPr="007D2BBF">
      <w:t xml:space="preserve"> Code § 51225.1</w:t>
    </w:r>
    <w:r>
      <w:t>. The considerations below may be helpful when developing and implementing this protocol.</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F5ECF" w14:textId="1154F4F2" w:rsidR="0079593E" w:rsidRPr="00FB35D7" w:rsidRDefault="00FC626C" w:rsidP="00FB35D7">
    <w:pPr>
      <w:pStyle w:val="Heading1"/>
    </w:pPr>
    <w:r w:rsidRPr="00FB35D7">
      <w:t xml:space="preserve">Student-Level </w:t>
    </w:r>
    <w:r w:rsidR="0079593E" w:rsidRPr="00FB35D7">
      <w:t>Strategies for Implementing California’s Expanded Graduation Options*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8BBC7" w14:textId="77777777" w:rsidR="009D75A5" w:rsidRPr="00991F1C" w:rsidRDefault="009D75A5" w:rsidP="00991F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B863E" w14:textId="549B71DD" w:rsidR="009E532A" w:rsidRPr="009E532A" w:rsidRDefault="009E532A" w:rsidP="009E5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C4295"/>
    <w:multiLevelType w:val="hybridMultilevel"/>
    <w:tmpl w:val="588ED0E6"/>
    <w:lvl w:ilvl="0" w:tplc="6B5C2CB0">
      <w:start w:val="1"/>
      <w:numFmt w:val="bullet"/>
      <w:pStyle w:val="ListParagraph"/>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16B50C0"/>
    <w:multiLevelType w:val="hybridMultilevel"/>
    <w:tmpl w:val="253CF1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280355"/>
    <w:multiLevelType w:val="hybridMultilevel"/>
    <w:tmpl w:val="290407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741D53"/>
    <w:multiLevelType w:val="hybridMultilevel"/>
    <w:tmpl w:val="3EF821BC"/>
    <w:lvl w:ilvl="0" w:tplc="0409000F">
      <w:start w:val="1"/>
      <w:numFmt w:val="decimal"/>
      <w:lvlText w:val="%1."/>
      <w:lvlJc w:val="left"/>
      <w:pPr>
        <w:ind w:left="360" w:hanging="360"/>
      </w:pPr>
      <w:rPr>
        <w:rFonts w:hint="default"/>
      </w:rPr>
    </w:lvl>
    <w:lvl w:ilvl="1" w:tplc="D34EDFC8">
      <w:start w:val="1"/>
      <w:numFmt w:val="decimal"/>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7B4F8C"/>
    <w:multiLevelType w:val="hybridMultilevel"/>
    <w:tmpl w:val="05A28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9721076"/>
    <w:multiLevelType w:val="hybridMultilevel"/>
    <w:tmpl w:val="6038BF5A"/>
    <w:lvl w:ilvl="0" w:tplc="4F28155E">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A71522B"/>
    <w:multiLevelType w:val="hybridMultilevel"/>
    <w:tmpl w:val="06D0C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B434352"/>
    <w:multiLevelType w:val="hybridMultilevel"/>
    <w:tmpl w:val="D6C625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10C2B76"/>
    <w:multiLevelType w:val="hybridMultilevel"/>
    <w:tmpl w:val="2062CE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795A43"/>
    <w:multiLevelType w:val="hybridMultilevel"/>
    <w:tmpl w:val="0D40D2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AD75DBC"/>
    <w:multiLevelType w:val="hybridMultilevel"/>
    <w:tmpl w:val="81AAB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A11E93"/>
    <w:multiLevelType w:val="hybridMultilevel"/>
    <w:tmpl w:val="F0D241CA"/>
    <w:lvl w:ilvl="0" w:tplc="0409000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b w:val="0"/>
        <w:i w:val="0"/>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64C0751A"/>
    <w:multiLevelType w:val="hybridMultilevel"/>
    <w:tmpl w:val="8CECC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95C4005"/>
    <w:multiLevelType w:val="hybridMultilevel"/>
    <w:tmpl w:val="6192B0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46C1E8A"/>
    <w:multiLevelType w:val="hybridMultilevel"/>
    <w:tmpl w:val="CA8013F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7892472E"/>
    <w:multiLevelType w:val="hybridMultilevel"/>
    <w:tmpl w:val="CC8CC6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59242208">
    <w:abstractNumId w:val="0"/>
  </w:num>
  <w:num w:numId="2" w16cid:durableId="429854259">
    <w:abstractNumId w:val="8"/>
  </w:num>
  <w:num w:numId="3" w16cid:durableId="15927608">
    <w:abstractNumId w:val="3"/>
  </w:num>
  <w:num w:numId="4" w16cid:durableId="1992370532">
    <w:abstractNumId w:val="4"/>
  </w:num>
  <w:num w:numId="5" w16cid:durableId="715198822">
    <w:abstractNumId w:val="14"/>
  </w:num>
  <w:num w:numId="6" w16cid:durableId="165554925">
    <w:abstractNumId w:val="6"/>
  </w:num>
  <w:num w:numId="7" w16cid:durableId="1126972200">
    <w:abstractNumId w:val="11"/>
  </w:num>
  <w:num w:numId="8" w16cid:durableId="998650181">
    <w:abstractNumId w:val="2"/>
  </w:num>
  <w:num w:numId="9" w16cid:durableId="1196117315">
    <w:abstractNumId w:val="5"/>
  </w:num>
  <w:num w:numId="10" w16cid:durableId="850800877">
    <w:abstractNumId w:val="13"/>
  </w:num>
  <w:num w:numId="11" w16cid:durableId="923106920">
    <w:abstractNumId w:val="1"/>
  </w:num>
  <w:num w:numId="12" w16cid:durableId="1690377985">
    <w:abstractNumId w:val="10"/>
  </w:num>
  <w:num w:numId="13" w16cid:durableId="1366832119">
    <w:abstractNumId w:val="0"/>
  </w:num>
  <w:num w:numId="14" w16cid:durableId="676271576">
    <w:abstractNumId w:val="7"/>
  </w:num>
  <w:num w:numId="15" w16cid:durableId="2004582150">
    <w:abstractNumId w:val="12"/>
  </w:num>
  <w:num w:numId="16" w16cid:durableId="600453665">
    <w:abstractNumId w:val="9"/>
  </w:num>
  <w:num w:numId="17" w16cid:durableId="4171003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5B8"/>
    <w:rsid w:val="0000106F"/>
    <w:rsid w:val="00010311"/>
    <w:rsid w:val="0001411C"/>
    <w:rsid w:val="00015C49"/>
    <w:rsid w:val="00031587"/>
    <w:rsid w:val="00033B0C"/>
    <w:rsid w:val="00036A97"/>
    <w:rsid w:val="000416CA"/>
    <w:rsid w:val="000474FA"/>
    <w:rsid w:val="000518C9"/>
    <w:rsid w:val="000648DB"/>
    <w:rsid w:val="00064D78"/>
    <w:rsid w:val="00066181"/>
    <w:rsid w:val="00075B9B"/>
    <w:rsid w:val="0009586B"/>
    <w:rsid w:val="000A3BE1"/>
    <w:rsid w:val="000B3709"/>
    <w:rsid w:val="000D71E4"/>
    <w:rsid w:val="000E34A1"/>
    <w:rsid w:val="000F4D1F"/>
    <w:rsid w:val="000F68C8"/>
    <w:rsid w:val="0010193C"/>
    <w:rsid w:val="00105D00"/>
    <w:rsid w:val="00120DC4"/>
    <w:rsid w:val="00133760"/>
    <w:rsid w:val="0013507F"/>
    <w:rsid w:val="00141450"/>
    <w:rsid w:val="00145880"/>
    <w:rsid w:val="001477FA"/>
    <w:rsid w:val="0015412C"/>
    <w:rsid w:val="00157110"/>
    <w:rsid w:val="0016020F"/>
    <w:rsid w:val="0016066D"/>
    <w:rsid w:val="0016385C"/>
    <w:rsid w:val="00164568"/>
    <w:rsid w:val="001655B4"/>
    <w:rsid w:val="00170078"/>
    <w:rsid w:val="00177365"/>
    <w:rsid w:val="001817E4"/>
    <w:rsid w:val="00190C20"/>
    <w:rsid w:val="0019427E"/>
    <w:rsid w:val="001953D5"/>
    <w:rsid w:val="001973C3"/>
    <w:rsid w:val="001A1C5E"/>
    <w:rsid w:val="001A709C"/>
    <w:rsid w:val="001B4CE0"/>
    <w:rsid w:val="001B56A6"/>
    <w:rsid w:val="001D25DD"/>
    <w:rsid w:val="001D54DE"/>
    <w:rsid w:val="001D56F5"/>
    <w:rsid w:val="001E2AF7"/>
    <w:rsid w:val="001E3B14"/>
    <w:rsid w:val="001F38A3"/>
    <w:rsid w:val="00211225"/>
    <w:rsid w:val="002152C6"/>
    <w:rsid w:val="00216A0B"/>
    <w:rsid w:val="0022356A"/>
    <w:rsid w:val="00227232"/>
    <w:rsid w:val="00241BAF"/>
    <w:rsid w:val="00244415"/>
    <w:rsid w:val="0025346F"/>
    <w:rsid w:val="0025635E"/>
    <w:rsid w:val="00265636"/>
    <w:rsid w:val="00267DA3"/>
    <w:rsid w:val="00273669"/>
    <w:rsid w:val="0027480F"/>
    <w:rsid w:val="00280A2B"/>
    <w:rsid w:val="00283D82"/>
    <w:rsid w:val="0028427A"/>
    <w:rsid w:val="002876F0"/>
    <w:rsid w:val="002B134F"/>
    <w:rsid w:val="002C1D44"/>
    <w:rsid w:val="002C3905"/>
    <w:rsid w:val="002D2AC7"/>
    <w:rsid w:val="002D7DAC"/>
    <w:rsid w:val="002E631F"/>
    <w:rsid w:val="002E71BE"/>
    <w:rsid w:val="002F3BDA"/>
    <w:rsid w:val="0030239A"/>
    <w:rsid w:val="00305AA7"/>
    <w:rsid w:val="003119EB"/>
    <w:rsid w:val="00323978"/>
    <w:rsid w:val="0032441B"/>
    <w:rsid w:val="00327663"/>
    <w:rsid w:val="00354C89"/>
    <w:rsid w:val="00355F54"/>
    <w:rsid w:val="003563DC"/>
    <w:rsid w:val="00362273"/>
    <w:rsid w:val="003759E1"/>
    <w:rsid w:val="00382206"/>
    <w:rsid w:val="003907B9"/>
    <w:rsid w:val="00395D26"/>
    <w:rsid w:val="003A3E50"/>
    <w:rsid w:val="003A41ED"/>
    <w:rsid w:val="003A506C"/>
    <w:rsid w:val="003B24C7"/>
    <w:rsid w:val="003B40F6"/>
    <w:rsid w:val="003D1B85"/>
    <w:rsid w:val="003D5367"/>
    <w:rsid w:val="003D5C7F"/>
    <w:rsid w:val="003D6696"/>
    <w:rsid w:val="003E1ED6"/>
    <w:rsid w:val="003E496B"/>
    <w:rsid w:val="003F42CE"/>
    <w:rsid w:val="004013F8"/>
    <w:rsid w:val="00444D07"/>
    <w:rsid w:val="00456F50"/>
    <w:rsid w:val="00463CFF"/>
    <w:rsid w:val="00464F8C"/>
    <w:rsid w:val="004708FB"/>
    <w:rsid w:val="0048206B"/>
    <w:rsid w:val="00491E75"/>
    <w:rsid w:val="004B44BC"/>
    <w:rsid w:val="004C6470"/>
    <w:rsid w:val="004F2E0C"/>
    <w:rsid w:val="00514AD9"/>
    <w:rsid w:val="00522ED1"/>
    <w:rsid w:val="00523783"/>
    <w:rsid w:val="0052751B"/>
    <w:rsid w:val="00535410"/>
    <w:rsid w:val="0054427B"/>
    <w:rsid w:val="0055503A"/>
    <w:rsid w:val="0056126A"/>
    <w:rsid w:val="0056356C"/>
    <w:rsid w:val="005665FD"/>
    <w:rsid w:val="00591A69"/>
    <w:rsid w:val="00594E92"/>
    <w:rsid w:val="005A011B"/>
    <w:rsid w:val="005B5452"/>
    <w:rsid w:val="005C2AAE"/>
    <w:rsid w:val="005C5A4F"/>
    <w:rsid w:val="005E54B6"/>
    <w:rsid w:val="005E6259"/>
    <w:rsid w:val="005F737D"/>
    <w:rsid w:val="006124AA"/>
    <w:rsid w:val="00620463"/>
    <w:rsid w:val="00622E19"/>
    <w:rsid w:val="006237DA"/>
    <w:rsid w:val="006400C1"/>
    <w:rsid w:val="00640E23"/>
    <w:rsid w:val="0064210C"/>
    <w:rsid w:val="00662F68"/>
    <w:rsid w:val="00666404"/>
    <w:rsid w:val="00667F25"/>
    <w:rsid w:val="00680012"/>
    <w:rsid w:val="006838D0"/>
    <w:rsid w:val="00692D38"/>
    <w:rsid w:val="006A3812"/>
    <w:rsid w:val="006A6C6D"/>
    <w:rsid w:val="006A7B74"/>
    <w:rsid w:val="006B18BA"/>
    <w:rsid w:val="006B4594"/>
    <w:rsid w:val="006B69CC"/>
    <w:rsid w:val="006C6A3F"/>
    <w:rsid w:val="006D7730"/>
    <w:rsid w:val="006D7DA5"/>
    <w:rsid w:val="006E2179"/>
    <w:rsid w:val="006F54D8"/>
    <w:rsid w:val="0071072F"/>
    <w:rsid w:val="00713EF6"/>
    <w:rsid w:val="00716562"/>
    <w:rsid w:val="00717D06"/>
    <w:rsid w:val="007452A6"/>
    <w:rsid w:val="00746518"/>
    <w:rsid w:val="00753904"/>
    <w:rsid w:val="00762603"/>
    <w:rsid w:val="00784FC0"/>
    <w:rsid w:val="0079128F"/>
    <w:rsid w:val="007955BC"/>
    <w:rsid w:val="0079593E"/>
    <w:rsid w:val="007C2C34"/>
    <w:rsid w:val="007C6E03"/>
    <w:rsid w:val="007D214F"/>
    <w:rsid w:val="007D4F26"/>
    <w:rsid w:val="007F0A7A"/>
    <w:rsid w:val="007F1A60"/>
    <w:rsid w:val="0080297E"/>
    <w:rsid w:val="00814FBE"/>
    <w:rsid w:val="00823121"/>
    <w:rsid w:val="00824284"/>
    <w:rsid w:val="008278EF"/>
    <w:rsid w:val="00851325"/>
    <w:rsid w:val="0087169E"/>
    <w:rsid w:val="008716B9"/>
    <w:rsid w:val="008905BF"/>
    <w:rsid w:val="008A64BF"/>
    <w:rsid w:val="008B4466"/>
    <w:rsid w:val="008C3335"/>
    <w:rsid w:val="008C42A5"/>
    <w:rsid w:val="008C5E9A"/>
    <w:rsid w:val="008E31D0"/>
    <w:rsid w:val="008E4CCA"/>
    <w:rsid w:val="008E598B"/>
    <w:rsid w:val="008F20F6"/>
    <w:rsid w:val="008F4AF5"/>
    <w:rsid w:val="00907676"/>
    <w:rsid w:val="00907E3F"/>
    <w:rsid w:val="009215F9"/>
    <w:rsid w:val="00926D7F"/>
    <w:rsid w:val="009271CD"/>
    <w:rsid w:val="0093038D"/>
    <w:rsid w:val="009361B0"/>
    <w:rsid w:val="009421EE"/>
    <w:rsid w:val="00956C4A"/>
    <w:rsid w:val="009625B8"/>
    <w:rsid w:val="00962692"/>
    <w:rsid w:val="00962A48"/>
    <w:rsid w:val="00973EAB"/>
    <w:rsid w:val="00992C0D"/>
    <w:rsid w:val="009A0AEF"/>
    <w:rsid w:val="009A3EC1"/>
    <w:rsid w:val="009A56F4"/>
    <w:rsid w:val="009A7CEC"/>
    <w:rsid w:val="009C2BA0"/>
    <w:rsid w:val="009C7237"/>
    <w:rsid w:val="009D400F"/>
    <w:rsid w:val="009D75A5"/>
    <w:rsid w:val="009D7A18"/>
    <w:rsid w:val="009E0113"/>
    <w:rsid w:val="009E532A"/>
    <w:rsid w:val="00A01206"/>
    <w:rsid w:val="00A12F21"/>
    <w:rsid w:val="00A22384"/>
    <w:rsid w:val="00A24A77"/>
    <w:rsid w:val="00A317B1"/>
    <w:rsid w:val="00A31885"/>
    <w:rsid w:val="00A37F09"/>
    <w:rsid w:val="00A40EF9"/>
    <w:rsid w:val="00A45BE4"/>
    <w:rsid w:val="00A658EF"/>
    <w:rsid w:val="00A868E9"/>
    <w:rsid w:val="00A86F1D"/>
    <w:rsid w:val="00A91021"/>
    <w:rsid w:val="00A95D26"/>
    <w:rsid w:val="00AC6C44"/>
    <w:rsid w:val="00AC6CCF"/>
    <w:rsid w:val="00AC7587"/>
    <w:rsid w:val="00AD0004"/>
    <w:rsid w:val="00AD4D73"/>
    <w:rsid w:val="00AE03C5"/>
    <w:rsid w:val="00AE1844"/>
    <w:rsid w:val="00AE579B"/>
    <w:rsid w:val="00AF11DD"/>
    <w:rsid w:val="00B07A99"/>
    <w:rsid w:val="00B11349"/>
    <w:rsid w:val="00B238C8"/>
    <w:rsid w:val="00B244E2"/>
    <w:rsid w:val="00B2522D"/>
    <w:rsid w:val="00B46D31"/>
    <w:rsid w:val="00B50EED"/>
    <w:rsid w:val="00B53B70"/>
    <w:rsid w:val="00B60008"/>
    <w:rsid w:val="00B61F61"/>
    <w:rsid w:val="00B63BE5"/>
    <w:rsid w:val="00B65101"/>
    <w:rsid w:val="00B82AAF"/>
    <w:rsid w:val="00B85B8C"/>
    <w:rsid w:val="00B91443"/>
    <w:rsid w:val="00B91A82"/>
    <w:rsid w:val="00B95847"/>
    <w:rsid w:val="00BB1CC4"/>
    <w:rsid w:val="00BC18D5"/>
    <w:rsid w:val="00BC7557"/>
    <w:rsid w:val="00BD160E"/>
    <w:rsid w:val="00BE2082"/>
    <w:rsid w:val="00BE5632"/>
    <w:rsid w:val="00BE71B0"/>
    <w:rsid w:val="00BF6DFB"/>
    <w:rsid w:val="00BF7083"/>
    <w:rsid w:val="00BF7640"/>
    <w:rsid w:val="00C114C0"/>
    <w:rsid w:val="00C11B5D"/>
    <w:rsid w:val="00C141C1"/>
    <w:rsid w:val="00C17D1E"/>
    <w:rsid w:val="00C2162B"/>
    <w:rsid w:val="00C23CC0"/>
    <w:rsid w:val="00C33CA0"/>
    <w:rsid w:val="00C55AB2"/>
    <w:rsid w:val="00C5707E"/>
    <w:rsid w:val="00C62622"/>
    <w:rsid w:val="00C64EEB"/>
    <w:rsid w:val="00C65B97"/>
    <w:rsid w:val="00C97EE4"/>
    <w:rsid w:val="00CA239D"/>
    <w:rsid w:val="00CB0EA0"/>
    <w:rsid w:val="00CC2041"/>
    <w:rsid w:val="00CC44E7"/>
    <w:rsid w:val="00CC4C16"/>
    <w:rsid w:val="00CD00F6"/>
    <w:rsid w:val="00CD70EF"/>
    <w:rsid w:val="00CE73EE"/>
    <w:rsid w:val="00D0174E"/>
    <w:rsid w:val="00D04688"/>
    <w:rsid w:val="00D16814"/>
    <w:rsid w:val="00D22F61"/>
    <w:rsid w:val="00D31F38"/>
    <w:rsid w:val="00D41977"/>
    <w:rsid w:val="00D44C4D"/>
    <w:rsid w:val="00D502AE"/>
    <w:rsid w:val="00D70C6D"/>
    <w:rsid w:val="00D725A7"/>
    <w:rsid w:val="00D85563"/>
    <w:rsid w:val="00D86517"/>
    <w:rsid w:val="00DA035E"/>
    <w:rsid w:val="00DA25F3"/>
    <w:rsid w:val="00DB62EE"/>
    <w:rsid w:val="00DD0717"/>
    <w:rsid w:val="00DD1631"/>
    <w:rsid w:val="00DD53D4"/>
    <w:rsid w:val="00DE21B4"/>
    <w:rsid w:val="00E00217"/>
    <w:rsid w:val="00E00AC1"/>
    <w:rsid w:val="00E04E2A"/>
    <w:rsid w:val="00E2765C"/>
    <w:rsid w:val="00E27B2B"/>
    <w:rsid w:val="00E377EF"/>
    <w:rsid w:val="00E44112"/>
    <w:rsid w:val="00E6062D"/>
    <w:rsid w:val="00E64771"/>
    <w:rsid w:val="00E717B4"/>
    <w:rsid w:val="00E72E1A"/>
    <w:rsid w:val="00E733AF"/>
    <w:rsid w:val="00E7438B"/>
    <w:rsid w:val="00E84A07"/>
    <w:rsid w:val="00E869B2"/>
    <w:rsid w:val="00E86ACE"/>
    <w:rsid w:val="00E93281"/>
    <w:rsid w:val="00EA54B0"/>
    <w:rsid w:val="00EB5D4B"/>
    <w:rsid w:val="00EC6024"/>
    <w:rsid w:val="00ED6A46"/>
    <w:rsid w:val="00EF42F8"/>
    <w:rsid w:val="00EF451A"/>
    <w:rsid w:val="00EF721B"/>
    <w:rsid w:val="00F000EC"/>
    <w:rsid w:val="00F23C40"/>
    <w:rsid w:val="00F34CD9"/>
    <w:rsid w:val="00F40F49"/>
    <w:rsid w:val="00F51A1E"/>
    <w:rsid w:val="00F73C02"/>
    <w:rsid w:val="00F8480D"/>
    <w:rsid w:val="00F91316"/>
    <w:rsid w:val="00F92818"/>
    <w:rsid w:val="00F96CAB"/>
    <w:rsid w:val="00FA26DA"/>
    <w:rsid w:val="00FB1AB9"/>
    <w:rsid w:val="00FB35D7"/>
    <w:rsid w:val="00FB53A9"/>
    <w:rsid w:val="00FC626C"/>
    <w:rsid w:val="00FE44C4"/>
    <w:rsid w:val="00FF129A"/>
    <w:rsid w:val="00FF5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00B51D"/>
  <w15:chartTrackingRefBased/>
  <w15:docId w15:val="{B39B1648-D0E8-44F9-9DAA-0BEB93851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5B8"/>
    <w:pPr>
      <w:spacing w:line="240" w:lineRule="auto"/>
    </w:pPr>
    <w:rPr>
      <w:rFonts w:asciiTheme="majorHAnsi" w:hAnsiTheme="majorHAnsi" w:cstheme="majorHAnsi"/>
      <w:noProof/>
    </w:rPr>
  </w:style>
  <w:style w:type="paragraph" w:styleId="Heading1">
    <w:name w:val="heading 1"/>
    <w:basedOn w:val="Normal"/>
    <w:next w:val="Normal"/>
    <w:link w:val="Heading1Char"/>
    <w:uiPriority w:val="9"/>
    <w:qFormat/>
    <w:rsid w:val="009625B8"/>
    <w:pPr>
      <w:pBdr>
        <w:bottom w:val="single" w:sz="4" w:space="1" w:color="FF454A"/>
      </w:pBdr>
      <w:spacing w:after="360"/>
      <w:jc w:val="center"/>
      <w:outlineLvl w:val="0"/>
    </w:pPr>
    <w:rPr>
      <w:rFonts w:ascii="Garamond" w:hAnsi="Garamond"/>
      <w:b/>
      <w:bCs/>
      <w:color w:val="FF454A"/>
      <w:sz w:val="28"/>
      <w:szCs w:val="28"/>
    </w:rPr>
  </w:style>
  <w:style w:type="paragraph" w:styleId="Heading2">
    <w:name w:val="heading 2"/>
    <w:basedOn w:val="Normal"/>
    <w:next w:val="Normal"/>
    <w:link w:val="Heading2Char"/>
    <w:uiPriority w:val="9"/>
    <w:unhideWhenUsed/>
    <w:qFormat/>
    <w:rsid w:val="00141450"/>
    <w:pPr>
      <w:pBdr>
        <w:bottom w:val="single" w:sz="2" w:space="1" w:color="2A4378"/>
      </w:pBdr>
      <w:spacing w:before="400" w:after="240"/>
      <w:outlineLvl w:val="1"/>
    </w:pPr>
    <w:rPr>
      <w:rFonts w:ascii="Garamond" w:hAnsi="Garamond"/>
      <w:b/>
      <w:bCs/>
      <w:color w:val="2A4378"/>
      <w:sz w:val="24"/>
      <w:szCs w:val="24"/>
    </w:rPr>
  </w:style>
  <w:style w:type="paragraph" w:styleId="Heading3">
    <w:name w:val="heading 3"/>
    <w:basedOn w:val="Normal"/>
    <w:next w:val="Normal"/>
    <w:link w:val="Heading3Char"/>
    <w:uiPriority w:val="9"/>
    <w:unhideWhenUsed/>
    <w:qFormat/>
    <w:rsid w:val="009625B8"/>
    <w:pPr>
      <w:outlineLvl w:val="2"/>
    </w:pPr>
    <w:rPr>
      <w:rFonts w:ascii="Garamond" w:hAnsi="Garamond"/>
      <w:b/>
      <w:bCs/>
      <w:color w:val="265892"/>
    </w:rPr>
  </w:style>
  <w:style w:type="paragraph" w:styleId="Heading4">
    <w:name w:val="heading 4"/>
    <w:aliases w:val="Black Heading 1"/>
    <w:basedOn w:val="Heading1"/>
    <w:next w:val="Normal"/>
    <w:link w:val="Heading4Char"/>
    <w:uiPriority w:val="9"/>
    <w:unhideWhenUsed/>
    <w:qFormat/>
    <w:rsid w:val="00FF5A30"/>
    <w:pPr>
      <w:pBdr>
        <w:bottom w:val="single" w:sz="4" w:space="1" w:color="auto"/>
      </w:pBdr>
      <w:outlineLvl w:val="3"/>
    </w:pPr>
    <w:rPr>
      <w:color w:val="auto"/>
    </w:rPr>
  </w:style>
  <w:style w:type="paragraph" w:styleId="Heading5">
    <w:name w:val="heading 5"/>
    <w:basedOn w:val="Heading3"/>
    <w:next w:val="Normal"/>
    <w:link w:val="Heading5Char"/>
    <w:uiPriority w:val="9"/>
    <w:unhideWhenUsed/>
    <w:qFormat/>
    <w:rsid w:val="008278EF"/>
    <w:pPr>
      <w:outlineLvl w:val="4"/>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5B8"/>
    <w:rPr>
      <w:rFonts w:ascii="Garamond" w:hAnsi="Garamond" w:cstheme="majorHAnsi"/>
      <w:b/>
      <w:bCs/>
      <w:noProof/>
      <w:color w:val="FF454A"/>
      <w:sz w:val="28"/>
      <w:szCs w:val="28"/>
    </w:rPr>
  </w:style>
  <w:style w:type="character" w:customStyle="1" w:styleId="Heading2Char">
    <w:name w:val="Heading 2 Char"/>
    <w:basedOn w:val="DefaultParagraphFont"/>
    <w:link w:val="Heading2"/>
    <w:uiPriority w:val="9"/>
    <w:rsid w:val="00141450"/>
    <w:rPr>
      <w:rFonts w:ascii="Garamond" w:hAnsi="Garamond" w:cstheme="majorHAnsi"/>
      <w:b/>
      <w:bCs/>
      <w:noProof/>
      <w:color w:val="2A4378"/>
      <w:sz w:val="24"/>
      <w:szCs w:val="24"/>
    </w:rPr>
  </w:style>
  <w:style w:type="character" w:customStyle="1" w:styleId="Heading3Char">
    <w:name w:val="Heading 3 Char"/>
    <w:basedOn w:val="DefaultParagraphFont"/>
    <w:link w:val="Heading3"/>
    <w:uiPriority w:val="9"/>
    <w:rsid w:val="009625B8"/>
    <w:rPr>
      <w:rFonts w:ascii="Garamond" w:hAnsi="Garamond" w:cstheme="majorHAnsi"/>
      <w:b/>
      <w:bCs/>
      <w:noProof/>
      <w:color w:val="265892"/>
    </w:rPr>
  </w:style>
  <w:style w:type="character" w:styleId="Hyperlink">
    <w:name w:val="Hyperlink"/>
    <w:basedOn w:val="DefaultParagraphFont"/>
    <w:uiPriority w:val="99"/>
    <w:unhideWhenUsed/>
    <w:rsid w:val="009625B8"/>
    <w:rPr>
      <w:color w:val="0563C1" w:themeColor="hyperlink"/>
      <w:u w:val="single"/>
    </w:rPr>
  </w:style>
  <w:style w:type="paragraph" w:styleId="ListParagraph">
    <w:name w:val="List Paragraph"/>
    <w:basedOn w:val="Normal"/>
    <w:link w:val="ListParagraphChar"/>
    <w:uiPriority w:val="34"/>
    <w:qFormat/>
    <w:rsid w:val="009625B8"/>
    <w:pPr>
      <w:numPr>
        <w:numId w:val="1"/>
      </w:numPr>
      <w:spacing w:before="240" w:after="240"/>
      <w:contextualSpacing/>
    </w:pPr>
  </w:style>
  <w:style w:type="character" w:styleId="Strong">
    <w:name w:val="Strong"/>
    <w:basedOn w:val="DefaultParagraphFont"/>
    <w:uiPriority w:val="22"/>
    <w:qFormat/>
    <w:rsid w:val="009625B8"/>
    <w:rPr>
      <w:b/>
      <w:bCs/>
    </w:rPr>
  </w:style>
  <w:style w:type="character" w:styleId="CommentReference">
    <w:name w:val="annotation reference"/>
    <w:basedOn w:val="DefaultParagraphFont"/>
    <w:uiPriority w:val="99"/>
    <w:semiHidden/>
    <w:unhideWhenUsed/>
    <w:rsid w:val="009625B8"/>
    <w:rPr>
      <w:sz w:val="16"/>
      <w:szCs w:val="16"/>
    </w:rPr>
  </w:style>
  <w:style w:type="paragraph" w:styleId="CommentText">
    <w:name w:val="annotation text"/>
    <w:basedOn w:val="Normal"/>
    <w:link w:val="CommentTextChar"/>
    <w:uiPriority w:val="99"/>
    <w:unhideWhenUsed/>
    <w:rsid w:val="009625B8"/>
    <w:rPr>
      <w:sz w:val="20"/>
      <w:szCs w:val="20"/>
    </w:rPr>
  </w:style>
  <w:style w:type="character" w:customStyle="1" w:styleId="CommentTextChar">
    <w:name w:val="Comment Text Char"/>
    <w:basedOn w:val="DefaultParagraphFont"/>
    <w:link w:val="CommentText"/>
    <w:uiPriority w:val="99"/>
    <w:rsid w:val="009625B8"/>
    <w:rPr>
      <w:rFonts w:asciiTheme="majorHAnsi" w:hAnsiTheme="majorHAnsi" w:cstheme="majorHAnsi"/>
      <w:noProof/>
      <w:sz w:val="20"/>
      <w:szCs w:val="20"/>
    </w:rPr>
  </w:style>
  <w:style w:type="paragraph" w:styleId="Footer">
    <w:name w:val="footer"/>
    <w:basedOn w:val="Normal"/>
    <w:link w:val="FooterChar"/>
    <w:uiPriority w:val="99"/>
    <w:unhideWhenUsed/>
    <w:rsid w:val="009625B8"/>
    <w:pPr>
      <w:tabs>
        <w:tab w:val="center" w:pos="4680"/>
        <w:tab w:val="right" w:pos="9360"/>
      </w:tabs>
      <w:spacing w:after="0"/>
    </w:pPr>
  </w:style>
  <w:style w:type="character" w:customStyle="1" w:styleId="FooterChar">
    <w:name w:val="Footer Char"/>
    <w:basedOn w:val="DefaultParagraphFont"/>
    <w:link w:val="Footer"/>
    <w:uiPriority w:val="99"/>
    <w:rsid w:val="009625B8"/>
    <w:rPr>
      <w:rFonts w:asciiTheme="majorHAnsi" w:hAnsiTheme="majorHAnsi" w:cstheme="majorHAnsi"/>
      <w:noProof/>
    </w:rPr>
  </w:style>
  <w:style w:type="paragraph" w:customStyle="1" w:styleId="References">
    <w:name w:val="References"/>
    <w:basedOn w:val="Normal"/>
    <w:link w:val="ReferencesChar"/>
    <w:qFormat/>
    <w:rsid w:val="009625B8"/>
    <w:pPr>
      <w:ind w:left="360" w:hanging="360"/>
    </w:pPr>
  </w:style>
  <w:style w:type="character" w:customStyle="1" w:styleId="ReferencesChar">
    <w:name w:val="References Char"/>
    <w:basedOn w:val="DefaultParagraphFont"/>
    <w:link w:val="References"/>
    <w:rsid w:val="009625B8"/>
    <w:rPr>
      <w:rFonts w:asciiTheme="majorHAnsi" w:hAnsiTheme="majorHAnsi" w:cstheme="majorHAnsi"/>
      <w:noProof/>
    </w:rPr>
  </w:style>
  <w:style w:type="table" w:styleId="TableGrid">
    <w:name w:val="Table Grid"/>
    <w:basedOn w:val="TableNormal"/>
    <w:uiPriority w:val="39"/>
    <w:rsid w:val="00962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9625B8"/>
    <w:rPr>
      <w:rFonts w:asciiTheme="majorHAnsi" w:hAnsiTheme="majorHAnsi" w:cstheme="majorHAnsi"/>
      <w:noProof/>
    </w:rPr>
  </w:style>
  <w:style w:type="paragraph" w:styleId="NoSpacing">
    <w:name w:val="No Spacing"/>
    <w:uiPriority w:val="1"/>
    <w:qFormat/>
    <w:rsid w:val="009625B8"/>
    <w:pPr>
      <w:spacing w:after="0" w:line="240" w:lineRule="auto"/>
    </w:pPr>
    <w:rPr>
      <w:rFonts w:asciiTheme="majorHAnsi" w:hAnsiTheme="majorHAnsi" w:cstheme="majorHAnsi"/>
      <w:noProof/>
    </w:rPr>
  </w:style>
  <w:style w:type="paragraph" w:styleId="Header">
    <w:name w:val="header"/>
    <w:basedOn w:val="Normal"/>
    <w:link w:val="HeaderChar"/>
    <w:uiPriority w:val="99"/>
    <w:unhideWhenUsed/>
    <w:rsid w:val="009625B8"/>
    <w:pPr>
      <w:tabs>
        <w:tab w:val="center" w:pos="4680"/>
        <w:tab w:val="right" w:pos="9360"/>
      </w:tabs>
      <w:spacing w:after="0"/>
    </w:pPr>
  </w:style>
  <w:style w:type="character" w:customStyle="1" w:styleId="HeaderChar">
    <w:name w:val="Header Char"/>
    <w:basedOn w:val="DefaultParagraphFont"/>
    <w:link w:val="Header"/>
    <w:uiPriority w:val="99"/>
    <w:rsid w:val="009625B8"/>
    <w:rPr>
      <w:rFonts w:asciiTheme="majorHAnsi" w:hAnsiTheme="majorHAnsi" w:cstheme="majorHAnsi"/>
      <w:noProof/>
    </w:rPr>
  </w:style>
  <w:style w:type="paragraph" w:styleId="Title">
    <w:name w:val="Title"/>
    <w:aliases w:val="Strategies numbered bullets"/>
    <w:basedOn w:val="Normal"/>
    <w:next w:val="Normal"/>
    <w:link w:val="TitleChar"/>
    <w:uiPriority w:val="10"/>
    <w:qFormat/>
    <w:rsid w:val="009625B8"/>
    <w:pPr>
      <w:pBdr>
        <w:top w:val="single" w:sz="2" w:space="1" w:color="2A4378"/>
      </w:pBdr>
      <w:shd w:val="clear" w:color="auto" w:fill="2A4378"/>
      <w:spacing w:before="120" w:after="120"/>
    </w:pPr>
    <w:rPr>
      <w:rFonts w:ascii="Century Gothic" w:hAnsi="Century Gothic"/>
      <w:b/>
      <w:caps/>
      <w:color w:val="FFFFFF" w:themeColor="background1"/>
    </w:rPr>
  </w:style>
  <w:style w:type="character" w:customStyle="1" w:styleId="TitleChar">
    <w:name w:val="Title Char"/>
    <w:aliases w:val="Strategies numbered bullets Char"/>
    <w:basedOn w:val="DefaultParagraphFont"/>
    <w:link w:val="Title"/>
    <w:uiPriority w:val="10"/>
    <w:rsid w:val="009625B8"/>
    <w:rPr>
      <w:rFonts w:ascii="Century Gothic" w:hAnsi="Century Gothic" w:cstheme="majorHAnsi"/>
      <w:b/>
      <w:caps/>
      <w:noProof/>
      <w:color w:val="FFFFFF" w:themeColor="background1"/>
      <w:shd w:val="clear" w:color="auto" w:fill="2A4378"/>
    </w:rPr>
  </w:style>
  <w:style w:type="paragraph" w:styleId="Revision">
    <w:name w:val="Revision"/>
    <w:hidden/>
    <w:uiPriority w:val="99"/>
    <w:semiHidden/>
    <w:rsid w:val="009625B8"/>
    <w:pPr>
      <w:spacing w:after="0" w:line="240" w:lineRule="auto"/>
    </w:pPr>
    <w:rPr>
      <w:rFonts w:asciiTheme="majorHAnsi" w:hAnsiTheme="majorHAnsi" w:cstheme="majorHAnsi"/>
      <w:noProof/>
    </w:rPr>
  </w:style>
  <w:style w:type="paragraph" w:styleId="CommentSubject">
    <w:name w:val="annotation subject"/>
    <w:basedOn w:val="CommentText"/>
    <w:next w:val="CommentText"/>
    <w:link w:val="CommentSubjectChar"/>
    <w:uiPriority w:val="99"/>
    <w:semiHidden/>
    <w:unhideWhenUsed/>
    <w:rsid w:val="009625B8"/>
    <w:rPr>
      <w:b/>
      <w:bCs/>
    </w:rPr>
  </w:style>
  <w:style w:type="character" w:customStyle="1" w:styleId="CommentSubjectChar">
    <w:name w:val="Comment Subject Char"/>
    <w:basedOn w:val="CommentTextChar"/>
    <w:link w:val="CommentSubject"/>
    <w:uiPriority w:val="99"/>
    <w:semiHidden/>
    <w:rsid w:val="009625B8"/>
    <w:rPr>
      <w:rFonts w:asciiTheme="majorHAnsi" w:hAnsiTheme="majorHAnsi" w:cstheme="majorHAnsi"/>
      <w:b/>
      <w:bCs/>
      <w:noProof/>
      <w:sz w:val="20"/>
      <w:szCs w:val="20"/>
    </w:rPr>
  </w:style>
  <w:style w:type="character" w:styleId="UnresolvedMention">
    <w:name w:val="Unresolved Mention"/>
    <w:basedOn w:val="DefaultParagraphFont"/>
    <w:uiPriority w:val="99"/>
    <w:semiHidden/>
    <w:unhideWhenUsed/>
    <w:rsid w:val="00823121"/>
    <w:rPr>
      <w:color w:val="605E5C"/>
      <w:shd w:val="clear" w:color="auto" w:fill="E1DFDD"/>
    </w:rPr>
  </w:style>
  <w:style w:type="character" w:styleId="FollowedHyperlink">
    <w:name w:val="FollowedHyperlink"/>
    <w:basedOn w:val="DefaultParagraphFont"/>
    <w:uiPriority w:val="99"/>
    <w:semiHidden/>
    <w:unhideWhenUsed/>
    <w:rsid w:val="007D214F"/>
    <w:rPr>
      <w:color w:val="954F72" w:themeColor="followedHyperlink"/>
      <w:u w:val="single"/>
    </w:rPr>
  </w:style>
  <w:style w:type="paragraph" w:styleId="FootnoteText">
    <w:name w:val="footnote text"/>
    <w:basedOn w:val="Normal"/>
    <w:link w:val="FootnoteTextChar"/>
    <w:uiPriority w:val="99"/>
    <w:semiHidden/>
    <w:unhideWhenUsed/>
    <w:rsid w:val="00762603"/>
    <w:pPr>
      <w:spacing w:after="0"/>
    </w:pPr>
    <w:rPr>
      <w:sz w:val="20"/>
      <w:szCs w:val="20"/>
    </w:rPr>
  </w:style>
  <w:style w:type="character" w:customStyle="1" w:styleId="FootnoteTextChar">
    <w:name w:val="Footnote Text Char"/>
    <w:basedOn w:val="DefaultParagraphFont"/>
    <w:link w:val="FootnoteText"/>
    <w:uiPriority w:val="99"/>
    <w:semiHidden/>
    <w:rsid w:val="00762603"/>
    <w:rPr>
      <w:rFonts w:asciiTheme="majorHAnsi" w:hAnsiTheme="majorHAnsi" w:cstheme="majorHAnsi"/>
      <w:noProof/>
      <w:sz w:val="20"/>
      <w:szCs w:val="20"/>
    </w:rPr>
  </w:style>
  <w:style w:type="character" w:styleId="FootnoteReference">
    <w:name w:val="footnote reference"/>
    <w:basedOn w:val="DefaultParagraphFont"/>
    <w:uiPriority w:val="99"/>
    <w:semiHidden/>
    <w:unhideWhenUsed/>
    <w:rsid w:val="00762603"/>
    <w:rPr>
      <w:vertAlign w:val="superscript"/>
    </w:rPr>
  </w:style>
  <w:style w:type="character" w:customStyle="1" w:styleId="Heading4Char">
    <w:name w:val="Heading 4 Char"/>
    <w:aliases w:val="Black Heading 1 Char"/>
    <w:basedOn w:val="DefaultParagraphFont"/>
    <w:link w:val="Heading4"/>
    <w:uiPriority w:val="9"/>
    <w:rsid w:val="00FF5A30"/>
    <w:rPr>
      <w:rFonts w:ascii="Garamond" w:hAnsi="Garamond" w:cstheme="majorHAnsi"/>
      <w:b/>
      <w:bCs/>
      <w:noProof/>
      <w:sz w:val="28"/>
      <w:szCs w:val="28"/>
    </w:rPr>
  </w:style>
  <w:style w:type="character" w:customStyle="1" w:styleId="Heading5Char">
    <w:name w:val="Heading 5 Char"/>
    <w:basedOn w:val="DefaultParagraphFont"/>
    <w:link w:val="Heading5"/>
    <w:uiPriority w:val="9"/>
    <w:rsid w:val="008278EF"/>
    <w:rPr>
      <w:rFonts w:ascii="Garamond" w:hAnsi="Garamond" w:cstheme="majorHAnsi"/>
      <w:b/>
      <w:bCs/>
      <w:noProof/>
    </w:rPr>
  </w:style>
  <w:style w:type="character" w:styleId="Emphasis">
    <w:name w:val="Emphasis"/>
    <w:basedOn w:val="DefaultParagraphFont"/>
    <w:uiPriority w:val="20"/>
    <w:qFormat/>
    <w:rsid w:val="00D44C4D"/>
    <w:rPr>
      <w:i/>
      <w:iCs/>
    </w:rPr>
  </w:style>
  <w:style w:type="paragraph" w:styleId="BalloonText">
    <w:name w:val="Balloon Text"/>
    <w:basedOn w:val="Normal"/>
    <w:link w:val="BalloonTextChar"/>
    <w:uiPriority w:val="99"/>
    <w:semiHidden/>
    <w:unhideWhenUsed/>
    <w:rsid w:val="003E496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96B"/>
    <w:rPr>
      <w:rFonts w:ascii="Segoe U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che.ed.gov/mckinney-vento-definition/" TargetMode="External"/><Relationship Id="rId18" Type="http://schemas.openxmlformats.org/officeDocument/2006/relationships/hyperlink" Target="https://leginfo.legislature.ca.gov/faces/codes_displaySection.xhtml?sectionNum=51225.1&amp;lawCode=EDC" TargetMode="External"/><Relationship Id="rId26" Type="http://schemas.openxmlformats.org/officeDocument/2006/relationships/footer" Target="footer2.xml"/><Relationship Id="rId21" Type="http://schemas.openxmlformats.org/officeDocument/2006/relationships/hyperlink" Target="https://voicesofyouthcount.org/wp-content/uploads/2017/11/VoYC-National-Estimates-Brief-Chapin-Hall-2017.pdf"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hetac.org/resources/uhy" TargetMode="External"/><Relationship Id="rId17" Type="http://schemas.openxmlformats.org/officeDocument/2006/relationships/image" Target="media/image4.jpeg"/><Relationship Id="rId25" Type="http://schemas.openxmlformats.org/officeDocument/2006/relationships/header" Target="header1.xml"/><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svg"/><Relationship Id="rId20" Type="http://schemas.openxmlformats.org/officeDocument/2006/relationships/hyperlink" Target="https://doi.org/10.1177/0002716220987830" TargetMode="External"/><Relationship Id="rId29" Type="http://schemas.openxmlformats.org/officeDocument/2006/relationships/hyperlink" Target="https://www.hetac.org/resources/cred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e.ca.gov/ci/gs/hs/hsgrmin.asp" TargetMode="External"/><Relationship Id="rId24" Type="http://schemas.openxmlformats.org/officeDocument/2006/relationships/footer" Target="footer1.xm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ww.hetac.org" TargetMode="External"/><Relationship Id="rId28" Type="http://schemas.openxmlformats.org/officeDocument/2006/relationships/hyperlink" Target="https://leginfo.legislature.ca.gov/faces/codes_displaySection.xhtml?sectionNum=51225.2&amp;lawCode=EDC" TargetMode="External"/><Relationship Id="rId36" Type="http://schemas.openxmlformats.org/officeDocument/2006/relationships/footer" Target="footer4.xml"/><Relationship Id="rId10" Type="http://schemas.openxmlformats.org/officeDocument/2006/relationships/hyperlink" Target="https://leginfo.legislature.ca.gov/faces/codes_displaySection.xhtml?sectionNum=51225.1&amp;lawCode=EDC" TargetMode="External"/><Relationship Id="rId19" Type="http://schemas.openxmlformats.org/officeDocument/2006/relationships/hyperlink" Target="https://www.cde.ca.gov/ta/ac/cm/documents/dashboardsummary22.pdf" TargetMode="External"/><Relationship Id="rId31" Type="http://schemas.openxmlformats.org/officeDocument/2006/relationships/hyperlink" Target="https://www.hetac.org/help" TargetMode="External"/><Relationship Id="rId4" Type="http://schemas.openxmlformats.org/officeDocument/2006/relationships/settings" Target="settings.xml"/><Relationship Id="rId9" Type="http://schemas.openxmlformats.org/officeDocument/2006/relationships/hyperlink" Target="https://www.hetac.org/statutes/federal/mva" TargetMode="External"/><Relationship Id="rId14" Type="http://schemas.openxmlformats.org/officeDocument/2006/relationships/hyperlink" Target="https://www.hetac.org/help" TargetMode="External"/><Relationship Id="rId22" Type="http://schemas.openxmlformats.org/officeDocument/2006/relationships/image" Target="media/image5.png"/><Relationship Id="rId27" Type="http://schemas.openxmlformats.org/officeDocument/2006/relationships/hyperlink" Target="https://www.hetac.org/help" TargetMode="External"/><Relationship Id="rId30" Type="http://schemas.openxmlformats.org/officeDocument/2006/relationships/hyperlink" Target="https://www.cde.ca.gov/ci/gs/hs/hsgrmin.asp" TargetMode="External"/><Relationship Id="rId35" Type="http://schemas.openxmlformats.org/officeDocument/2006/relationships/header" Target="header4.xml"/><Relationship Id="rId8" Type="http://schemas.openxmlformats.org/officeDocument/2006/relationships/image" Target="media/image1.jpe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hyperlink" Target="https://www.hetac.or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heta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797FC-B3E4-47B9-BABA-1E9D84A9B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11</Pages>
  <Words>4244</Words>
  <Characters>24952</Characters>
  <Application>Microsoft Office Word</Application>
  <DocSecurity>0</DocSecurity>
  <Lines>514</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Terry</dc:creator>
  <cp:keywords/>
  <dc:description/>
  <cp:lastModifiedBy>Pearl Strategies</cp:lastModifiedBy>
  <cp:revision>71</cp:revision>
  <cp:lastPrinted>2023-03-09T18:46:00Z</cp:lastPrinted>
  <dcterms:created xsi:type="dcterms:W3CDTF">2023-03-14T16:55:00Z</dcterms:created>
  <dcterms:modified xsi:type="dcterms:W3CDTF">2024-01-02T18:02:00Z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d2c3045b30a9c0617e275bd10db7a5a56e3bf1af14eb43d371605dbcf00f65a1</vt:lpwstr>
  </property>
</Properties>
</file>