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AE3" w:rsidRDefault="006B0AEB">
      <w:r>
        <w:t>Name: ______________________________________</w:t>
      </w:r>
      <w:r>
        <w:tab/>
        <w:t>Core: ___________</w:t>
      </w:r>
      <w:r>
        <w:br/>
        <w:t>Argumentative E</w:t>
      </w:r>
      <w:bookmarkStart w:id="0" w:name="_GoBack"/>
      <w:bookmarkEnd w:id="0"/>
      <w:r>
        <w:t xml:space="preserve">ssay </w:t>
      </w:r>
      <w:r>
        <w:tab/>
      </w:r>
      <w:r>
        <w:tab/>
      </w:r>
      <w:r>
        <w:tab/>
      </w:r>
      <w:r>
        <w:tab/>
        <w:t>3</w:t>
      </w:r>
      <w:r w:rsidRPr="006B0AEB">
        <w:rPr>
          <w:vertAlign w:val="superscript"/>
        </w:rPr>
        <w:t>rd</w:t>
      </w:r>
      <w:r>
        <w:t xml:space="preserve"> Quarter</w:t>
      </w:r>
      <w:r>
        <w:tab/>
      </w:r>
    </w:p>
    <w:tbl>
      <w:tblPr>
        <w:tblW w:w="9937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7"/>
        <w:gridCol w:w="8820"/>
      </w:tblGrid>
      <w:tr w:rsidR="006B0AEB" w:rsidTr="006B0AEB">
        <w:trPr>
          <w:trHeight w:hRule="exact" w:val="560"/>
        </w:trPr>
        <w:tc>
          <w:tcPr>
            <w:tcW w:w="1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Default="006B0AEB" w:rsidP="002E43FA">
            <w:pPr>
              <w:pStyle w:val="TableParagraph"/>
              <w:spacing w:before="15" w:line="256" w:lineRule="exact"/>
              <w:ind w:left="294" w:right="280" w:hanging="12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b/>
                <w:color w:val="231F20"/>
                <w:spacing w:val="-1"/>
              </w:rPr>
              <w:t>Score</w:t>
            </w:r>
            <w:r>
              <w:rPr>
                <w:rFonts w:ascii="Myriad Pro"/>
                <w:b/>
                <w:color w:val="231F20"/>
                <w:spacing w:val="21"/>
              </w:rPr>
              <w:t xml:space="preserve"> </w:t>
            </w:r>
            <w:r>
              <w:rPr>
                <w:rFonts w:ascii="Myriad Pro"/>
                <w:b/>
                <w:color w:val="231F20"/>
                <w:spacing w:val="-2"/>
              </w:rPr>
              <w:t>Point</w:t>
            </w:r>
          </w:p>
        </w:tc>
        <w:tc>
          <w:tcPr>
            <w:tcW w:w="88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Default="006B0AEB" w:rsidP="002E43FA">
            <w:pPr>
              <w:pStyle w:val="TableParagraph"/>
              <w:spacing w:before="128"/>
              <w:jc w:val="center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b/>
                <w:color w:val="231F20"/>
              </w:rPr>
              <w:t>Description</w:t>
            </w:r>
          </w:p>
        </w:tc>
      </w:tr>
      <w:tr w:rsidR="006B0AEB" w:rsidTr="006B0AEB">
        <w:trPr>
          <w:trHeight w:hRule="exact" w:val="3620"/>
        </w:trPr>
        <w:tc>
          <w:tcPr>
            <w:tcW w:w="1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</w:p>
          <w:p w:rsid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</w:p>
          <w:p w:rsidR="006B0AEB" w:rsidRDefault="006B0AEB" w:rsidP="006B0AEB">
            <w:pPr>
              <w:pStyle w:val="TableParagraph"/>
              <w:spacing w:before="377"/>
              <w:jc w:val="center"/>
              <w:rPr>
                <w:rFonts w:ascii="Myriad Pro" w:eastAsia="Myriad Pro" w:hAnsi="Myriad Pro" w:cs="Myriad Pro"/>
                <w:sz w:val="48"/>
                <w:szCs w:val="48"/>
              </w:rPr>
            </w:pPr>
            <w:r>
              <w:rPr>
                <w:rFonts w:ascii="Myriad Pro"/>
                <w:b/>
                <w:color w:val="231F20"/>
                <w:sz w:val="48"/>
              </w:rPr>
              <w:t>4</w:t>
            </w:r>
          </w:p>
        </w:tc>
        <w:tc>
          <w:tcPr>
            <w:tcW w:w="88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Default="006B0AEB" w:rsidP="006B0AEB">
            <w:pPr>
              <w:pStyle w:val="ListParagraph"/>
              <w:numPr>
                <w:ilvl w:val="0"/>
                <w:numId w:val="2"/>
              </w:numPr>
              <w:tabs>
                <w:tab w:val="left" w:pos="295"/>
              </w:tabs>
              <w:spacing w:before="15" w:line="256" w:lineRule="exact"/>
              <w:ind w:right="711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Sharp claim made </w:t>
            </w:r>
            <w:r>
              <w:rPr>
                <w:rFonts w:ascii="Myriad Pro"/>
                <w:color w:val="231F20"/>
                <w:spacing w:val="-2"/>
              </w:rPr>
              <w:t>convincing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through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thoughtful and substantiated argument with</w:t>
            </w:r>
            <w:r>
              <w:rPr>
                <w:rFonts w:ascii="Myriad Pro"/>
                <w:color w:val="231F20"/>
                <w:spacing w:val="40"/>
              </w:rPr>
              <w:t xml:space="preserve"> </w:t>
            </w:r>
            <w:r>
              <w:rPr>
                <w:rFonts w:ascii="Myriad Pro"/>
                <w:color w:val="231F20"/>
              </w:rPr>
              <w:t xml:space="preserve">evident </w:t>
            </w:r>
            <w:r>
              <w:rPr>
                <w:rFonts w:ascii="Myriad Pro"/>
                <w:color w:val="231F20"/>
                <w:spacing w:val="-1"/>
              </w:rPr>
              <w:t>awareness</w:t>
            </w:r>
            <w:r>
              <w:rPr>
                <w:rFonts w:ascii="Myriad Pro"/>
                <w:color w:val="231F20"/>
              </w:rPr>
              <w:t xml:space="preserve"> of task, </w:t>
            </w:r>
            <w:r>
              <w:rPr>
                <w:rFonts w:ascii="Myriad Pro"/>
                <w:color w:val="231F20"/>
                <w:spacing w:val="-1"/>
              </w:rPr>
              <w:t>purpose,</w:t>
            </w:r>
            <w:r>
              <w:rPr>
                <w:rFonts w:ascii="Myriad Pro"/>
                <w:color w:val="231F20"/>
              </w:rPr>
              <w:t xml:space="preserve"> and </w:t>
            </w:r>
            <w:r>
              <w:rPr>
                <w:rFonts w:ascii="Myriad Pro"/>
                <w:color w:val="231F20"/>
                <w:spacing w:val="-1"/>
              </w:rPr>
              <w:t>audience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2"/>
              </w:numPr>
              <w:tabs>
                <w:tab w:val="left" w:pos="295"/>
              </w:tabs>
              <w:spacing w:line="256" w:lineRule="exact"/>
              <w:ind w:right="919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Effective organizational </w:t>
            </w:r>
            <w:r>
              <w:rPr>
                <w:rFonts w:ascii="Myriad Pro"/>
                <w:color w:val="231F20"/>
                <w:spacing w:val="-2"/>
              </w:rPr>
              <w:t>strategies</w:t>
            </w:r>
            <w:r>
              <w:rPr>
                <w:rFonts w:ascii="Myriad Pro"/>
                <w:color w:val="231F20"/>
                <w:spacing w:val="-1"/>
              </w:rPr>
              <w:t xml:space="preserve"> and structures that logically </w:t>
            </w:r>
            <w:r>
              <w:rPr>
                <w:rFonts w:ascii="Myriad Pro"/>
                <w:color w:val="231F20"/>
              </w:rPr>
              <w:t>support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reasons</w:t>
            </w:r>
            <w:r>
              <w:rPr>
                <w:rFonts w:ascii="Myriad Pro"/>
                <w:color w:val="231F20"/>
                <w:spacing w:val="-1"/>
              </w:rPr>
              <w:t xml:space="preserve"> and</w:t>
            </w:r>
            <w:r>
              <w:rPr>
                <w:rFonts w:ascii="Myriad Pro"/>
                <w:color w:val="231F20"/>
                <w:spacing w:val="38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evidence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2"/>
              </w:numPr>
              <w:tabs>
                <w:tab w:val="left" w:pos="295"/>
              </w:tabs>
              <w:spacing w:line="256" w:lineRule="exact"/>
              <w:ind w:right="356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2"/>
              </w:rPr>
              <w:t>Substantial,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specific,</w:t>
            </w:r>
            <w:r>
              <w:rPr>
                <w:rFonts w:ascii="Myriad Pro"/>
                <w:color w:val="231F20"/>
                <w:spacing w:val="-1"/>
              </w:rPr>
              <w:t xml:space="preserve"> and </w:t>
            </w:r>
            <w:r>
              <w:rPr>
                <w:rFonts w:ascii="Myriad Pro"/>
                <w:color w:val="231F20"/>
                <w:spacing w:val="-2"/>
              </w:rPr>
              <w:t>relevant</w:t>
            </w:r>
            <w:r>
              <w:rPr>
                <w:rFonts w:ascii="Myriad Pro"/>
                <w:color w:val="231F20"/>
                <w:spacing w:val="-1"/>
              </w:rPr>
              <w:t xml:space="preserve"> content that demonstrates </w:t>
            </w:r>
            <w:r>
              <w:rPr>
                <w:rFonts w:ascii="Myriad Pro"/>
                <w:color w:val="231F20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clear understanding of the</w:t>
            </w:r>
            <w:r>
              <w:rPr>
                <w:rFonts w:ascii="Myriad Pro"/>
                <w:color w:val="231F20"/>
                <w:spacing w:val="62"/>
              </w:rPr>
              <w:t xml:space="preserve"> </w:t>
            </w:r>
            <w:r>
              <w:rPr>
                <w:rFonts w:ascii="Myriad Pro"/>
                <w:color w:val="231F20"/>
              </w:rPr>
              <w:t>purpose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2"/>
              </w:numPr>
              <w:tabs>
                <w:tab w:val="left" w:pos="295"/>
              </w:tabs>
              <w:spacing w:before="2" w:line="231" w:lineRule="auto"/>
              <w:ind w:right="618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2"/>
              </w:rPr>
              <w:t>Thorough</w:t>
            </w:r>
            <w:r>
              <w:rPr>
                <w:rFonts w:ascii="Myriad Pro"/>
                <w:color w:val="231F20"/>
                <w:spacing w:val="-1"/>
              </w:rPr>
              <w:t xml:space="preserve"> elaboration that includes </w:t>
            </w:r>
            <w:r>
              <w:rPr>
                <w:rFonts w:ascii="Myriad Pro"/>
                <w:color w:val="231F20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clear position that is </w:t>
            </w:r>
            <w:r>
              <w:rPr>
                <w:rFonts w:ascii="Myriad Pro"/>
                <w:color w:val="231F20"/>
                <w:spacing w:val="-2"/>
              </w:rPr>
              <w:t>consistently</w:t>
            </w:r>
            <w:r>
              <w:rPr>
                <w:rFonts w:ascii="Myriad Pro"/>
                <w:color w:val="231F20"/>
                <w:spacing w:val="-1"/>
              </w:rPr>
              <w:t xml:space="preserve"> supported with</w:t>
            </w:r>
            <w:r>
              <w:rPr>
                <w:rFonts w:ascii="Myriad Pro"/>
                <w:color w:val="231F20"/>
                <w:spacing w:val="60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precise</w:t>
            </w:r>
            <w:r>
              <w:rPr>
                <w:rFonts w:ascii="Myriad Pro"/>
                <w:color w:val="231F20"/>
                <w:spacing w:val="-1"/>
              </w:rPr>
              <w:t xml:space="preserve"> and </w:t>
            </w:r>
            <w:r>
              <w:rPr>
                <w:rFonts w:ascii="Myriad Pro"/>
                <w:color w:val="231F20"/>
                <w:spacing w:val="-2"/>
              </w:rPr>
              <w:t>relevant</w:t>
            </w:r>
            <w:r>
              <w:rPr>
                <w:rFonts w:ascii="Myriad Pro"/>
                <w:color w:val="231F20"/>
                <w:spacing w:val="-1"/>
              </w:rPr>
              <w:t xml:space="preserve"> evidence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2"/>
              </w:numPr>
              <w:tabs>
                <w:tab w:val="left" w:pos="295"/>
              </w:tabs>
              <w:spacing w:line="252" w:lineRule="exact"/>
              <w:ind w:left="294" w:hanging="239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Effective transitions that connect and clarify ideas and </w:t>
            </w:r>
            <w:r>
              <w:rPr>
                <w:rFonts w:ascii="Myriad Pro"/>
                <w:color w:val="231F20"/>
                <w:spacing w:val="-2"/>
              </w:rPr>
              <w:t>concepts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2"/>
              </w:numPr>
              <w:tabs>
                <w:tab w:val="left" w:pos="295"/>
              </w:tabs>
              <w:spacing w:line="256" w:lineRule="exact"/>
              <w:ind w:right="537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Established and </w:t>
            </w:r>
            <w:r>
              <w:rPr>
                <w:rFonts w:ascii="Myriad Pro"/>
                <w:color w:val="231F20"/>
                <w:spacing w:val="-2"/>
              </w:rPr>
              <w:t>consistently</w:t>
            </w:r>
            <w:r>
              <w:rPr>
                <w:rFonts w:ascii="Myriad Pro"/>
                <w:color w:val="231F20"/>
                <w:spacing w:val="-1"/>
              </w:rPr>
              <w:t xml:space="preserve"> maintained formal style with effective </w:t>
            </w:r>
            <w:r>
              <w:rPr>
                <w:rFonts w:ascii="Myriad Pro"/>
                <w:color w:val="231F20"/>
                <w:spacing w:val="-2"/>
              </w:rPr>
              <w:t>control</w:t>
            </w:r>
            <w:r>
              <w:rPr>
                <w:rFonts w:ascii="Myriad Pro"/>
                <w:color w:val="231F20"/>
                <w:spacing w:val="-1"/>
              </w:rPr>
              <w:t xml:space="preserve"> of </w:t>
            </w:r>
            <w:r>
              <w:rPr>
                <w:rFonts w:ascii="Myriad Pro"/>
                <w:color w:val="231F20"/>
                <w:spacing w:val="-2"/>
              </w:rPr>
              <w:t>language,</w:t>
            </w:r>
            <w:r>
              <w:rPr>
                <w:rFonts w:ascii="Myriad Pro"/>
                <w:color w:val="231F20"/>
                <w:spacing w:val="67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 xml:space="preserve">domain-specific </w:t>
            </w:r>
            <w:r>
              <w:rPr>
                <w:rFonts w:ascii="Myriad Pro"/>
                <w:color w:val="231F20"/>
                <w:spacing w:val="-2"/>
              </w:rPr>
              <w:t>vocabulary,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 xml:space="preserve">stylistic </w:t>
            </w:r>
            <w:r>
              <w:rPr>
                <w:rFonts w:ascii="Myriad Pro"/>
                <w:color w:val="231F20"/>
                <w:spacing w:val="-2"/>
              </w:rPr>
              <w:t>techniques,</w:t>
            </w:r>
            <w:r>
              <w:rPr>
                <w:rFonts w:ascii="Myriad Pro"/>
                <w:color w:val="231F20"/>
                <w:spacing w:val="-1"/>
              </w:rPr>
              <w:t xml:space="preserve"> and </w:t>
            </w:r>
            <w:r>
              <w:rPr>
                <w:rFonts w:ascii="Myriad Pro"/>
                <w:color w:val="231F20"/>
                <w:spacing w:val="-2"/>
              </w:rPr>
              <w:t>sentence</w:t>
            </w:r>
            <w:r>
              <w:rPr>
                <w:rFonts w:ascii="Myriad Pro"/>
                <w:color w:val="231F20"/>
                <w:spacing w:val="-1"/>
              </w:rPr>
              <w:t xml:space="preserve"> variety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2"/>
              </w:numPr>
              <w:tabs>
                <w:tab w:val="left" w:pos="295"/>
              </w:tabs>
              <w:spacing w:line="254" w:lineRule="exact"/>
              <w:ind w:left="294" w:hanging="239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2"/>
              </w:rPr>
              <w:t>Consistent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control</w:t>
            </w:r>
            <w:r>
              <w:rPr>
                <w:rFonts w:ascii="Myriad Pro"/>
                <w:color w:val="231F20"/>
                <w:spacing w:val="-1"/>
              </w:rPr>
              <w:t xml:space="preserve"> of </w:t>
            </w:r>
            <w:r>
              <w:rPr>
                <w:rFonts w:ascii="Myriad Pro"/>
                <w:color w:val="231F20"/>
                <w:spacing w:val="-2"/>
              </w:rPr>
              <w:t>sentence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formation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2"/>
              </w:numPr>
              <w:tabs>
                <w:tab w:val="left" w:pos="295"/>
              </w:tabs>
              <w:spacing w:line="256" w:lineRule="exact"/>
              <w:ind w:right="262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3"/>
              </w:rPr>
              <w:t>Few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errors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may</w:t>
            </w:r>
            <w:r>
              <w:rPr>
                <w:rFonts w:ascii="Myriad Pro"/>
                <w:color w:val="231F20"/>
              </w:rPr>
              <w:t xml:space="preserve"> be </w:t>
            </w:r>
            <w:r>
              <w:rPr>
                <w:rFonts w:ascii="Myriad Pro"/>
                <w:color w:val="231F20"/>
                <w:spacing w:val="-1"/>
              </w:rPr>
              <w:t>present</w:t>
            </w:r>
            <w:r>
              <w:rPr>
                <w:rFonts w:ascii="Myriad Pro"/>
                <w:color w:val="231F20"/>
              </w:rPr>
              <w:t xml:space="preserve"> in </w:t>
            </w:r>
            <w:r>
              <w:rPr>
                <w:rFonts w:ascii="Myriad Pro"/>
                <w:color w:val="231F20"/>
                <w:spacing w:val="-2"/>
              </w:rPr>
              <w:t>grammar,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usage,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spelling,</w:t>
            </w:r>
            <w:r>
              <w:rPr>
                <w:rFonts w:ascii="Myriad Pro"/>
                <w:color w:val="231F20"/>
              </w:rPr>
              <w:t xml:space="preserve"> and punctuation; </w:t>
            </w:r>
            <w:r>
              <w:rPr>
                <w:rFonts w:ascii="Myriad Pro"/>
                <w:color w:val="231F20"/>
                <w:spacing w:val="-1"/>
              </w:rPr>
              <w:t>errors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present</w:t>
            </w:r>
            <w:r>
              <w:rPr>
                <w:rFonts w:ascii="Myriad Pro"/>
                <w:color w:val="231F20"/>
              </w:rPr>
              <w:t xml:space="preserve"> do</w:t>
            </w:r>
            <w:r>
              <w:rPr>
                <w:rFonts w:ascii="Myriad Pro"/>
                <w:color w:val="231F20"/>
                <w:spacing w:val="55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not interfere with meaning</w:t>
            </w:r>
          </w:p>
        </w:tc>
      </w:tr>
      <w:tr w:rsidR="006B0AEB" w:rsidTr="006B0AEB">
        <w:trPr>
          <w:trHeight w:hRule="exact" w:val="2855"/>
        </w:trPr>
        <w:tc>
          <w:tcPr>
            <w:tcW w:w="1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</w:p>
          <w:p w:rsidR="006B0AEB" w:rsidRDefault="006B0AEB" w:rsidP="006B0AEB">
            <w:pPr>
              <w:pStyle w:val="TableParagraph"/>
              <w:spacing w:before="6"/>
              <w:jc w:val="center"/>
              <w:rPr>
                <w:rFonts w:ascii="Myriad Pro" w:eastAsia="Myriad Pro" w:hAnsi="Myriad Pro" w:cs="Myriad Pro"/>
                <w:b/>
                <w:bCs/>
                <w:sz w:val="47"/>
                <w:szCs w:val="47"/>
              </w:rPr>
            </w:pPr>
          </w:p>
          <w:p w:rsid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sz w:val="48"/>
                <w:szCs w:val="48"/>
              </w:rPr>
            </w:pPr>
            <w:r>
              <w:rPr>
                <w:rFonts w:ascii="Myriad Pro"/>
                <w:b/>
                <w:color w:val="231F20"/>
                <w:sz w:val="48"/>
              </w:rPr>
              <w:t>3</w:t>
            </w:r>
          </w:p>
        </w:tc>
        <w:tc>
          <w:tcPr>
            <w:tcW w:w="88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Default="006B0AEB" w:rsidP="006B0AEB">
            <w:pPr>
              <w:pStyle w:val="ListParagraph"/>
              <w:numPr>
                <w:ilvl w:val="0"/>
                <w:numId w:val="1"/>
              </w:numPr>
              <w:tabs>
                <w:tab w:val="left" w:pos="295"/>
              </w:tabs>
              <w:spacing w:before="15" w:line="256" w:lineRule="exact"/>
              <w:ind w:right="286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Clear claim made </w:t>
            </w:r>
            <w:r>
              <w:rPr>
                <w:rFonts w:ascii="Myriad Pro"/>
                <w:color w:val="231F20"/>
                <w:spacing w:val="-2"/>
              </w:rPr>
              <w:t>convincing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through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credible</w:t>
            </w:r>
            <w:r>
              <w:rPr>
                <w:rFonts w:ascii="Myriad Pro"/>
                <w:color w:val="231F20"/>
                <w:spacing w:val="-1"/>
              </w:rPr>
              <w:t xml:space="preserve"> and substantiated argument with general</w:t>
            </w:r>
            <w:r>
              <w:rPr>
                <w:rFonts w:ascii="Myriad Pro"/>
                <w:color w:val="231F20"/>
                <w:spacing w:val="54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awareness</w:t>
            </w:r>
            <w:r>
              <w:rPr>
                <w:rFonts w:ascii="Myriad Pro"/>
                <w:color w:val="231F20"/>
              </w:rPr>
              <w:t xml:space="preserve"> of task, </w:t>
            </w:r>
            <w:r>
              <w:rPr>
                <w:rFonts w:ascii="Myriad Pro"/>
                <w:color w:val="231F20"/>
                <w:spacing w:val="-1"/>
              </w:rPr>
              <w:t>purpose,</w:t>
            </w:r>
            <w:r>
              <w:rPr>
                <w:rFonts w:ascii="Myriad Pro"/>
                <w:color w:val="231F20"/>
              </w:rPr>
              <w:t xml:space="preserve"> and </w:t>
            </w:r>
            <w:r>
              <w:rPr>
                <w:rFonts w:ascii="Myriad Pro"/>
                <w:color w:val="231F20"/>
                <w:spacing w:val="-1"/>
              </w:rPr>
              <w:t>audience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1"/>
              </w:numPr>
              <w:tabs>
                <w:tab w:val="left" w:pos="295"/>
              </w:tabs>
              <w:spacing w:line="254" w:lineRule="exact"/>
              <w:ind w:left="294" w:hanging="239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2"/>
              </w:rPr>
              <w:t>Adequate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 xml:space="preserve">organizational </w:t>
            </w:r>
            <w:r>
              <w:rPr>
                <w:rFonts w:ascii="Myriad Pro"/>
                <w:color w:val="231F20"/>
                <w:spacing w:val="-2"/>
              </w:rPr>
              <w:t>strategies</w:t>
            </w:r>
            <w:r>
              <w:rPr>
                <w:rFonts w:ascii="Myriad Pro"/>
                <w:color w:val="231F20"/>
                <w:spacing w:val="-1"/>
              </w:rPr>
              <w:t xml:space="preserve"> and structures that </w:t>
            </w:r>
            <w:r>
              <w:rPr>
                <w:rFonts w:ascii="Myriad Pro"/>
                <w:color w:val="231F20"/>
              </w:rPr>
              <w:t>support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reasons</w:t>
            </w:r>
            <w:r>
              <w:rPr>
                <w:rFonts w:ascii="Myriad Pro"/>
                <w:color w:val="231F20"/>
                <w:spacing w:val="-1"/>
              </w:rPr>
              <w:t xml:space="preserve"> and evidence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1"/>
              </w:numPr>
              <w:tabs>
                <w:tab w:val="left" w:pos="295"/>
              </w:tabs>
              <w:spacing w:line="255" w:lineRule="exact"/>
              <w:ind w:left="294" w:hanging="239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2"/>
              </w:rPr>
              <w:t>Adequate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 xml:space="preserve">and </w:t>
            </w:r>
            <w:r>
              <w:rPr>
                <w:rFonts w:ascii="Myriad Pro"/>
                <w:color w:val="231F20"/>
                <w:spacing w:val="-2"/>
              </w:rPr>
              <w:t>relevant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content</w:t>
            </w:r>
            <w:r>
              <w:rPr>
                <w:rFonts w:ascii="Myriad Pro"/>
                <w:color w:val="231F20"/>
                <w:spacing w:val="-1"/>
              </w:rPr>
              <w:t xml:space="preserve"> that demonstrates an understanding of the purpose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1"/>
              </w:numPr>
              <w:tabs>
                <w:tab w:val="left" w:pos="295"/>
              </w:tabs>
              <w:spacing w:line="255" w:lineRule="exact"/>
              <w:ind w:left="294" w:hanging="239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Sufficient elaboration that includes </w:t>
            </w:r>
            <w:r>
              <w:rPr>
                <w:rFonts w:ascii="Myriad Pro"/>
                <w:color w:val="231F20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clear position that is supported with </w:t>
            </w:r>
            <w:r>
              <w:rPr>
                <w:rFonts w:ascii="Myriad Pro"/>
                <w:color w:val="231F20"/>
                <w:spacing w:val="-2"/>
              </w:rPr>
              <w:t>relevant</w:t>
            </w:r>
            <w:r>
              <w:rPr>
                <w:rFonts w:ascii="Myriad Pro"/>
                <w:color w:val="231F20"/>
                <w:spacing w:val="-1"/>
              </w:rPr>
              <w:t xml:space="preserve"> evidence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1"/>
              </w:numPr>
              <w:tabs>
                <w:tab w:val="left" w:pos="295"/>
              </w:tabs>
              <w:spacing w:line="255" w:lineRule="exact"/>
              <w:ind w:left="294" w:hanging="239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2"/>
              </w:rPr>
              <w:t>Appropriate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 xml:space="preserve">transitions that connect and clarify ideas and </w:t>
            </w:r>
            <w:r>
              <w:rPr>
                <w:rFonts w:ascii="Myriad Pro"/>
                <w:color w:val="231F20"/>
                <w:spacing w:val="-2"/>
              </w:rPr>
              <w:t>concepts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1"/>
              </w:numPr>
              <w:tabs>
                <w:tab w:val="left" w:pos="295"/>
              </w:tabs>
              <w:spacing w:line="256" w:lineRule="exact"/>
              <w:ind w:right="1384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Established and maintained formal style with </w:t>
            </w:r>
            <w:r>
              <w:rPr>
                <w:rFonts w:ascii="Myriad Pro"/>
                <w:color w:val="231F20"/>
                <w:spacing w:val="-2"/>
              </w:rPr>
              <w:t>appropriate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control</w:t>
            </w:r>
            <w:r>
              <w:rPr>
                <w:rFonts w:ascii="Myriad Pro"/>
                <w:color w:val="231F20"/>
                <w:spacing w:val="-1"/>
              </w:rPr>
              <w:t xml:space="preserve"> of </w:t>
            </w:r>
            <w:r>
              <w:rPr>
                <w:rFonts w:ascii="Myriad Pro"/>
                <w:color w:val="231F20"/>
                <w:spacing w:val="-2"/>
              </w:rPr>
              <w:t>language,</w:t>
            </w:r>
            <w:r>
              <w:rPr>
                <w:rFonts w:ascii="Myriad Pro"/>
                <w:color w:val="231F20"/>
                <w:spacing w:val="63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 xml:space="preserve">domain-specific </w:t>
            </w:r>
            <w:r>
              <w:rPr>
                <w:rFonts w:ascii="Myriad Pro"/>
                <w:color w:val="231F20"/>
                <w:spacing w:val="-2"/>
              </w:rPr>
              <w:t>vocabulary,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 xml:space="preserve">stylistic </w:t>
            </w:r>
            <w:r>
              <w:rPr>
                <w:rFonts w:ascii="Myriad Pro"/>
                <w:color w:val="231F20"/>
                <w:spacing w:val="-2"/>
              </w:rPr>
              <w:t>techniques,</w:t>
            </w:r>
            <w:r>
              <w:rPr>
                <w:rFonts w:ascii="Myriad Pro"/>
                <w:color w:val="231F20"/>
                <w:spacing w:val="-1"/>
              </w:rPr>
              <w:t xml:space="preserve"> and </w:t>
            </w:r>
            <w:r>
              <w:rPr>
                <w:rFonts w:ascii="Myriad Pro"/>
                <w:color w:val="231F20"/>
                <w:spacing w:val="-2"/>
              </w:rPr>
              <w:t>sentence</w:t>
            </w:r>
            <w:r>
              <w:rPr>
                <w:rFonts w:ascii="Myriad Pro"/>
                <w:color w:val="231F20"/>
                <w:spacing w:val="-1"/>
              </w:rPr>
              <w:t xml:space="preserve"> variety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1"/>
              </w:numPr>
              <w:tabs>
                <w:tab w:val="left" w:pos="295"/>
              </w:tabs>
              <w:spacing w:line="254" w:lineRule="exact"/>
              <w:ind w:left="294" w:hanging="239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  <w:spacing w:val="-2"/>
              </w:rPr>
              <w:t>Adequate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control</w:t>
            </w:r>
            <w:r>
              <w:rPr>
                <w:rFonts w:ascii="Myriad Pro"/>
                <w:color w:val="231F20"/>
                <w:spacing w:val="-1"/>
              </w:rPr>
              <w:t xml:space="preserve"> of </w:t>
            </w:r>
            <w:r>
              <w:rPr>
                <w:rFonts w:ascii="Myriad Pro"/>
                <w:color w:val="231F20"/>
                <w:spacing w:val="-2"/>
              </w:rPr>
              <w:t>sentence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2"/>
              </w:rPr>
              <w:t>formation</w:t>
            </w:r>
          </w:p>
          <w:p w:rsidR="006B0AEB" w:rsidRDefault="006B0AEB" w:rsidP="006B0AEB">
            <w:pPr>
              <w:pStyle w:val="ListParagraph"/>
              <w:numPr>
                <w:ilvl w:val="0"/>
                <w:numId w:val="1"/>
              </w:numPr>
              <w:tabs>
                <w:tab w:val="left" w:pos="295"/>
              </w:tabs>
              <w:spacing w:line="256" w:lineRule="exact"/>
              <w:ind w:right="402"/>
              <w:rPr>
                <w:rFonts w:ascii="Myriad Pro" w:eastAsia="Myriad Pro" w:hAnsi="Myriad Pro" w:cs="Myriad Pro"/>
              </w:rPr>
            </w:pPr>
            <w:r>
              <w:rPr>
                <w:rFonts w:ascii="Myriad Pro"/>
                <w:color w:val="231F20"/>
              </w:rPr>
              <w:t xml:space="preserve">Some </w:t>
            </w:r>
            <w:r>
              <w:rPr>
                <w:rFonts w:ascii="Myriad Pro"/>
                <w:color w:val="231F20"/>
                <w:spacing w:val="-1"/>
              </w:rPr>
              <w:t>errors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may</w:t>
            </w:r>
            <w:r>
              <w:rPr>
                <w:rFonts w:ascii="Myriad Pro"/>
                <w:color w:val="231F20"/>
              </w:rPr>
              <w:t xml:space="preserve"> be </w:t>
            </w:r>
            <w:r>
              <w:rPr>
                <w:rFonts w:ascii="Myriad Pro"/>
                <w:color w:val="231F20"/>
                <w:spacing w:val="-1"/>
              </w:rPr>
              <w:t>present</w:t>
            </w:r>
            <w:r>
              <w:rPr>
                <w:rFonts w:ascii="Myriad Pro"/>
                <w:color w:val="231F20"/>
              </w:rPr>
              <w:t xml:space="preserve"> in </w:t>
            </w:r>
            <w:r>
              <w:rPr>
                <w:rFonts w:ascii="Myriad Pro"/>
                <w:color w:val="231F20"/>
                <w:spacing w:val="-2"/>
              </w:rPr>
              <w:t>grammar,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usage,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spelling,</w:t>
            </w:r>
            <w:r>
              <w:rPr>
                <w:rFonts w:ascii="Myriad Pro"/>
                <w:color w:val="231F20"/>
              </w:rPr>
              <w:t xml:space="preserve"> and punctuation; </w:t>
            </w:r>
            <w:r>
              <w:rPr>
                <w:rFonts w:ascii="Myriad Pro"/>
                <w:color w:val="231F20"/>
                <w:spacing w:val="-1"/>
              </w:rPr>
              <w:t>errors</w:t>
            </w:r>
            <w:r>
              <w:rPr>
                <w:rFonts w:ascii="Myriad Pro"/>
                <w:color w:val="231F20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present</w:t>
            </w:r>
            <w:r>
              <w:rPr>
                <w:rFonts w:ascii="Myriad Pro"/>
                <w:color w:val="231F20"/>
                <w:spacing w:val="53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seldom interfere with meaning</w:t>
            </w:r>
          </w:p>
        </w:tc>
      </w:tr>
      <w:tr w:rsidR="006B0AEB" w:rsidTr="006B0AEB">
        <w:trPr>
          <w:trHeight w:hRule="exact" w:val="2855"/>
        </w:trPr>
        <w:tc>
          <w:tcPr>
            <w:tcW w:w="1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P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</w:p>
          <w:p w:rsidR="006B0AEB" w:rsidRP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</w:p>
          <w:p w:rsidR="006B0AEB" w:rsidRP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  <w:r w:rsidRPr="006B0AEB"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88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Pr="006B0AEB" w:rsidRDefault="006B0AEB" w:rsidP="006B0AEB">
            <w:pPr>
              <w:pStyle w:val="ListParagraph"/>
              <w:numPr>
                <w:ilvl w:val="0"/>
                <w:numId w:val="4"/>
              </w:numPr>
              <w:tabs>
                <w:tab w:val="left" w:pos="295"/>
              </w:tabs>
              <w:spacing w:before="15" w:line="256" w:lineRule="exact"/>
              <w:ind w:right="844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Claim may lack </w:t>
            </w:r>
            <w:r w:rsidRPr="006B0AEB">
              <w:rPr>
                <w:rFonts w:ascii="Myriad Pro"/>
                <w:color w:val="231F20"/>
                <w:spacing w:val="-1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 w:rsidRPr="006B0AEB">
              <w:rPr>
                <w:rFonts w:ascii="Myriad Pro"/>
                <w:color w:val="231F20"/>
                <w:spacing w:val="-1"/>
              </w:rPr>
              <w:t>credible</w:t>
            </w:r>
            <w:r>
              <w:rPr>
                <w:rFonts w:ascii="Myriad Pro"/>
                <w:color w:val="231F20"/>
                <w:spacing w:val="-1"/>
              </w:rPr>
              <w:t xml:space="preserve"> and/or substantiated argument; limited </w:t>
            </w:r>
            <w:r w:rsidRPr="006B0AEB">
              <w:rPr>
                <w:rFonts w:ascii="Myriad Pro"/>
                <w:color w:val="231F20"/>
                <w:spacing w:val="-1"/>
              </w:rPr>
              <w:t>awareness</w:t>
            </w:r>
            <w:r>
              <w:rPr>
                <w:rFonts w:ascii="Myriad Pro"/>
                <w:color w:val="231F20"/>
                <w:spacing w:val="-1"/>
              </w:rPr>
              <w:t xml:space="preserve"> of 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task, </w:t>
            </w:r>
            <w:r>
              <w:rPr>
                <w:rFonts w:ascii="Myriad Pro"/>
                <w:color w:val="231F20"/>
                <w:spacing w:val="-1"/>
              </w:rPr>
              <w:t>purpose,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and </w:t>
            </w:r>
            <w:r>
              <w:rPr>
                <w:rFonts w:ascii="Myriad Pro"/>
                <w:color w:val="231F20"/>
                <w:spacing w:val="-1"/>
              </w:rPr>
              <w:t>audience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4"/>
              </w:numPr>
              <w:tabs>
                <w:tab w:val="left" w:pos="295"/>
              </w:tabs>
              <w:spacing w:before="2" w:line="231" w:lineRule="auto"/>
              <w:ind w:right="228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Inconsistent organizational </w:t>
            </w:r>
            <w:r w:rsidRPr="006B0AEB">
              <w:rPr>
                <w:rFonts w:ascii="Myriad Pro"/>
                <w:color w:val="231F20"/>
                <w:spacing w:val="-1"/>
              </w:rPr>
              <w:t>strategies</w:t>
            </w:r>
            <w:r>
              <w:rPr>
                <w:rFonts w:ascii="Myriad Pro"/>
                <w:color w:val="231F20"/>
                <w:spacing w:val="-1"/>
              </w:rPr>
              <w:t xml:space="preserve"> and structures that ineffectively </w:t>
            </w:r>
            <w:r w:rsidRPr="006B0AEB">
              <w:rPr>
                <w:rFonts w:ascii="Myriad Pro"/>
                <w:color w:val="231F20"/>
                <w:spacing w:val="-1"/>
              </w:rPr>
              <w:t>support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 w:rsidRPr="006B0AEB">
              <w:rPr>
                <w:rFonts w:ascii="Myriad Pro"/>
                <w:color w:val="231F20"/>
                <w:spacing w:val="-1"/>
              </w:rPr>
              <w:t>reasons</w:t>
            </w:r>
            <w:r>
              <w:rPr>
                <w:rFonts w:ascii="Myriad Pro"/>
                <w:color w:val="231F20"/>
                <w:spacing w:val="-1"/>
              </w:rPr>
              <w:t xml:space="preserve"> and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evidence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4"/>
              </w:numPr>
              <w:tabs>
                <w:tab w:val="left" w:pos="295"/>
              </w:tabs>
              <w:spacing w:line="252" w:lineRule="exact"/>
              <w:ind w:left="294" w:hanging="239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Inadequate, vague content that demonstrates </w:t>
            </w:r>
            <w:r w:rsidRPr="006B0AEB">
              <w:rPr>
                <w:rFonts w:ascii="Myriad Pro"/>
                <w:color w:val="231F20"/>
                <w:spacing w:val="-1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 w:rsidRPr="006B0AEB">
              <w:rPr>
                <w:rFonts w:ascii="Myriad Pro"/>
                <w:color w:val="231F20"/>
                <w:spacing w:val="-1"/>
              </w:rPr>
              <w:t>weak</w:t>
            </w:r>
            <w:r>
              <w:rPr>
                <w:rFonts w:ascii="Myriad Pro"/>
                <w:color w:val="231F20"/>
                <w:spacing w:val="-1"/>
              </w:rPr>
              <w:t xml:space="preserve"> understanding of the purpose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4"/>
              </w:numPr>
              <w:tabs>
                <w:tab w:val="left" w:pos="295"/>
              </w:tabs>
              <w:spacing w:line="256" w:lineRule="exact"/>
              <w:ind w:right="586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Insufficient elaboration that includes an </w:t>
            </w:r>
            <w:r w:rsidRPr="006B0AEB">
              <w:rPr>
                <w:rFonts w:ascii="Myriad Pro"/>
                <w:color w:val="231F20"/>
                <w:spacing w:val="-1"/>
              </w:rPr>
              <w:t>underdeveloped</w:t>
            </w:r>
            <w:r>
              <w:rPr>
                <w:rFonts w:ascii="Myriad Pro"/>
                <w:color w:val="231F20"/>
                <w:spacing w:val="-1"/>
              </w:rPr>
              <w:t xml:space="preserve"> position supported with little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relevant</w:t>
            </w:r>
            <w:r>
              <w:rPr>
                <w:rFonts w:ascii="Myriad Pro"/>
                <w:color w:val="231F20"/>
                <w:spacing w:val="-1"/>
              </w:rPr>
              <w:t xml:space="preserve"> evidence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4"/>
              </w:numPr>
              <w:tabs>
                <w:tab w:val="left" w:pos="295"/>
              </w:tabs>
              <w:spacing w:line="254" w:lineRule="exact"/>
              <w:ind w:left="294" w:hanging="239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Inconsistent transitions that somewhat connect ideas and </w:t>
            </w:r>
            <w:r w:rsidRPr="006B0AEB">
              <w:rPr>
                <w:rFonts w:ascii="Myriad Pro"/>
                <w:color w:val="231F20"/>
                <w:spacing w:val="-1"/>
              </w:rPr>
              <w:t>concepts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4"/>
              </w:numPr>
              <w:tabs>
                <w:tab w:val="left" w:pos="295"/>
              </w:tabs>
              <w:spacing w:line="256" w:lineRule="exact"/>
              <w:ind w:right="485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Inconsistently maintained formal style with limited </w:t>
            </w:r>
            <w:r w:rsidRPr="006B0AEB">
              <w:rPr>
                <w:rFonts w:ascii="Myriad Pro"/>
                <w:color w:val="231F20"/>
                <w:spacing w:val="-1"/>
              </w:rPr>
              <w:t>control</w:t>
            </w:r>
            <w:r>
              <w:rPr>
                <w:rFonts w:ascii="Myriad Pro"/>
                <w:color w:val="231F20"/>
                <w:spacing w:val="-1"/>
              </w:rPr>
              <w:t xml:space="preserve"> of </w:t>
            </w:r>
            <w:r w:rsidRPr="006B0AEB">
              <w:rPr>
                <w:rFonts w:ascii="Myriad Pro"/>
                <w:color w:val="231F20"/>
                <w:spacing w:val="-1"/>
              </w:rPr>
              <w:t>language,</w:t>
            </w:r>
            <w:r>
              <w:rPr>
                <w:rFonts w:ascii="Myriad Pro"/>
                <w:color w:val="231F20"/>
                <w:spacing w:val="-1"/>
              </w:rPr>
              <w:t xml:space="preserve"> domain-specific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vocabulary, </w:t>
            </w:r>
            <w:r>
              <w:rPr>
                <w:rFonts w:ascii="Myriad Pro"/>
                <w:color w:val="231F20"/>
                <w:spacing w:val="-1"/>
              </w:rPr>
              <w:t xml:space="preserve">stylistic </w:t>
            </w:r>
            <w:r w:rsidRPr="006B0AEB">
              <w:rPr>
                <w:rFonts w:ascii="Myriad Pro"/>
                <w:color w:val="231F20"/>
                <w:spacing w:val="-1"/>
              </w:rPr>
              <w:t>techniques,</w:t>
            </w:r>
            <w:r>
              <w:rPr>
                <w:rFonts w:ascii="Myriad Pro"/>
                <w:color w:val="231F20"/>
                <w:spacing w:val="-1"/>
              </w:rPr>
              <w:t xml:space="preserve"> and </w:t>
            </w:r>
            <w:r w:rsidRPr="006B0AEB">
              <w:rPr>
                <w:rFonts w:ascii="Myriad Pro"/>
                <w:color w:val="231F20"/>
                <w:spacing w:val="-1"/>
              </w:rPr>
              <w:t>sentence</w:t>
            </w:r>
            <w:r>
              <w:rPr>
                <w:rFonts w:ascii="Myriad Pro"/>
                <w:color w:val="231F20"/>
                <w:spacing w:val="-1"/>
              </w:rPr>
              <w:t xml:space="preserve"> variety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4"/>
              </w:numPr>
              <w:tabs>
                <w:tab w:val="left" w:pos="295"/>
              </w:tabs>
              <w:spacing w:line="254" w:lineRule="exact"/>
              <w:ind w:left="294" w:hanging="239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Inconsistent </w:t>
            </w:r>
            <w:r w:rsidRPr="006B0AEB">
              <w:rPr>
                <w:rFonts w:ascii="Myriad Pro"/>
                <w:color w:val="231F20"/>
                <w:spacing w:val="-1"/>
              </w:rPr>
              <w:t>control</w:t>
            </w:r>
            <w:r>
              <w:rPr>
                <w:rFonts w:ascii="Myriad Pro"/>
                <w:color w:val="231F20"/>
                <w:spacing w:val="-1"/>
              </w:rPr>
              <w:t xml:space="preserve"> of </w:t>
            </w:r>
            <w:r w:rsidRPr="006B0AEB">
              <w:rPr>
                <w:rFonts w:ascii="Myriad Pro"/>
                <w:color w:val="231F20"/>
                <w:spacing w:val="-1"/>
              </w:rPr>
              <w:t>sentence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 w:rsidRPr="006B0AEB">
              <w:rPr>
                <w:rFonts w:ascii="Myriad Pro"/>
                <w:color w:val="231F20"/>
                <w:spacing w:val="-1"/>
              </w:rPr>
              <w:t>formation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4"/>
              </w:numPr>
              <w:tabs>
                <w:tab w:val="left" w:pos="295"/>
              </w:tabs>
              <w:spacing w:line="256" w:lineRule="exact"/>
              <w:ind w:right="537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>Errors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may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be </w:t>
            </w:r>
            <w:r>
              <w:rPr>
                <w:rFonts w:ascii="Myriad Pro"/>
                <w:color w:val="231F20"/>
                <w:spacing w:val="-1"/>
              </w:rPr>
              <w:t>present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in grammar, </w:t>
            </w:r>
            <w:r>
              <w:rPr>
                <w:rFonts w:ascii="Myriad Pro"/>
                <w:color w:val="231F20"/>
                <w:spacing w:val="-1"/>
              </w:rPr>
              <w:t>usage,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spelling,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and punctuation; </w:t>
            </w:r>
            <w:r>
              <w:rPr>
                <w:rFonts w:ascii="Myriad Pro"/>
                <w:color w:val="231F20"/>
                <w:spacing w:val="-1"/>
              </w:rPr>
              <w:t>errors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present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may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interfere with meaning</w:t>
            </w:r>
          </w:p>
        </w:tc>
      </w:tr>
      <w:tr w:rsidR="006B0AEB" w:rsidTr="006B0AEB">
        <w:trPr>
          <w:trHeight w:hRule="exact" w:val="2855"/>
        </w:trPr>
        <w:tc>
          <w:tcPr>
            <w:tcW w:w="1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P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</w:p>
          <w:p w:rsidR="006B0AEB" w:rsidRP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</w:p>
          <w:p w:rsidR="006B0AEB" w:rsidRPr="006B0AEB" w:rsidRDefault="006B0AEB" w:rsidP="006B0AEB">
            <w:pPr>
              <w:pStyle w:val="TableParagraph"/>
              <w:jc w:val="center"/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</w:pPr>
            <w:r w:rsidRPr="006B0AEB">
              <w:rPr>
                <w:rFonts w:ascii="Myriad Pro" w:eastAsia="Myriad Pro" w:hAnsi="Myriad Pro" w:cs="Myriad Pro"/>
                <w:b/>
                <w:bCs/>
                <w:sz w:val="48"/>
                <w:szCs w:val="48"/>
              </w:rPr>
              <w:t>1</w:t>
            </w:r>
          </w:p>
        </w:tc>
        <w:tc>
          <w:tcPr>
            <w:tcW w:w="88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6B0AEB" w:rsidRPr="006B0AEB" w:rsidRDefault="006B0AEB" w:rsidP="006B0AEB">
            <w:pPr>
              <w:pStyle w:val="ListParagraph"/>
              <w:numPr>
                <w:ilvl w:val="0"/>
                <w:numId w:val="3"/>
              </w:numPr>
              <w:tabs>
                <w:tab w:val="left" w:pos="295"/>
              </w:tabs>
              <w:spacing w:before="15" w:line="256" w:lineRule="exact"/>
              <w:ind w:right="275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Minimal evidence of </w:t>
            </w:r>
            <w:r w:rsidRPr="006B0AEB">
              <w:rPr>
                <w:rFonts w:ascii="Myriad Pro"/>
                <w:color w:val="231F20"/>
                <w:spacing w:val="-1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claim that lacks </w:t>
            </w:r>
            <w:r w:rsidRPr="006B0AEB">
              <w:rPr>
                <w:rFonts w:ascii="Myriad Pro"/>
                <w:color w:val="231F20"/>
                <w:spacing w:val="-1"/>
              </w:rPr>
              <w:t>a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 w:rsidRPr="006B0AEB">
              <w:rPr>
                <w:rFonts w:ascii="Myriad Pro"/>
                <w:color w:val="231F20"/>
                <w:spacing w:val="-1"/>
              </w:rPr>
              <w:t>credible</w:t>
            </w:r>
            <w:r>
              <w:rPr>
                <w:rFonts w:ascii="Myriad Pro"/>
                <w:color w:val="231F20"/>
                <w:spacing w:val="-1"/>
              </w:rPr>
              <w:t xml:space="preserve"> and/or substantiated argument with little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awareness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of task, </w:t>
            </w:r>
            <w:r>
              <w:rPr>
                <w:rFonts w:ascii="Myriad Pro"/>
                <w:color w:val="231F20"/>
                <w:spacing w:val="-1"/>
              </w:rPr>
              <w:t>purpose,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and </w:t>
            </w:r>
            <w:r>
              <w:rPr>
                <w:rFonts w:ascii="Myriad Pro"/>
                <w:color w:val="231F20"/>
                <w:spacing w:val="-1"/>
              </w:rPr>
              <w:t>audience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3"/>
              </w:numPr>
              <w:tabs>
                <w:tab w:val="left" w:pos="295"/>
              </w:tabs>
              <w:spacing w:line="254" w:lineRule="exact"/>
              <w:ind w:left="294" w:hanging="239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Minimal organizational </w:t>
            </w:r>
            <w:r w:rsidRPr="006B0AEB">
              <w:rPr>
                <w:rFonts w:ascii="Myriad Pro"/>
                <w:color w:val="231F20"/>
                <w:spacing w:val="-1"/>
              </w:rPr>
              <w:t>strategies</w:t>
            </w:r>
            <w:r>
              <w:rPr>
                <w:rFonts w:ascii="Myriad Pro"/>
                <w:color w:val="231F20"/>
                <w:spacing w:val="-1"/>
              </w:rPr>
              <w:t xml:space="preserve"> and structures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3"/>
              </w:numPr>
              <w:tabs>
                <w:tab w:val="left" w:pos="295"/>
              </w:tabs>
              <w:spacing w:line="255" w:lineRule="exact"/>
              <w:ind w:left="294" w:hanging="239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>Minimal content that demonstrates little or no understanding of the purpose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3"/>
              </w:numPr>
              <w:tabs>
                <w:tab w:val="left" w:pos="295"/>
              </w:tabs>
              <w:spacing w:line="255" w:lineRule="exact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>Undeveloped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position with little support; </w:t>
            </w:r>
            <w:r>
              <w:rPr>
                <w:rFonts w:ascii="Myriad Pro"/>
                <w:color w:val="231F20"/>
                <w:spacing w:val="-1"/>
              </w:rPr>
              <w:t>may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be a </w:t>
            </w:r>
            <w:r>
              <w:rPr>
                <w:rFonts w:ascii="Myriad Pro"/>
                <w:color w:val="231F20"/>
                <w:spacing w:val="-1"/>
              </w:rPr>
              <w:t>bare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list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3"/>
              </w:numPr>
              <w:tabs>
                <w:tab w:val="left" w:pos="295"/>
              </w:tabs>
              <w:spacing w:line="255" w:lineRule="exact"/>
              <w:ind w:left="294" w:hanging="239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Minimal transitions that may or may not connect ideas and </w:t>
            </w:r>
            <w:r w:rsidRPr="006B0AEB">
              <w:rPr>
                <w:rFonts w:ascii="Myriad Pro"/>
                <w:color w:val="231F20"/>
                <w:spacing w:val="-1"/>
              </w:rPr>
              <w:t>concepts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3"/>
              </w:numPr>
              <w:tabs>
                <w:tab w:val="left" w:pos="295"/>
              </w:tabs>
              <w:spacing w:line="255" w:lineRule="exact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>Ineffective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formal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style with little </w:t>
            </w:r>
            <w:r>
              <w:rPr>
                <w:rFonts w:ascii="Myriad Pro"/>
                <w:color w:val="231F20"/>
                <w:spacing w:val="-1"/>
              </w:rPr>
              <w:t>control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of language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3"/>
              </w:numPr>
              <w:tabs>
                <w:tab w:val="left" w:pos="295"/>
              </w:tabs>
              <w:spacing w:line="255" w:lineRule="exact"/>
              <w:ind w:left="294" w:hanging="239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 xml:space="preserve">Minimal </w:t>
            </w:r>
            <w:r w:rsidRPr="006B0AEB">
              <w:rPr>
                <w:rFonts w:ascii="Myriad Pro"/>
                <w:color w:val="231F20"/>
                <w:spacing w:val="-1"/>
              </w:rPr>
              <w:t>control</w:t>
            </w:r>
            <w:r>
              <w:rPr>
                <w:rFonts w:ascii="Myriad Pro"/>
                <w:color w:val="231F20"/>
                <w:spacing w:val="-1"/>
              </w:rPr>
              <w:t xml:space="preserve"> of </w:t>
            </w:r>
            <w:r w:rsidRPr="006B0AEB">
              <w:rPr>
                <w:rFonts w:ascii="Myriad Pro"/>
                <w:color w:val="231F20"/>
                <w:spacing w:val="-1"/>
              </w:rPr>
              <w:t>sentence</w:t>
            </w:r>
            <w:r>
              <w:rPr>
                <w:rFonts w:ascii="Myriad Pro"/>
                <w:color w:val="231F20"/>
                <w:spacing w:val="-1"/>
              </w:rPr>
              <w:t xml:space="preserve"> </w:t>
            </w:r>
            <w:r w:rsidRPr="006B0AEB">
              <w:rPr>
                <w:rFonts w:ascii="Myriad Pro"/>
                <w:color w:val="231F20"/>
                <w:spacing w:val="-1"/>
              </w:rPr>
              <w:t>formation</w:t>
            </w:r>
          </w:p>
          <w:p w:rsidR="006B0AEB" w:rsidRPr="006B0AEB" w:rsidRDefault="006B0AEB" w:rsidP="006B0AEB">
            <w:pPr>
              <w:pStyle w:val="ListParagraph"/>
              <w:numPr>
                <w:ilvl w:val="0"/>
                <w:numId w:val="3"/>
              </w:numPr>
              <w:tabs>
                <w:tab w:val="left" w:pos="295"/>
              </w:tabs>
              <w:spacing w:line="256" w:lineRule="exact"/>
              <w:ind w:right="419"/>
              <w:rPr>
                <w:rFonts w:ascii="Myriad Pro"/>
                <w:color w:val="231F20"/>
                <w:spacing w:val="-1"/>
              </w:rPr>
            </w:pPr>
            <w:r>
              <w:rPr>
                <w:rFonts w:ascii="Myriad Pro"/>
                <w:color w:val="231F20"/>
                <w:spacing w:val="-1"/>
              </w:rPr>
              <w:t>Many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errors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may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be </w:t>
            </w:r>
            <w:r>
              <w:rPr>
                <w:rFonts w:ascii="Myriad Pro"/>
                <w:color w:val="231F20"/>
                <w:spacing w:val="-1"/>
              </w:rPr>
              <w:t>present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in grammar, </w:t>
            </w:r>
            <w:r>
              <w:rPr>
                <w:rFonts w:ascii="Myriad Pro"/>
                <w:color w:val="231F20"/>
                <w:spacing w:val="-1"/>
              </w:rPr>
              <w:t>usage,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spelling,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and punctuation; </w:t>
            </w:r>
            <w:r>
              <w:rPr>
                <w:rFonts w:ascii="Myriad Pro"/>
                <w:color w:val="231F20"/>
                <w:spacing w:val="-1"/>
              </w:rPr>
              <w:t>errors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present</w:t>
            </w:r>
            <w:r w:rsidRPr="006B0AEB">
              <w:rPr>
                <w:rFonts w:ascii="Myriad Pro"/>
                <w:color w:val="231F20"/>
                <w:spacing w:val="-1"/>
              </w:rPr>
              <w:t xml:space="preserve"> </w:t>
            </w:r>
            <w:r>
              <w:rPr>
                <w:rFonts w:ascii="Myriad Pro"/>
                <w:color w:val="231F20"/>
                <w:spacing w:val="-1"/>
              </w:rPr>
              <w:t>often interfere with meaning</w:t>
            </w:r>
          </w:p>
        </w:tc>
      </w:tr>
    </w:tbl>
    <w:p w:rsidR="006B0AEB" w:rsidRDefault="006B0AEB"/>
    <w:sectPr w:rsidR="006B0AEB" w:rsidSect="006B0AE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 Pro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09C1"/>
    <w:multiLevelType w:val="hybridMultilevel"/>
    <w:tmpl w:val="ABA442C4"/>
    <w:lvl w:ilvl="0" w:tplc="AAB2D952">
      <w:start w:val="1"/>
      <w:numFmt w:val="bullet"/>
      <w:lvlText w:val="•"/>
      <w:lvlJc w:val="left"/>
      <w:pPr>
        <w:ind w:left="295" w:hanging="240"/>
      </w:pPr>
      <w:rPr>
        <w:rFonts w:ascii="Myriad Pro" w:eastAsia="Myriad Pro" w:hAnsi="Myriad Pro" w:hint="default"/>
        <w:color w:val="231F20"/>
        <w:sz w:val="22"/>
        <w:szCs w:val="22"/>
      </w:rPr>
    </w:lvl>
    <w:lvl w:ilvl="1" w:tplc="D8863FEA">
      <w:start w:val="1"/>
      <w:numFmt w:val="bullet"/>
      <w:lvlText w:val="•"/>
      <w:lvlJc w:val="left"/>
      <w:pPr>
        <w:ind w:left="1146" w:hanging="240"/>
      </w:pPr>
      <w:rPr>
        <w:rFonts w:hint="default"/>
      </w:rPr>
    </w:lvl>
    <w:lvl w:ilvl="2" w:tplc="6D724AA6">
      <w:start w:val="1"/>
      <w:numFmt w:val="bullet"/>
      <w:lvlText w:val="•"/>
      <w:lvlJc w:val="left"/>
      <w:pPr>
        <w:ind w:left="1998" w:hanging="240"/>
      </w:pPr>
      <w:rPr>
        <w:rFonts w:hint="default"/>
      </w:rPr>
    </w:lvl>
    <w:lvl w:ilvl="3" w:tplc="422E4606">
      <w:start w:val="1"/>
      <w:numFmt w:val="bullet"/>
      <w:lvlText w:val="•"/>
      <w:lvlJc w:val="left"/>
      <w:pPr>
        <w:ind w:left="2849" w:hanging="240"/>
      </w:pPr>
      <w:rPr>
        <w:rFonts w:hint="default"/>
      </w:rPr>
    </w:lvl>
    <w:lvl w:ilvl="4" w:tplc="BE9A8AD6">
      <w:start w:val="1"/>
      <w:numFmt w:val="bullet"/>
      <w:lvlText w:val="•"/>
      <w:lvlJc w:val="left"/>
      <w:pPr>
        <w:ind w:left="3701" w:hanging="240"/>
      </w:pPr>
      <w:rPr>
        <w:rFonts w:hint="default"/>
      </w:rPr>
    </w:lvl>
    <w:lvl w:ilvl="5" w:tplc="A73071E6">
      <w:start w:val="1"/>
      <w:numFmt w:val="bullet"/>
      <w:lvlText w:val="•"/>
      <w:lvlJc w:val="left"/>
      <w:pPr>
        <w:ind w:left="4552" w:hanging="240"/>
      </w:pPr>
      <w:rPr>
        <w:rFonts w:hint="default"/>
      </w:rPr>
    </w:lvl>
    <w:lvl w:ilvl="6" w:tplc="16E6F1C4">
      <w:start w:val="1"/>
      <w:numFmt w:val="bullet"/>
      <w:lvlText w:val="•"/>
      <w:lvlJc w:val="left"/>
      <w:pPr>
        <w:ind w:left="5404" w:hanging="240"/>
      </w:pPr>
      <w:rPr>
        <w:rFonts w:hint="default"/>
      </w:rPr>
    </w:lvl>
    <w:lvl w:ilvl="7" w:tplc="7F0C7782">
      <w:start w:val="1"/>
      <w:numFmt w:val="bullet"/>
      <w:lvlText w:val="•"/>
      <w:lvlJc w:val="left"/>
      <w:pPr>
        <w:ind w:left="6255" w:hanging="240"/>
      </w:pPr>
      <w:rPr>
        <w:rFonts w:hint="default"/>
      </w:rPr>
    </w:lvl>
    <w:lvl w:ilvl="8" w:tplc="4A76E13C">
      <w:start w:val="1"/>
      <w:numFmt w:val="bullet"/>
      <w:lvlText w:val="•"/>
      <w:lvlJc w:val="left"/>
      <w:pPr>
        <w:ind w:left="7107" w:hanging="240"/>
      </w:pPr>
      <w:rPr>
        <w:rFonts w:hint="default"/>
      </w:rPr>
    </w:lvl>
  </w:abstractNum>
  <w:abstractNum w:abstractNumId="1">
    <w:nsid w:val="0E5809BB"/>
    <w:multiLevelType w:val="hybridMultilevel"/>
    <w:tmpl w:val="EE56FA16"/>
    <w:lvl w:ilvl="0" w:tplc="CBA05112">
      <w:start w:val="1"/>
      <w:numFmt w:val="bullet"/>
      <w:lvlText w:val="•"/>
      <w:lvlJc w:val="left"/>
      <w:pPr>
        <w:ind w:left="295" w:hanging="240"/>
      </w:pPr>
      <w:rPr>
        <w:rFonts w:ascii="Myriad Pro" w:eastAsia="Myriad Pro" w:hAnsi="Myriad Pro" w:hint="default"/>
        <w:color w:val="231F20"/>
        <w:sz w:val="22"/>
        <w:szCs w:val="22"/>
      </w:rPr>
    </w:lvl>
    <w:lvl w:ilvl="1" w:tplc="B07297F0">
      <w:start w:val="1"/>
      <w:numFmt w:val="bullet"/>
      <w:lvlText w:val="•"/>
      <w:lvlJc w:val="left"/>
      <w:pPr>
        <w:ind w:left="1146" w:hanging="240"/>
      </w:pPr>
      <w:rPr>
        <w:rFonts w:hint="default"/>
      </w:rPr>
    </w:lvl>
    <w:lvl w:ilvl="2" w:tplc="4E7ECE74">
      <w:start w:val="1"/>
      <w:numFmt w:val="bullet"/>
      <w:lvlText w:val="•"/>
      <w:lvlJc w:val="left"/>
      <w:pPr>
        <w:ind w:left="1998" w:hanging="240"/>
      </w:pPr>
      <w:rPr>
        <w:rFonts w:hint="default"/>
      </w:rPr>
    </w:lvl>
    <w:lvl w:ilvl="3" w:tplc="BC96770E">
      <w:start w:val="1"/>
      <w:numFmt w:val="bullet"/>
      <w:lvlText w:val="•"/>
      <w:lvlJc w:val="left"/>
      <w:pPr>
        <w:ind w:left="2849" w:hanging="240"/>
      </w:pPr>
      <w:rPr>
        <w:rFonts w:hint="default"/>
      </w:rPr>
    </w:lvl>
    <w:lvl w:ilvl="4" w:tplc="C008A980">
      <w:start w:val="1"/>
      <w:numFmt w:val="bullet"/>
      <w:lvlText w:val="•"/>
      <w:lvlJc w:val="left"/>
      <w:pPr>
        <w:ind w:left="3701" w:hanging="240"/>
      </w:pPr>
      <w:rPr>
        <w:rFonts w:hint="default"/>
      </w:rPr>
    </w:lvl>
    <w:lvl w:ilvl="5" w:tplc="193432EE">
      <w:start w:val="1"/>
      <w:numFmt w:val="bullet"/>
      <w:lvlText w:val="•"/>
      <w:lvlJc w:val="left"/>
      <w:pPr>
        <w:ind w:left="4552" w:hanging="240"/>
      </w:pPr>
      <w:rPr>
        <w:rFonts w:hint="default"/>
      </w:rPr>
    </w:lvl>
    <w:lvl w:ilvl="6" w:tplc="2AD46756">
      <w:start w:val="1"/>
      <w:numFmt w:val="bullet"/>
      <w:lvlText w:val="•"/>
      <w:lvlJc w:val="left"/>
      <w:pPr>
        <w:ind w:left="5404" w:hanging="240"/>
      </w:pPr>
      <w:rPr>
        <w:rFonts w:hint="default"/>
      </w:rPr>
    </w:lvl>
    <w:lvl w:ilvl="7" w:tplc="B84E3E30">
      <w:start w:val="1"/>
      <w:numFmt w:val="bullet"/>
      <w:lvlText w:val="•"/>
      <w:lvlJc w:val="left"/>
      <w:pPr>
        <w:ind w:left="6255" w:hanging="240"/>
      </w:pPr>
      <w:rPr>
        <w:rFonts w:hint="default"/>
      </w:rPr>
    </w:lvl>
    <w:lvl w:ilvl="8" w:tplc="02306856">
      <w:start w:val="1"/>
      <w:numFmt w:val="bullet"/>
      <w:lvlText w:val="•"/>
      <w:lvlJc w:val="left"/>
      <w:pPr>
        <w:ind w:left="7107" w:hanging="240"/>
      </w:pPr>
      <w:rPr>
        <w:rFonts w:hint="default"/>
      </w:rPr>
    </w:lvl>
  </w:abstractNum>
  <w:abstractNum w:abstractNumId="2">
    <w:nsid w:val="2D5C4E33"/>
    <w:multiLevelType w:val="hybridMultilevel"/>
    <w:tmpl w:val="6E9CD08C"/>
    <w:lvl w:ilvl="0" w:tplc="0B5ABF9A">
      <w:start w:val="1"/>
      <w:numFmt w:val="bullet"/>
      <w:lvlText w:val="•"/>
      <w:lvlJc w:val="left"/>
      <w:pPr>
        <w:ind w:left="295" w:hanging="240"/>
      </w:pPr>
      <w:rPr>
        <w:rFonts w:ascii="Myriad Pro" w:eastAsia="Myriad Pro" w:hAnsi="Myriad Pro" w:hint="default"/>
        <w:color w:val="231F20"/>
        <w:sz w:val="22"/>
        <w:szCs w:val="22"/>
      </w:rPr>
    </w:lvl>
    <w:lvl w:ilvl="1" w:tplc="0CEE6C4A">
      <w:start w:val="1"/>
      <w:numFmt w:val="bullet"/>
      <w:lvlText w:val="•"/>
      <w:lvlJc w:val="left"/>
      <w:pPr>
        <w:ind w:left="1146" w:hanging="240"/>
      </w:pPr>
      <w:rPr>
        <w:rFonts w:hint="default"/>
      </w:rPr>
    </w:lvl>
    <w:lvl w:ilvl="2" w:tplc="D7823EB6">
      <w:start w:val="1"/>
      <w:numFmt w:val="bullet"/>
      <w:lvlText w:val="•"/>
      <w:lvlJc w:val="left"/>
      <w:pPr>
        <w:ind w:left="1998" w:hanging="240"/>
      </w:pPr>
      <w:rPr>
        <w:rFonts w:hint="default"/>
      </w:rPr>
    </w:lvl>
    <w:lvl w:ilvl="3" w:tplc="23A61F02">
      <w:start w:val="1"/>
      <w:numFmt w:val="bullet"/>
      <w:lvlText w:val="•"/>
      <w:lvlJc w:val="left"/>
      <w:pPr>
        <w:ind w:left="2849" w:hanging="240"/>
      </w:pPr>
      <w:rPr>
        <w:rFonts w:hint="default"/>
      </w:rPr>
    </w:lvl>
    <w:lvl w:ilvl="4" w:tplc="D87A804A">
      <w:start w:val="1"/>
      <w:numFmt w:val="bullet"/>
      <w:lvlText w:val="•"/>
      <w:lvlJc w:val="left"/>
      <w:pPr>
        <w:ind w:left="3701" w:hanging="240"/>
      </w:pPr>
      <w:rPr>
        <w:rFonts w:hint="default"/>
      </w:rPr>
    </w:lvl>
    <w:lvl w:ilvl="5" w:tplc="31866B26">
      <w:start w:val="1"/>
      <w:numFmt w:val="bullet"/>
      <w:lvlText w:val="•"/>
      <w:lvlJc w:val="left"/>
      <w:pPr>
        <w:ind w:left="4552" w:hanging="240"/>
      </w:pPr>
      <w:rPr>
        <w:rFonts w:hint="default"/>
      </w:rPr>
    </w:lvl>
    <w:lvl w:ilvl="6" w:tplc="32983826">
      <w:start w:val="1"/>
      <w:numFmt w:val="bullet"/>
      <w:lvlText w:val="•"/>
      <w:lvlJc w:val="left"/>
      <w:pPr>
        <w:ind w:left="5404" w:hanging="240"/>
      </w:pPr>
      <w:rPr>
        <w:rFonts w:hint="default"/>
      </w:rPr>
    </w:lvl>
    <w:lvl w:ilvl="7" w:tplc="5BE4C194">
      <w:start w:val="1"/>
      <w:numFmt w:val="bullet"/>
      <w:lvlText w:val="•"/>
      <w:lvlJc w:val="left"/>
      <w:pPr>
        <w:ind w:left="6255" w:hanging="240"/>
      </w:pPr>
      <w:rPr>
        <w:rFonts w:hint="default"/>
      </w:rPr>
    </w:lvl>
    <w:lvl w:ilvl="8" w:tplc="E196EEDA">
      <w:start w:val="1"/>
      <w:numFmt w:val="bullet"/>
      <w:lvlText w:val="•"/>
      <w:lvlJc w:val="left"/>
      <w:pPr>
        <w:ind w:left="7107" w:hanging="240"/>
      </w:pPr>
      <w:rPr>
        <w:rFonts w:hint="default"/>
      </w:rPr>
    </w:lvl>
  </w:abstractNum>
  <w:abstractNum w:abstractNumId="3">
    <w:nsid w:val="6A494A11"/>
    <w:multiLevelType w:val="hybridMultilevel"/>
    <w:tmpl w:val="637E72A0"/>
    <w:lvl w:ilvl="0" w:tplc="F9B08E00">
      <w:start w:val="1"/>
      <w:numFmt w:val="bullet"/>
      <w:lvlText w:val="•"/>
      <w:lvlJc w:val="left"/>
      <w:pPr>
        <w:ind w:left="295" w:hanging="240"/>
      </w:pPr>
      <w:rPr>
        <w:rFonts w:ascii="Myriad Pro" w:eastAsia="Myriad Pro" w:hAnsi="Myriad Pro" w:hint="default"/>
        <w:color w:val="231F20"/>
        <w:sz w:val="22"/>
        <w:szCs w:val="22"/>
      </w:rPr>
    </w:lvl>
    <w:lvl w:ilvl="1" w:tplc="20E08210">
      <w:start w:val="1"/>
      <w:numFmt w:val="bullet"/>
      <w:lvlText w:val="•"/>
      <w:lvlJc w:val="left"/>
      <w:pPr>
        <w:ind w:left="1146" w:hanging="240"/>
      </w:pPr>
      <w:rPr>
        <w:rFonts w:hint="default"/>
      </w:rPr>
    </w:lvl>
    <w:lvl w:ilvl="2" w:tplc="3502ECFC">
      <w:start w:val="1"/>
      <w:numFmt w:val="bullet"/>
      <w:lvlText w:val="•"/>
      <w:lvlJc w:val="left"/>
      <w:pPr>
        <w:ind w:left="1998" w:hanging="240"/>
      </w:pPr>
      <w:rPr>
        <w:rFonts w:hint="default"/>
      </w:rPr>
    </w:lvl>
    <w:lvl w:ilvl="3" w:tplc="321490E0">
      <w:start w:val="1"/>
      <w:numFmt w:val="bullet"/>
      <w:lvlText w:val="•"/>
      <w:lvlJc w:val="left"/>
      <w:pPr>
        <w:ind w:left="2849" w:hanging="240"/>
      </w:pPr>
      <w:rPr>
        <w:rFonts w:hint="default"/>
      </w:rPr>
    </w:lvl>
    <w:lvl w:ilvl="4" w:tplc="69B6F7F2">
      <w:start w:val="1"/>
      <w:numFmt w:val="bullet"/>
      <w:lvlText w:val="•"/>
      <w:lvlJc w:val="left"/>
      <w:pPr>
        <w:ind w:left="3701" w:hanging="240"/>
      </w:pPr>
      <w:rPr>
        <w:rFonts w:hint="default"/>
      </w:rPr>
    </w:lvl>
    <w:lvl w:ilvl="5" w:tplc="A50685A8">
      <w:start w:val="1"/>
      <w:numFmt w:val="bullet"/>
      <w:lvlText w:val="•"/>
      <w:lvlJc w:val="left"/>
      <w:pPr>
        <w:ind w:left="4552" w:hanging="240"/>
      </w:pPr>
      <w:rPr>
        <w:rFonts w:hint="default"/>
      </w:rPr>
    </w:lvl>
    <w:lvl w:ilvl="6" w:tplc="E8AE1B02">
      <w:start w:val="1"/>
      <w:numFmt w:val="bullet"/>
      <w:lvlText w:val="•"/>
      <w:lvlJc w:val="left"/>
      <w:pPr>
        <w:ind w:left="5404" w:hanging="240"/>
      </w:pPr>
      <w:rPr>
        <w:rFonts w:hint="default"/>
      </w:rPr>
    </w:lvl>
    <w:lvl w:ilvl="7" w:tplc="7F881414">
      <w:start w:val="1"/>
      <w:numFmt w:val="bullet"/>
      <w:lvlText w:val="•"/>
      <w:lvlJc w:val="left"/>
      <w:pPr>
        <w:ind w:left="6255" w:hanging="240"/>
      </w:pPr>
      <w:rPr>
        <w:rFonts w:hint="default"/>
      </w:rPr>
    </w:lvl>
    <w:lvl w:ilvl="8" w:tplc="8E7CAC0E">
      <w:start w:val="1"/>
      <w:numFmt w:val="bullet"/>
      <w:lvlText w:val="•"/>
      <w:lvlJc w:val="left"/>
      <w:pPr>
        <w:ind w:left="7107" w:hanging="2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EB"/>
    <w:rsid w:val="006B0AEB"/>
    <w:rsid w:val="00F0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B0AEB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6B0AEB"/>
    <w:pPr>
      <w:widowControl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B0AEB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6B0AEB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Alexander</dc:creator>
  <cp:lastModifiedBy>Kathleen Alexander</cp:lastModifiedBy>
  <cp:revision>1</cp:revision>
  <dcterms:created xsi:type="dcterms:W3CDTF">2016-02-04T13:31:00Z</dcterms:created>
  <dcterms:modified xsi:type="dcterms:W3CDTF">2016-02-04T13:34:00Z</dcterms:modified>
</cp:coreProperties>
</file>