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F7E" w:rsidRPr="000A2F7E" w:rsidRDefault="000A2F7E" w:rsidP="000A2F7E">
      <w:pPr>
        <w:spacing w:before="120" w:after="0" w:line="240" w:lineRule="auto"/>
        <w:jc w:val="center"/>
        <w:textAlignment w:val="baseline"/>
        <w:outlineLvl w:val="0"/>
        <w:rPr>
          <w:rFonts w:eastAsia="Times New Roman" w:cs="Tahoma"/>
          <w:b/>
          <w:bCs/>
          <w:caps/>
          <w:color w:val="333333"/>
          <w:kern w:val="36"/>
        </w:rPr>
      </w:pPr>
      <w:r w:rsidRPr="000A2F7E">
        <w:rPr>
          <w:rFonts w:eastAsia="Times New Roman" w:cs="Tahoma"/>
          <w:b/>
          <w:bCs/>
          <w:caps/>
          <w:color w:val="333333"/>
          <w:kern w:val="36"/>
        </w:rPr>
        <w:t>NARRATIVE</w:t>
      </w:r>
    </w:p>
    <w:p w:rsidR="000A2F7E" w:rsidRPr="000A2F7E" w:rsidRDefault="000A2F7E" w:rsidP="000A2F7E">
      <w:pPr>
        <w:spacing w:before="120" w:after="0" w:line="240" w:lineRule="auto"/>
        <w:textAlignment w:val="baseline"/>
        <w:outlineLvl w:val="1"/>
        <w:rPr>
          <w:rFonts w:eastAsia="Times New Roman" w:cs="Tahoma"/>
          <w:b/>
          <w:bCs/>
          <w:color w:val="222222"/>
        </w:rPr>
      </w:pPr>
      <w:r w:rsidRPr="000A2F7E">
        <w:rPr>
          <w:rFonts w:eastAsia="Times New Roman" w:cs="Tahoma"/>
          <w:b/>
          <w:bCs/>
          <w:color w:val="222222"/>
        </w:rPr>
        <w:t>Definition of Narrative</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A narrative is a sequence of connected events, whether real or fictional. The definition of narrative is the same as that of a story. There are many types of narratives, such as non-fiction (journalism, </w:t>
      </w:r>
      <w:hyperlink r:id="rId5" w:history="1">
        <w:r w:rsidRPr="000A2F7E">
          <w:rPr>
            <w:rFonts w:eastAsia="Times New Roman" w:cs="Tahoma"/>
            <w:color w:val="E84747"/>
            <w:u w:val="single"/>
            <w:bdr w:val="none" w:sz="0" w:space="0" w:color="auto" w:frame="1"/>
          </w:rPr>
          <w:t>memoir</w:t>
        </w:r>
      </w:hyperlink>
      <w:r w:rsidRPr="000A2F7E">
        <w:rPr>
          <w:rFonts w:eastAsia="Times New Roman" w:cs="Tahoma"/>
          <w:color w:val="111111"/>
        </w:rPr>
        <w:t>, </w:t>
      </w:r>
      <w:hyperlink r:id="rId6" w:history="1">
        <w:r w:rsidRPr="000A2F7E">
          <w:rPr>
            <w:rFonts w:eastAsia="Times New Roman" w:cs="Tahoma"/>
            <w:color w:val="E84747"/>
            <w:u w:val="single"/>
            <w:bdr w:val="none" w:sz="0" w:space="0" w:color="auto" w:frame="1"/>
          </w:rPr>
          <w:t>biography</w:t>
        </w:r>
      </w:hyperlink>
      <w:r w:rsidRPr="000A2F7E">
        <w:rPr>
          <w:rFonts w:eastAsia="Times New Roman" w:cs="Tahoma"/>
          <w:color w:val="111111"/>
        </w:rPr>
        <w:t>, etc.), </w:t>
      </w:r>
      <w:hyperlink r:id="rId7" w:history="1">
        <w:r w:rsidRPr="000A2F7E">
          <w:rPr>
            <w:rFonts w:eastAsia="Times New Roman" w:cs="Tahoma"/>
            <w:color w:val="E84747"/>
            <w:u w:val="single"/>
            <w:bdr w:val="none" w:sz="0" w:space="0" w:color="auto" w:frame="1"/>
          </w:rPr>
          <w:t>prose</w:t>
        </w:r>
      </w:hyperlink>
      <w:r w:rsidRPr="000A2F7E">
        <w:rPr>
          <w:rFonts w:eastAsia="Times New Roman" w:cs="Tahoma"/>
          <w:color w:val="111111"/>
        </w:rPr>
        <w:t>, </w:t>
      </w:r>
      <w:hyperlink r:id="rId8" w:history="1">
        <w:r w:rsidRPr="000A2F7E">
          <w:rPr>
            <w:rFonts w:eastAsia="Times New Roman" w:cs="Tahoma"/>
            <w:color w:val="E84747"/>
            <w:u w:val="single"/>
            <w:bdr w:val="none" w:sz="0" w:space="0" w:color="auto" w:frame="1"/>
          </w:rPr>
          <w:t>drama</w:t>
        </w:r>
      </w:hyperlink>
      <w:r w:rsidRPr="000A2F7E">
        <w:rPr>
          <w:rFonts w:eastAsia="Times New Roman" w:cs="Tahoma"/>
          <w:color w:val="111111"/>
        </w:rPr>
        <w:t>, and some forms of poetry, songs, and video games. Examples of narrative can be found everywhere in human expression and creativity, from everyday speech to performance of all types, including television, movies, radio, and even in more static arts such as sculpture, painting, and photography. Even scientific reports may contain elements of narrative, as they describe the initial hypotheses and how those theses were challenged and changed over the course of the study. Thus, narrative is truly a vital aspect of the experience of being human, and has been since the beginning of communication.</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The word narrative comes from the Latin word </w:t>
      </w:r>
      <w:proofErr w:type="spellStart"/>
      <w:r w:rsidRPr="000A2F7E">
        <w:rPr>
          <w:rFonts w:eastAsia="Times New Roman" w:cs="Tahoma"/>
          <w:i/>
          <w:iCs/>
          <w:color w:val="111111"/>
          <w:bdr w:val="none" w:sz="0" w:space="0" w:color="auto" w:frame="1"/>
        </w:rPr>
        <w:t>narrare</w:t>
      </w:r>
      <w:proofErr w:type="spellEnd"/>
      <w:r w:rsidRPr="000A2F7E">
        <w:rPr>
          <w:rFonts w:eastAsia="Times New Roman" w:cs="Tahoma"/>
          <w:color w:val="111111"/>
        </w:rPr>
        <w:t>, which means, “to tell.”</w:t>
      </w:r>
    </w:p>
    <w:p w:rsidR="000A2F7E" w:rsidRDefault="000A2F7E" w:rsidP="000A2F7E">
      <w:pPr>
        <w:spacing w:before="120" w:after="0" w:line="240" w:lineRule="auto"/>
        <w:textAlignment w:val="baseline"/>
        <w:outlineLvl w:val="1"/>
        <w:rPr>
          <w:rFonts w:eastAsia="Times New Roman" w:cs="Tahoma"/>
          <w:b/>
          <w:bCs/>
          <w:color w:val="222222"/>
        </w:rPr>
      </w:pPr>
    </w:p>
    <w:p w:rsidR="000A2F7E" w:rsidRPr="000A2F7E" w:rsidRDefault="000A2F7E" w:rsidP="000A2F7E">
      <w:pPr>
        <w:spacing w:before="120" w:after="0" w:line="240" w:lineRule="auto"/>
        <w:textAlignment w:val="baseline"/>
        <w:outlineLvl w:val="1"/>
        <w:rPr>
          <w:rFonts w:eastAsia="Times New Roman" w:cs="Tahoma"/>
          <w:b/>
          <w:bCs/>
          <w:color w:val="222222"/>
        </w:rPr>
      </w:pPr>
      <w:r w:rsidRPr="000A2F7E">
        <w:rPr>
          <w:rFonts w:eastAsia="Times New Roman" w:cs="Tahoma"/>
          <w:b/>
          <w:bCs/>
          <w:color w:val="222222"/>
        </w:rPr>
        <w:t>Common Examples of Narrative</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As stated above, narrative is involved in so many aspects of life that it can be difficult to find examples of communication that </w:t>
      </w:r>
      <w:r w:rsidRPr="000A2F7E">
        <w:rPr>
          <w:rFonts w:eastAsia="Times New Roman" w:cs="Tahoma"/>
          <w:i/>
          <w:iCs/>
          <w:color w:val="111111"/>
          <w:bdr w:val="none" w:sz="0" w:space="0" w:color="auto" w:frame="1"/>
        </w:rPr>
        <w:t>don’t </w:t>
      </w:r>
      <w:r w:rsidRPr="000A2F7E">
        <w:rPr>
          <w:rFonts w:eastAsia="Times New Roman" w:cs="Tahoma"/>
          <w:color w:val="111111"/>
        </w:rPr>
        <w:t>contain examples of narrative. Some jokes may contain narrative, as in the following:</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Ole died. So Lena went to the local paper to put a notice in the obituaries. The gentleman at the counter, after offering his condolences, asked Lena what she would like to say about Ole.</w:t>
      </w:r>
      <w:r w:rsidRPr="000A2F7E">
        <w:rPr>
          <w:rFonts w:eastAsia="Times New Roman" w:cs="Tahoma"/>
          <w:color w:val="111111"/>
        </w:rPr>
        <w:br/>
        <w:t>Lena replied, “You just put ‘Ole died’.”</w:t>
      </w:r>
      <w:r w:rsidRPr="000A2F7E">
        <w:rPr>
          <w:rFonts w:eastAsia="Times New Roman" w:cs="Tahoma"/>
          <w:color w:val="111111"/>
        </w:rPr>
        <w:br/>
        <w:t xml:space="preserve">The gentleman, somewhat perplexed, said, “That’s it? </w:t>
      </w:r>
      <w:proofErr w:type="gramStart"/>
      <w:r w:rsidRPr="000A2F7E">
        <w:rPr>
          <w:rFonts w:eastAsia="Times New Roman" w:cs="Tahoma"/>
          <w:color w:val="111111"/>
        </w:rPr>
        <w:t>Just ‘Ole died?’</w:t>
      </w:r>
      <w:proofErr w:type="gramEnd"/>
      <w:r w:rsidRPr="000A2F7E">
        <w:rPr>
          <w:rFonts w:eastAsia="Times New Roman" w:cs="Tahoma"/>
          <w:color w:val="111111"/>
        </w:rPr>
        <w:t xml:space="preserve"> Surely, there must be something more you’d like to say about Ole. If its money you’re concerned about, the first five words are free. We must say something more.”</w:t>
      </w:r>
      <w:r w:rsidRPr="000A2F7E">
        <w:rPr>
          <w:rFonts w:eastAsia="Times New Roman" w:cs="Tahoma"/>
          <w:color w:val="111111"/>
        </w:rPr>
        <w:br/>
        <w:t xml:space="preserve">So Lena pondered for a few minutes and finally said, “O.K. You put ‘Ole died. </w:t>
      </w:r>
      <w:proofErr w:type="gramStart"/>
      <w:r w:rsidRPr="000A2F7E">
        <w:rPr>
          <w:rFonts w:eastAsia="Times New Roman" w:cs="Tahoma"/>
          <w:color w:val="111111"/>
        </w:rPr>
        <w:t>Boat for sale.'”</w:t>
      </w:r>
      <w:proofErr w:type="gramEnd"/>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Many famous song lyrics contain narrative examples as well, such as in Bob Dylan’s “Hurricane”:</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Pistol shots ring out in the barroom night</w:t>
      </w:r>
      <w:r w:rsidRPr="000A2F7E">
        <w:rPr>
          <w:rFonts w:eastAsia="Times New Roman" w:cs="Tahoma"/>
          <w:color w:val="111111"/>
        </w:rPr>
        <w:br/>
        <w:t>Enter Patty Valentine from the upper hall.</w:t>
      </w:r>
      <w:r w:rsidRPr="000A2F7E">
        <w:rPr>
          <w:rFonts w:eastAsia="Times New Roman" w:cs="Tahoma"/>
          <w:color w:val="111111"/>
        </w:rPr>
        <w:br/>
        <w:t>She sees the bartender in a pool of blood</w:t>
      </w:r>
      <w:proofErr w:type="gramStart"/>
      <w:r w:rsidRPr="000A2F7E">
        <w:rPr>
          <w:rFonts w:eastAsia="Times New Roman" w:cs="Tahoma"/>
          <w:color w:val="111111"/>
        </w:rPr>
        <w:t>,</w:t>
      </w:r>
      <w:proofErr w:type="gramEnd"/>
      <w:r w:rsidRPr="000A2F7E">
        <w:rPr>
          <w:rFonts w:eastAsia="Times New Roman" w:cs="Tahoma"/>
          <w:color w:val="111111"/>
        </w:rPr>
        <w:br/>
        <w:t>Cries out, “My God, they killed them all!”</w:t>
      </w:r>
      <w:r w:rsidRPr="000A2F7E">
        <w:rPr>
          <w:rFonts w:eastAsia="Times New Roman" w:cs="Tahoma"/>
          <w:color w:val="111111"/>
        </w:rPr>
        <w:br/>
        <w:t>Here comes the story of the Hurricane</w:t>
      </w:r>
      <w:proofErr w:type="gramStart"/>
      <w:r w:rsidRPr="000A2F7E">
        <w:rPr>
          <w:rFonts w:eastAsia="Times New Roman" w:cs="Tahoma"/>
          <w:color w:val="111111"/>
        </w:rPr>
        <w:t>,</w:t>
      </w:r>
      <w:proofErr w:type="gramEnd"/>
      <w:r w:rsidRPr="000A2F7E">
        <w:rPr>
          <w:rFonts w:eastAsia="Times New Roman" w:cs="Tahoma"/>
          <w:color w:val="111111"/>
        </w:rPr>
        <w:br/>
        <w:t>The man the authorities came to blame</w:t>
      </w:r>
      <w:r w:rsidRPr="000A2F7E">
        <w:rPr>
          <w:rFonts w:eastAsia="Times New Roman" w:cs="Tahoma"/>
          <w:color w:val="111111"/>
        </w:rPr>
        <w:br/>
        <w:t xml:space="preserve">For </w:t>
      </w:r>
      <w:proofErr w:type="spellStart"/>
      <w:r w:rsidRPr="000A2F7E">
        <w:rPr>
          <w:rFonts w:eastAsia="Times New Roman" w:cs="Tahoma"/>
          <w:color w:val="111111"/>
        </w:rPr>
        <w:t>somethin</w:t>
      </w:r>
      <w:proofErr w:type="spellEnd"/>
      <w:r w:rsidRPr="000A2F7E">
        <w:rPr>
          <w:rFonts w:eastAsia="Times New Roman" w:cs="Tahoma"/>
          <w:color w:val="111111"/>
        </w:rPr>
        <w:t>’ that he never done.</w:t>
      </w:r>
      <w:r w:rsidRPr="000A2F7E">
        <w:rPr>
          <w:rFonts w:eastAsia="Times New Roman" w:cs="Tahoma"/>
          <w:color w:val="111111"/>
        </w:rPr>
        <w:br/>
        <w:t>Put in a prison cell, but one time he could-a been</w:t>
      </w:r>
      <w:r w:rsidRPr="000A2F7E">
        <w:rPr>
          <w:rFonts w:eastAsia="Times New Roman" w:cs="Tahoma"/>
          <w:color w:val="111111"/>
        </w:rPr>
        <w:br/>
      </w:r>
      <w:proofErr w:type="gramStart"/>
      <w:r w:rsidRPr="000A2F7E">
        <w:rPr>
          <w:rFonts w:eastAsia="Times New Roman" w:cs="Tahoma"/>
          <w:color w:val="111111"/>
        </w:rPr>
        <w:t>The</w:t>
      </w:r>
      <w:proofErr w:type="gramEnd"/>
      <w:r w:rsidRPr="000A2F7E">
        <w:rPr>
          <w:rFonts w:eastAsia="Times New Roman" w:cs="Tahoma"/>
          <w:color w:val="111111"/>
        </w:rPr>
        <w:t xml:space="preserve"> champion of the world.</w:t>
      </w:r>
    </w:p>
    <w:p w:rsidR="000A2F7E" w:rsidRDefault="000A2F7E" w:rsidP="000A2F7E">
      <w:pPr>
        <w:spacing w:before="120" w:after="0" w:line="240" w:lineRule="auto"/>
        <w:textAlignment w:val="baseline"/>
        <w:outlineLvl w:val="1"/>
        <w:rPr>
          <w:rFonts w:eastAsia="Times New Roman" w:cs="Tahoma"/>
          <w:b/>
          <w:bCs/>
          <w:color w:val="222222"/>
        </w:rPr>
      </w:pPr>
    </w:p>
    <w:p w:rsidR="000A2F7E" w:rsidRPr="000A2F7E" w:rsidRDefault="000A2F7E" w:rsidP="000A2F7E">
      <w:pPr>
        <w:spacing w:before="120" w:after="0" w:line="240" w:lineRule="auto"/>
        <w:textAlignment w:val="baseline"/>
        <w:outlineLvl w:val="1"/>
        <w:rPr>
          <w:rFonts w:eastAsia="Times New Roman" w:cs="Tahoma"/>
          <w:b/>
          <w:bCs/>
          <w:color w:val="222222"/>
        </w:rPr>
      </w:pPr>
      <w:r w:rsidRPr="000A2F7E">
        <w:rPr>
          <w:rFonts w:eastAsia="Times New Roman" w:cs="Tahoma"/>
          <w:b/>
          <w:bCs/>
          <w:color w:val="222222"/>
        </w:rPr>
        <w:t>Significance of Narrative in Literature</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 xml:space="preserve">Is it impossible to imagine literature without </w:t>
      </w:r>
      <w:proofErr w:type="gramStart"/>
      <w:r w:rsidRPr="000A2F7E">
        <w:rPr>
          <w:rFonts w:eastAsia="Times New Roman" w:cs="Tahoma"/>
          <w:color w:val="111111"/>
        </w:rPr>
        <w:t>narrative.</w:t>
      </w:r>
      <w:proofErr w:type="gramEnd"/>
      <w:r w:rsidRPr="000A2F7E">
        <w:rPr>
          <w:rFonts w:eastAsia="Times New Roman" w:cs="Tahoma"/>
          <w:color w:val="111111"/>
        </w:rPr>
        <w:t xml:space="preserve"> Though some post-modern writers have challenged the conventions of narrative by doing away with the notions of narrator and plot, there are still elements of story in every piece of literature ever written. Narrative actually predates literature in the sense that oral storytelling has been a part of every culture of humans that has ever had verbal communication. Narratives through the means of oral storytelling were important to reinforce moral lessons for a culture, pass down history and traditions, and share values and norms. Narratives were also a means of entertainment and have helped people in every age develop a sense of identity, deepen their understanding of human psychology, and make meaning out of life.</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Narrative is considered one of the four rhetorical modes of </w:t>
      </w:r>
      <w:hyperlink r:id="rId9" w:history="1">
        <w:r w:rsidRPr="000A2F7E">
          <w:rPr>
            <w:rFonts w:eastAsia="Times New Roman" w:cs="Tahoma"/>
            <w:color w:val="E84747"/>
            <w:u w:val="single"/>
            <w:bdr w:val="none" w:sz="0" w:space="0" w:color="auto" w:frame="1"/>
          </w:rPr>
          <w:t>discourse</w:t>
        </w:r>
      </w:hyperlink>
      <w:r w:rsidRPr="000A2F7E">
        <w:rPr>
          <w:rFonts w:eastAsia="Times New Roman" w:cs="Tahoma"/>
          <w:color w:val="111111"/>
        </w:rPr>
        <w:t>, along with </w:t>
      </w:r>
      <w:hyperlink r:id="rId10" w:history="1">
        <w:r w:rsidRPr="000A2F7E">
          <w:rPr>
            <w:rFonts w:eastAsia="Times New Roman" w:cs="Tahoma"/>
            <w:color w:val="E84747"/>
            <w:u w:val="single"/>
            <w:bdr w:val="none" w:sz="0" w:space="0" w:color="auto" w:frame="1"/>
          </w:rPr>
          <w:t>exposition</w:t>
        </w:r>
      </w:hyperlink>
      <w:r w:rsidRPr="000A2F7E">
        <w:rPr>
          <w:rFonts w:eastAsia="Times New Roman" w:cs="Tahoma"/>
          <w:color w:val="111111"/>
        </w:rPr>
        <w:t>, argumentation, and description. Of these four modes, it is the one in which, generally speaking, the narrator communicates a story directly to the reader.</w:t>
      </w:r>
    </w:p>
    <w:p w:rsidR="000A2F7E" w:rsidRDefault="000A2F7E" w:rsidP="000A2F7E">
      <w:pPr>
        <w:spacing w:before="120" w:after="0" w:line="240" w:lineRule="auto"/>
        <w:textAlignment w:val="baseline"/>
        <w:outlineLvl w:val="1"/>
        <w:rPr>
          <w:rFonts w:eastAsia="Times New Roman" w:cs="Tahoma"/>
          <w:b/>
          <w:bCs/>
          <w:color w:val="222222"/>
        </w:rPr>
      </w:pPr>
    </w:p>
    <w:p w:rsidR="000A2F7E" w:rsidRDefault="000A2F7E">
      <w:pPr>
        <w:rPr>
          <w:rFonts w:eastAsia="Times New Roman" w:cs="Tahoma"/>
          <w:b/>
          <w:bCs/>
          <w:color w:val="222222"/>
        </w:rPr>
      </w:pPr>
      <w:r>
        <w:rPr>
          <w:rFonts w:eastAsia="Times New Roman" w:cs="Tahoma"/>
          <w:b/>
          <w:bCs/>
          <w:color w:val="222222"/>
        </w:rPr>
        <w:br w:type="page"/>
      </w:r>
    </w:p>
    <w:p w:rsidR="000A2F7E" w:rsidRPr="000A2F7E" w:rsidRDefault="000A2F7E" w:rsidP="000A2F7E">
      <w:pPr>
        <w:spacing w:before="120" w:after="0" w:line="240" w:lineRule="auto"/>
        <w:textAlignment w:val="baseline"/>
        <w:outlineLvl w:val="1"/>
        <w:rPr>
          <w:rFonts w:eastAsia="Times New Roman" w:cs="Tahoma"/>
          <w:b/>
          <w:bCs/>
          <w:color w:val="222222"/>
        </w:rPr>
      </w:pPr>
      <w:r w:rsidRPr="000A2F7E">
        <w:rPr>
          <w:rFonts w:eastAsia="Times New Roman" w:cs="Tahoma"/>
          <w:b/>
          <w:bCs/>
          <w:color w:val="222222"/>
        </w:rPr>
        <w:lastRenderedPageBreak/>
        <w:t>Examples of Narrative in Literature</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Let’s take a look at how narrative works in several different types of literature by considering their opening lines:</w:t>
      </w:r>
    </w:p>
    <w:p w:rsidR="000A2F7E" w:rsidRPr="000A2F7E" w:rsidRDefault="000A2F7E" w:rsidP="000A2F7E">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#1</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proofErr w:type="gramStart"/>
      <w:r w:rsidRPr="000A2F7E">
        <w:rPr>
          <w:rFonts w:eastAsia="Times New Roman" w:cs="Tahoma"/>
          <w:color w:val="111111"/>
        </w:rPr>
        <w:t>So.</w:t>
      </w:r>
      <w:proofErr w:type="gramEnd"/>
      <w:r w:rsidRPr="000A2F7E">
        <w:rPr>
          <w:rFonts w:eastAsia="Times New Roman" w:cs="Tahoma"/>
          <w:color w:val="111111"/>
        </w:rPr>
        <w:t xml:space="preserve">  The Spear-Danes in days gone by</w:t>
      </w:r>
      <w:r w:rsidRPr="000A2F7E">
        <w:rPr>
          <w:rFonts w:eastAsia="Times New Roman" w:cs="Tahoma"/>
          <w:color w:val="111111"/>
        </w:rPr>
        <w:br/>
      </w:r>
      <w:proofErr w:type="gramStart"/>
      <w:r w:rsidRPr="000A2F7E">
        <w:rPr>
          <w:rFonts w:eastAsia="Times New Roman" w:cs="Tahoma"/>
          <w:color w:val="111111"/>
        </w:rPr>
        <w:t>And</w:t>
      </w:r>
      <w:proofErr w:type="gramEnd"/>
      <w:r w:rsidRPr="000A2F7E">
        <w:rPr>
          <w:rFonts w:eastAsia="Times New Roman" w:cs="Tahoma"/>
          <w:color w:val="111111"/>
        </w:rPr>
        <w:t xml:space="preserve"> the kings who ruled them had courage and greatness.</w:t>
      </w:r>
      <w:r w:rsidRPr="000A2F7E">
        <w:rPr>
          <w:rFonts w:eastAsia="Times New Roman" w:cs="Tahoma"/>
          <w:color w:val="111111"/>
        </w:rPr>
        <w:br/>
        <w:t>We have heard of those princes’ heroic campaigns.</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 </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 xml:space="preserve">There was Shield </w:t>
      </w:r>
      <w:proofErr w:type="spellStart"/>
      <w:r w:rsidRPr="000A2F7E">
        <w:rPr>
          <w:rFonts w:eastAsia="Times New Roman" w:cs="Tahoma"/>
          <w:color w:val="111111"/>
        </w:rPr>
        <w:t>Sheafson</w:t>
      </w:r>
      <w:proofErr w:type="spellEnd"/>
      <w:r w:rsidRPr="000A2F7E">
        <w:rPr>
          <w:rFonts w:eastAsia="Times New Roman" w:cs="Tahoma"/>
          <w:color w:val="111111"/>
        </w:rPr>
        <w:t>, scourge of many tribes</w:t>
      </w:r>
      <w:proofErr w:type="gramStart"/>
      <w:r w:rsidRPr="000A2F7E">
        <w:rPr>
          <w:rFonts w:eastAsia="Times New Roman" w:cs="Tahoma"/>
          <w:color w:val="111111"/>
        </w:rPr>
        <w:t>,</w:t>
      </w:r>
      <w:proofErr w:type="gramEnd"/>
      <w:r w:rsidRPr="000A2F7E">
        <w:rPr>
          <w:rFonts w:eastAsia="Times New Roman" w:cs="Tahoma"/>
          <w:color w:val="111111"/>
        </w:rPr>
        <w:br/>
        <w:t>A wrecker of mead-benches, rampaging among foes.</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Beowulf</w:t>
      </w:r>
      <w:r w:rsidRPr="000A2F7E">
        <w:rPr>
          <w:rFonts w:eastAsia="Times New Roman" w:cs="Tahoma"/>
          <w:color w:val="111111"/>
        </w:rPr>
        <w:t>, as translated by Seamus Heaney)</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This is an example of narrative that comes to us from oral storytelling. The author of </w:t>
      </w:r>
      <w:r w:rsidRPr="000A2F7E">
        <w:rPr>
          <w:rFonts w:eastAsia="Times New Roman" w:cs="Tahoma"/>
          <w:i/>
          <w:iCs/>
          <w:color w:val="111111"/>
          <w:bdr w:val="none" w:sz="0" w:space="0" w:color="auto" w:frame="1"/>
        </w:rPr>
        <w:t>Beowulf </w:t>
      </w:r>
      <w:r w:rsidRPr="000A2F7E">
        <w:rPr>
          <w:rFonts w:eastAsia="Times New Roman" w:cs="Tahoma"/>
          <w:color w:val="111111"/>
        </w:rPr>
        <w:t xml:space="preserve">remains anonymous, but eventually it was written down to be passed on to future generations. The narrator first begins with a reminder to the listeners about “those </w:t>
      </w:r>
      <w:proofErr w:type="gramStart"/>
      <w:r w:rsidRPr="000A2F7E">
        <w:rPr>
          <w:rFonts w:eastAsia="Times New Roman" w:cs="Tahoma"/>
          <w:color w:val="111111"/>
        </w:rPr>
        <w:t>princes</w:t>
      </w:r>
      <w:proofErr w:type="gramEnd"/>
      <w:r w:rsidRPr="000A2F7E">
        <w:rPr>
          <w:rFonts w:eastAsia="Times New Roman" w:cs="Tahoma"/>
          <w:color w:val="111111"/>
        </w:rPr>
        <w:t xml:space="preserve"> heroic campaigns,” such as Shield </w:t>
      </w:r>
      <w:proofErr w:type="spellStart"/>
      <w:r w:rsidRPr="000A2F7E">
        <w:rPr>
          <w:rFonts w:eastAsia="Times New Roman" w:cs="Tahoma"/>
          <w:color w:val="111111"/>
        </w:rPr>
        <w:t>Sheafson</w:t>
      </w:r>
      <w:proofErr w:type="spellEnd"/>
      <w:r w:rsidRPr="000A2F7E">
        <w:rPr>
          <w:rFonts w:eastAsia="Times New Roman" w:cs="Tahoma"/>
          <w:color w:val="111111"/>
        </w:rPr>
        <w:t xml:space="preserve"> and uses that to set up the narrative of the hero Beowulf and his victories against Grendel, Grendel’s mother, and the dragon.</w:t>
      </w:r>
    </w:p>
    <w:p w:rsidR="000A2F7E" w:rsidRPr="000A2F7E" w:rsidRDefault="000A2F7E" w:rsidP="000A2F7E">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#2</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Sing in me, Muse, and through me tell the story</w:t>
      </w:r>
      <w:r w:rsidRPr="000A2F7E">
        <w:rPr>
          <w:rFonts w:eastAsia="Times New Roman" w:cs="Tahoma"/>
          <w:color w:val="111111"/>
        </w:rPr>
        <w:br/>
        <w:t>of that man skilled in all ways of contending</w:t>
      </w:r>
      <w:proofErr w:type="gramStart"/>
      <w:r w:rsidRPr="000A2F7E">
        <w:rPr>
          <w:rFonts w:eastAsia="Times New Roman" w:cs="Tahoma"/>
          <w:color w:val="111111"/>
        </w:rPr>
        <w:t>,</w:t>
      </w:r>
      <w:proofErr w:type="gramEnd"/>
      <w:r w:rsidRPr="000A2F7E">
        <w:rPr>
          <w:rFonts w:eastAsia="Times New Roman" w:cs="Tahoma"/>
          <w:color w:val="111111"/>
        </w:rPr>
        <w:br/>
        <w:t>the wanderer, harried for years on end,</w:t>
      </w:r>
      <w:r w:rsidRPr="000A2F7E">
        <w:rPr>
          <w:rFonts w:eastAsia="Times New Roman" w:cs="Tahoma"/>
          <w:color w:val="111111"/>
        </w:rPr>
        <w:br/>
        <w:t>after he plundered the stronghold</w:t>
      </w:r>
      <w:r w:rsidRPr="000A2F7E">
        <w:rPr>
          <w:rFonts w:eastAsia="Times New Roman" w:cs="Tahoma"/>
          <w:color w:val="111111"/>
        </w:rPr>
        <w:br/>
        <w:t>on the proud height of Troy.</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The Odyssey </w:t>
      </w:r>
      <w:r w:rsidRPr="000A2F7E">
        <w:rPr>
          <w:rFonts w:eastAsia="Times New Roman" w:cs="Tahoma"/>
          <w:color w:val="111111"/>
        </w:rPr>
        <w:t>by Homer, translated by Robert Fitzgerald)</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This example of narrative comes from Ancient Greece, when Homer wrote the epic poem </w:t>
      </w:r>
      <w:r w:rsidRPr="000A2F7E">
        <w:rPr>
          <w:rFonts w:eastAsia="Times New Roman" w:cs="Tahoma"/>
          <w:i/>
          <w:iCs/>
          <w:color w:val="111111"/>
          <w:bdr w:val="none" w:sz="0" w:space="0" w:color="auto" w:frame="1"/>
        </w:rPr>
        <w:t>The Odyssey. </w:t>
      </w:r>
      <w:r w:rsidRPr="000A2F7E">
        <w:rPr>
          <w:rFonts w:eastAsia="Times New Roman" w:cs="Tahoma"/>
          <w:color w:val="111111"/>
        </w:rPr>
        <w:t>The narrator explains to the listener the background of the story and invokes the Muse to tell the hero Odysseus’s story.</w:t>
      </w:r>
    </w:p>
    <w:p w:rsidR="000A2F7E" w:rsidRPr="000A2F7E" w:rsidRDefault="000A2F7E" w:rsidP="000A2F7E">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#3</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CHORUS: Two households, both alike in dignity</w:t>
      </w:r>
      <w:proofErr w:type="gramStart"/>
      <w:r w:rsidRPr="000A2F7E">
        <w:rPr>
          <w:rFonts w:eastAsia="Times New Roman" w:cs="Tahoma"/>
          <w:color w:val="111111"/>
        </w:rPr>
        <w:t>,</w:t>
      </w:r>
      <w:proofErr w:type="gramEnd"/>
      <w:r w:rsidRPr="000A2F7E">
        <w:rPr>
          <w:rFonts w:eastAsia="Times New Roman" w:cs="Tahoma"/>
          <w:color w:val="111111"/>
        </w:rPr>
        <w:br/>
        <w:t>In fair Verona, where we lay our scene,</w:t>
      </w:r>
      <w:r w:rsidRPr="000A2F7E">
        <w:rPr>
          <w:rFonts w:eastAsia="Times New Roman" w:cs="Tahoma"/>
          <w:color w:val="111111"/>
        </w:rPr>
        <w:br/>
        <w:t>From ancient grudge break to new mutiny,</w:t>
      </w:r>
      <w:r w:rsidRPr="000A2F7E">
        <w:rPr>
          <w:rFonts w:eastAsia="Times New Roman" w:cs="Tahoma"/>
          <w:color w:val="111111"/>
        </w:rPr>
        <w:br/>
        <w:t>Where civil blood makes civil hands unclean.</w:t>
      </w:r>
      <w:r w:rsidRPr="000A2F7E">
        <w:rPr>
          <w:rFonts w:eastAsia="Times New Roman" w:cs="Tahoma"/>
          <w:color w:val="111111"/>
        </w:rPr>
        <w:br/>
        <w:t>From forth the fatal loins of these two foes</w:t>
      </w:r>
      <w:r w:rsidRPr="000A2F7E">
        <w:rPr>
          <w:rFonts w:eastAsia="Times New Roman" w:cs="Tahoma"/>
          <w:color w:val="111111"/>
        </w:rPr>
        <w:br/>
        <w:t>A pair of star-</w:t>
      </w:r>
      <w:proofErr w:type="spellStart"/>
      <w:r w:rsidRPr="000A2F7E">
        <w:rPr>
          <w:rFonts w:eastAsia="Times New Roman" w:cs="Tahoma"/>
          <w:color w:val="111111"/>
        </w:rPr>
        <w:t>cross’d</w:t>
      </w:r>
      <w:proofErr w:type="spellEnd"/>
      <w:r w:rsidRPr="000A2F7E">
        <w:rPr>
          <w:rFonts w:eastAsia="Times New Roman" w:cs="Tahoma"/>
          <w:color w:val="111111"/>
        </w:rPr>
        <w:t xml:space="preserve"> lovers take their life;</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Romeo and Juliet </w:t>
      </w:r>
      <w:r w:rsidRPr="000A2F7E">
        <w:rPr>
          <w:rFonts w:eastAsia="Times New Roman" w:cs="Tahoma"/>
          <w:color w:val="111111"/>
        </w:rPr>
        <w:t>by William Shakespeare)</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This is a narrative example found in drama. William Shakespeare chose to open his famous </w:t>
      </w:r>
      <w:hyperlink r:id="rId11" w:history="1">
        <w:r w:rsidRPr="000A2F7E">
          <w:rPr>
            <w:rFonts w:eastAsia="Times New Roman" w:cs="Tahoma"/>
            <w:color w:val="E84747"/>
            <w:u w:val="single"/>
            <w:bdr w:val="none" w:sz="0" w:space="0" w:color="auto" w:frame="1"/>
          </w:rPr>
          <w:t>tragedy</w:t>
        </w:r>
      </w:hyperlink>
      <w:r w:rsidRPr="000A2F7E">
        <w:rPr>
          <w:rFonts w:eastAsia="Times New Roman" w:cs="Tahoma"/>
          <w:color w:val="111111"/>
        </w:rPr>
        <w:t> </w:t>
      </w:r>
      <w:r w:rsidRPr="000A2F7E">
        <w:rPr>
          <w:rFonts w:eastAsia="Times New Roman" w:cs="Tahoma"/>
          <w:i/>
          <w:iCs/>
          <w:color w:val="111111"/>
          <w:bdr w:val="none" w:sz="0" w:space="0" w:color="auto" w:frame="1"/>
        </w:rPr>
        <w:t>Romeo and Juliet </w:t>
      </w:r>
      <w:r w:rsidRPr="000A2F7E">
        <w:rPr>
          <w:rFonts w:eastAsia="Times New Roman" w:cs="Tahoma"/>
          <w:color w:val="111111"/>
        </w:rPr>
        <w:t>with a </w:t>
      </w:r>
      <w:hyperlink r:id="rId12" w:history="1">
        <w:r w:rsidRPr="000A2F7E">
          <w:rPr>
            <w:rFonts w:eastAsia="Times New Roman" w:cs="Tahoma"/>
            <w:color w:val="E84747"/>
            <w:u w:val="single"/>
            <w:bdr w:val="none" w:sz="0" w:space="0" w:color="auto" w:frame="1"/>
          </w:rPr>
          <w:t>prologue</w:t>
        </w:r>
      </w:hyperlink>
      <w:r w:rsidRPr="000A2F7E">
        <w:rPr>
          <w:rFonts w:eastAsia="Times New Roman" w:cs="Tahoma"/>
          <w:color w:val="111111"/>
        </w:rPr>
        <w:t> spoken by a chorus. It is notable in that the chorus quickly lays out the entire plot of the story—we know that there is an ancient grudge and we know that the “pair of star-</w:t>
      </w:r>
      <w:proofErr w:type="spellStart"/>
      <w:r w:rsidRPr="000A2F7E">
        <w:rPr>
          <w:rFonts w:eastAsia="Times New Roman" w:cs="Tahoma"/>
          <w:color w:val="111111"/>
        </w:rPr>
        <w:t>corss’d</w:t>
      </w:r>
      <w:proofErr w:type="spellEnd"/>
      <w:r w:rsidRPr="000A2F7E">
        <w:rPr>
          <w:rFonts w:eastAsia="Times New Roman" w:cs="Tahoma"/>
          <w:color w:val="111111"/>
        </w:rPr>
        <w:t xml:space="preserve"> lovers” will eventually kill themselves. Thus, the rest of the play is not meant to tell </w:t>
      </w:r>
      <w:r w:rsidRPr="000A2F7E">
        <w:rPr>
          <w:rFonts w:eastAsia="Times New Roman" w:cs="Tahoma"/>
          <w:i/>
          <w:iCs/>
          <w:color w:val="111111"/>
          <w:bdr w:val="none" w:sz="0" w:space="0" w:color="auto" w:frame="1"/>
        </w:rPr>
        <w:t>what </w:t>
      </w:r>
      <w:r w:rsidRPr="000A2F7E">
        <w:rPr>
          <w:rFonts w:eastAsia="Times New Roman" w:cs="Tahoma"/>
          <w:color w:val="111111"/>
        </w:rPr>
        <w:t>happened as much as </w:t>
      </w:r>
      <w:r w:rsidRPr="000A2F7E">
        <w:rPr>
          <w:rFonts w:eastAsia="Times New Roman" w:cs="Tahoma"/>
          <w:i/>
          <w:iCs/>
          <w:color w:val="111111"/>
          <w:bdr w:val="none" w:sz="0" w:space="0" w:color="auto" w:frame="1"/>
        </w:rPr>
        <w:t>why </w:t>
      </w:r>
      <w:r w:rsidRPr="000A2F7E">
        <w:rPr>
          <w:rFonts w:eastAsia="Times New Roman" w:cs="Tahoma"/>
          <w:color w:val="111111"/>
        </w:rPr>
        <w:t>it happened.</w:t>
      </w:r>
    </w:p>
    <w:p w:rsidR="000A2F7E" w:rsidRPr="000A2F7E" w:rsidRDefault="000A2F7E" w:rsidP="000A2F7E">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#4</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Somewhere in La Mancha, in a place whose name I do not care to remember, a gentleman lived not long ago, one of those who has a lance and ancient shield on a shelf and keeps a skinny nag and a greyhound for racing.</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Don Quixote </w:t>
      </w:r>
      <w:r w:rsidRPr="000A2F7E">
        <w:rPr>
          <w:rFonts w:eastAsia="Times New Roman" w:cs="Tahoma"/>
          <w:color w:val="111111"/>
        </w:rPr>
        <w:t>by Miguel de Cervantes, translated by Edith Grossman)</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The classic tale of </w:t>
      </w:r>
      <w:r w:rsidRPr="000A2F7E">
        <w:rPr>
          <w:rFonts w:eastAsia="Times New Roman" w:cs="Tahoma"/>
          <w:i/>
          <w:iCs/>
          <w:color w:val="111111"/>
          <w:bdr w:val="none" w:sz="0" w:space="0" w:color="auto" w:frame="1"/>
        </w:rPr>
        <w:t>Don Quixote </w:t>
      </w:r>
      <w:r w:rsidRPr="000A2F7E">
        <w:rPr>
          <w:rFonts w:eastAsia="Times New Roman" w:cs="Tahoma"/>
          <w:color w:val="111111"/>
        </w:rPr>
        <w:t>by Miguel de Cervantes is an important part of the literary canon in that it is considered one of the first novels ever written. Thus, Cervantes was taking on a new way of expressing narrative in this masterpiece. Interestingly, the novel was published in two volumes, with the second published a decade after the first, and contains aspects of meta-narrative that would be considered </w:t>
      </w:r>
      <w:proofErr w:type="spellStart"/>
      <w:r w:rsidRPr="000A2F7E">
        <w:rPr>
          <w:rFonts w:eastAsia="Times New Roman" w:cs="Tahoma"/>
          <w:i/>
          <w:iCs/>
          <w:color w:val="111111"/>
          <w:bdr w:val="none" w:sz="0" w:space="0" w:color="auto" w:frame="1"/>
        </w:rPr>
        <w:t>avant</w:t>
      </w:r>
      <w:proofErr w:type="spellEnd"/>
      <w:r w:rsidRPr="000A2F7E">
        <w:rPr>
          <w:rFonts w:eastAsia="Times New Roman" w:cs="Tahoma"/>
          <w:i/>
          <w:iCs/>
          <w:color w:val="111111"/>
          <w:bdr w:val="none" w:sz="0" w:space="0" w:color="auto" w:frame="1"/>
        </w:rPr>
        <w:t xml:space="preserve"> </w:t>
      </w:r>
      <w:proofErr w:type="spellStart"/>
      <w:r w:rsidRPr="000A2F7E">
        <w:rPr>
          <w:rFonts w:eastAsia="Times New Roman" w:cs="Tahoma"/>
          <w:i/>
          <w:iCs/>
          <w:color w:val="111111"/>
          <w:bdr w:val="none" w:sz="0" w:space="0" w:color="auto" w:frame="1"/>
        </w:rPr>
        <w:t>garde</w:t>
      </w:r>
      <w:proofErr w:type="spellEnd"/>
      <w:r w:rsidRPr="000A2F7E">
        <w:rPr>
          <w:rFonts w:eastAsia="Times New Roman" w:cs="Tahoma"/>
          <w:color w:val="111111"/>
        </w:rPr>
        <w:t xml:space="preserve"> in contemporary times. For example, the fictional characters in volume two are familiar with the publication of volume one. Since there were not many rules concerning the boundaries of narrative at that time, it’s possible that this device did not seem as revolutionary as it does </w:t>
      </w:r>
      <w:r w:rsidRPr="000A2F7E">
        <w:rPr>
          <w:rFonts w:eastAsia="Times New Roman" w:cs="Tahoma"/>
          <w:color w:val="111111"/>
        </w:rPr>
        <w:lastRenderedPageBreak/>
        <w:t>today (or, effectively, that everything about </w:t>
      </w:r>
      <w:r w:rsidRPr="000A2F7E">
        <w:rPr>
          <w:rFonts w:eastAsia="Times New Roman" w:cs="Tahoma"/>
          <w:i/>
          <w:iCs/>
          <w:color w:val="111111"/>
          <w:bdr w:val="none" w:sz="0" w:space="0" w:color="auto" w:frame="1"/>
        </w:rPr>
        <w:t>Don Quixote </w:t>
      </w:r>
      <w:r w:rsidRPr="000A2F7E">
        <w:rPr>
          <w:rFonts w:eastAsia="Times New Roman" w:cs="Tahoma"/>
          <w:color w:val="111111"/>
        </w:rPr>
        <w:t>was revolutionary, and thus this aspect did not perhaps stand out as much as it does now).</w:t>
      </w:r>
    </w:p>
    <w:p w:rsidR="000A2F7E" w:rsidRPr="000A2F7E" w:rsidRDefault="000A2F7E" w:rsidP="000A2F7E">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#5</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 xml:space="preserve">You are about to begin reading </w:t>
      </w:r>
      <w:proofErr w:type="spellStart"/>
      <w:r w:rsidRPr="000A2F7E">
        <w:rPr>
          <w:rFonts w:eastAsia="Times New Roman" w:cs="Tahoma"/>
          <w:color w:val="111111"/>
        </w:rPr>
        <w:t>Italo</w:t>
      </w:r>
      <w:proofErr w:type="spellEnd"/>
      <w:r w:rsidRPr="000A2F7E">
        <w:rPr>
          <w:rFonts w:eastAsia="Times New Roman" w:cs="Tahoma"/>
          <w:color w:val="111111"/>
        </w:rPr>
        <w:t xml:space="preserve"> Calvino’s new novel, </w:t>
      </w:r>
      <w:r w:rsidRPr="000A2F7E">
        <w:rPr>
          <w:rFonts w:eastAsia="Times New Roman" w:cs="Tahoma"/>
          <w:i/>
          <w:iCs/>
          <w:color w:val="111111"/>
          <w:bdr w:val="none" w:sz="0" w:space="0" w:color="auto" w:frame="1"/>
        </w:rPr>
        <w:t>If on a winter’s night a traveler</w:t>
      </w:r>
      <w:r w:rsidRPr="000A2F7E">
        <w:rPr>
          <w:rFonts w:eastAsia="Times New Roman" w:cs="Tahoma"/>
          <w:color w:val="111111"/>
        </w:rPr>
        <w:t>. Relax. Concentrate. Dispel every other thought. Let the world around you fade. Best to close the door; the TV is always on in the next room. Tell the others right away, “No, I don’t want to watch TV!” Raise your </w:t>
      </w:r>
      <w:hyperlink r:id="rId13" w:history="1">
        <w:r w:rsidRPr="000A2F7E">
          <w:rPr>
            <w:rFonts w:eastAsia="Times New Roman" w:cs="Tahoma"/>
            <w:color w:val="E84747"/>
            <w:u w:val="single"/>
            <w:bdr w:val="none" w:sz="0" w:space="0" w:color="auto" w:frame="1"/>
          </w:rPr>
          <w:t>voice</w:t>
        </w:r>
      </w:hyperlink>
      <w:r w:rsidRPr="000A2F7E">
        <w:rPr>
          <w:rFonts w:eastAsia="Times New Roman" w:cs="Tahoma"/>
          <w:color w:val="111111"/>
        </w:rPr>
        <w:t xml:space="preserve">–they won’t hear you otherwise–“I’m reading! I don’t want to be disturbed!” Maybe they haven’t heard you, with all that racket; speak louder, yell: “I’m beginning to read </w:t>
      </w:r>
      <w:proofErr w:type="spellStart"/>
      <w:r w:rsidRPr="000A2F7E">
        <w:rPr>
          <w:rFonts w:eastAsia="Times New Roman" w:cs="Tahoma"/>
          <w:color w:val="111111"/>
        </w:rPr>
        <w:t>Italo</w:t>
      </w:r>
      <w:proofErr w:type="spellEnd"/>
      <w:r w:rsidRPr="000A2F7E">
        <w:rPr>
          <w:rFonts w:eastAsia="Times New Roman" w:cs="Tahoma"/>
          <w:color w:val="111111"/>
        </w:rPr>
        <w:t xml:space="preserve"> Calvino’s new novel!” Or if you prefer, don’t say anything; just hope they’ll leave you alone.</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If on a winter’s night a traveler </w:t>
      </w:r>
      <w:r w:rsidRPr="000A2F7E">
        <w:rPr>
          <w:rFonts w:eastAsia="Times New Roman" w:cs="Tahoma"/>
          <w:color w:val="111111"/>
        </w:rPr>
        <w:t xml:space="preserve">by </w:t>
      </w:r>
      <w:proofErr w:type="spellStart"/>
      <w:r w:rsidRPr="000A2F7E">
        <w:rPr>
          <w:rFonts w:eastAsia="Times New Roman" w:cs="Tahoma"/>
          <w:color w:val="111111"/>
        </w:rPr>
        <w:t>Italo</w:t>
      </w:r>
      <w:proofErr w:type="spellEnd"/>
      <w:r w:rsidRPr="000A2F7E">
        <w:rPr>
          <w:rFonts w:eastAsia="Times New Roman" w:cs="Tahoma"/>
          <w:color w:val="111111"/>
        </w:rPr>
        <w:t xml:space="preserve"> Calvino)</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 xml:space="preserve">This is a contemporary example of narrative in which </w:t>
      </w:r>
      <w:proofErr w:type="spellStart"/>
      <w:r w:rsidRPr="000A2F7E">
        <w:rPr>
          <w:rFonts w:eastAsia="Times New Roman" w:cs="Tahoma"/>
          <w:color w:val="111111"/>
        </w:rPr>
        <w:t>Italo</w:t>
      </w:r>
      <w:proofErr w:type="spellEnd"/>
      <w:r w:rsidRPr="000A2F7E">
        <w:rPr>
          <w:rFonts w:eastAsia="Times New Roman" w:cs="Tahoma"/>
          <w:color w:val="111111"/>
        </w:rPr>
        <w:t xml:space="preserve"> Calvino makes reference to the reading experience of the novel in a meta-fictional way, somewhat like Cervantes. This narrative example continues to challenge the boundaries of what narrative really means, as the chapters alternate between second-person narrator addressing the reader and the reading experience and stories that become increasingly interwoven, even as they introduce new characters and plots.</w:t>
      </w:r>
    </w:p>
    <w:p w:rsidR="000A2F7E" w:rsidRPr="000A2F7E" w:rsidRDefault="000A2F7E" w:rsidP="000A2F7E">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#6</w:t>
      </w:r>
    </w:p>
    <w:p w:rsidR="000A2F7E" w:rsidRPr="000A2F7E" w:rsidRDefault="000A2F7E" w:rsidP="000A2F7E">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It was a bright cold day in April, and the clocks were striking thirteen. Winston Smith, his chin nuzzled into his breast in an effort to escape the vile wind, slipped quickly through the glass doors of Victory Mansions, though not quickly enough to prevent a swirl of gritty dust from entering along with him.</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1984 </w:t>
      </w:r>
      <w:r w:rsidRPr="000A2F7E">
        <w:rPr>
          <w:rFonts w:eastAsia="Times New Roman" w:cs="Tahoma"/>
          <w:color w:val="111111"/>
        </w:rPr>
        <w:t>by George Orwell)</w:t>
      </w:r>
    </w:p>
    <w:p w:rsidR="000A2F7E" w:rsidRPr="000A2F7E" w:rsidRDefault="000A2F7E" w:rsidP="000A2F7E">
      <w:pPr>
        <w:spacing w:before="120" w:after="0" w:line="240" w:lineRule="auto"/>
        <w:textAlignment w:val="baseline"/>
        <w:rPr>
          <w:rFonts w:eastAsia="Times New Roman" w:cs="Tahoma"/>
          <w:color w:val="111111"/>
        </w:rPr>
      </w:pPr>
      <w:r w:rsidRPr="000A2F7E">
        <w:rPr>
          <w:rFonts w:eastAsia="Times New Roman" w:cs="Tahoma"/>
          <w:color w:val="111111"/>
        </w:rPr>
        <w:t>This is the opening of a relatively straightforward narrative </w:t>
      </w:r>
      <w:hyperlink r:id="rId14" w:history="1">
        <w:r w:rsidRPr="000A2F7E">
          <w:rPr>
            <w:rFonts w:eastAsia="Times New Roman" w:cs="Tahoma"/>
            <w:color w:val="E84747"/>
            <w:u w:val="single"/>
            <w:bdr w:val="none" w:sz="0" w:space="0" w:color="auto" w:frame="1"/>
          </w:rPr>
          <w:t>style</w:t>
        </w:r>
      </w:hyperlink>
      <w:r w:rsidRPr="000A2F7E">
        <w:rPr>
          <w:rFonts w:eastAsia="Times New Roman" w:cs="Tahoma"/>
          <w:color w:val="111111"/>
        </w:rPr>
        <w:t>. George Orwell writes his work of </w:t>
      </w:r>
      <w:hyperlink r:id="rId15" w:history="1">
        <w:r w:rsidRPr="000A2F7E">
          <w:rPr>
            <w:rFonts w:eastAsia="Times New Roman" w:cs="Tahoma"/>
            <w:color w:val="E84747"/>
            <w:u w:val="single"/>
            <w:bdr w:val="none" w:sz="0" w:space="0" w:color="auto" w:frame="1"/>
          </w:rPr>
          <w:t>dystopia</w:t>
        </w:r>
      </w:hyperlink>
      <w:r w:rsidRPr="000A2F7E">
        <w:rPr>
          <w:rFonts w:eastAsia="Times New Roman" w:cs="Tahoma"/>
          <w:color w:val="111111"/>
        </w:rPr>
        <w:t>, </w:t>
      </w:r>
      <w:r w:rsidRPr="000A2F7E">
        <w:rPr>
          <w:rFonts w:eastAsia="Times New Roman" w:cs="Tahoma"/>
          <w:i/>
          <w:iCs/>
          <w:color w:val="111111"/>
          <w:bdr w:val="none" w:sz="0" w:space="0" w:color="auto" w:frame="1"/>
        </w:rPr>
        <w:t>1984</w:t>
      </w:r>
      <w:r w:rsidRPr="000A2F7E">
        <w:rPr>
          <w:rFonts w:eastAsia="Times New Roman" w:cs="Tahoma"/>
          <w:color w:val="111111"/>
        </w:rPr>
        <w:t>, in chronological order and with much descriptive detail. The interesting element of this opening, however, is that it immediately disorients the reader with the phrase “the clocks were striking thirteen.” This is a good example of how an author quickly and subtly lets the reader know exactly what kind of narrative he or she is about to embark upon.</w:t>
      </w:r>
    </w:p>
    <w:p w:rsidR="00D662CA" w:rsidRDefault="00D662CA" w:rsidP="000A2F7E">
      <w:pPr>
        <w:spacing w:before="120" w:after="0" w:line="240" w:lineRule="auto"/>
      </w:pPr>
    </w:p>
    <w:p w:rsidR="000A2F7E" w:rsidRPr="000A2F7E" w:rsidRDefault="000A2F7E" w:rsidP="000A2F7E">
      <w:pPr>
        <w:spacing w:before="120" w:after="0" w:line="240" w:lineRule="auto"/>
        <w:rPr>
          <w:sz w:val="18"/>
          <w:szCs w:val="18"/>
        </w:rPr>
      </w:pPr>
      <w:r w:rsidRPr="000A2F7E">
        <w:rPr>
          <w:sz w:val="18"/>
          <w:szCs w:val="18"/>
        </w:rPr>
        <w:t xml:space="preserve">Source: </w:t>
      </w:r>
      <w:hyperlink r:id="rId16" w:history="1">
        <w:r w:rsidRPr="000A2F7E">
          <w:rPr>
            <w:rStyle w:val="Hyperlink"/>
            <w:sz w:val="18"/>
            <w:szCs w:val="18"/>
          </w:rPr>
          <w:t>http://www.literarydevices.com/narrative/</w:t>
        </w:r>
      </w:hyperlink>
    </w:p>
    <w:p w:rsidR="000A2F7E" w:rsidRDefault="000A2F7E">
      <w:bookmarkStart w:id="0" w:name="_GoBack"/>
      <w:bookmarkEnd w:id="0"/>
    </w:p>
    <w:sectPr w:rsidR="000A2F7E" w:rsidSect="000A2F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F7E"/>
    <w:rsid w:val="000A2F7E"/>
    <w:rsid w:val="00672FA2"/>
    <w:rsid w:val="00D6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2F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A2F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A2F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F7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A2F7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A2F7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A2F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A2F7E"/>
  </w:style>
  <w:style w:type="character" w:styleId="Hyperlink">
    <w:name w:val="Hyperlink"/>
    <w:basedOn w:val="DefaultParagraphFont"/>
    <w:uiPriority w:val="99"/>
    <w:unhideWhenUsed/>
    <w:rsid w:val="000A2F7E"/>
    <w:rPr>
      <w:color w:val="0000FF"/>
      <w:u w:val="single"/>
    </w:rPr>
  </w:style>
  <w:style w:type="character" w:styleId="Emphasis">
    <w:name w:val="Emphasis"/>
    <w:basedOn w:val="DefaultParagraphFont"/>
    <w:uiPriority w:val="20"/>
    <w:qFormat/>
    <w:rsid w:val="000A2F7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2F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A2F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A2F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F7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A2F7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A2F7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A2F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A2F7E"/>
  </w:style>
  <w:style w:type="character" w:styleId="Hyperlink">
    <w:name w:val="Hyperlink"/>
    <w:basedOn w:val="DefaultParagraphFont"/>
    <w:uiPriority w:val="99"/>
    <w:unhideWhenUsed/>
    <w:rsid w:val="000A2F7E"/>
    <w:rPr>
      <w:color w:val="0000FF"/>
      <w:u w:val="single"/>
    </w:rPr>
  </w:style>
  <w:style w:type="character" w:styleId="Emphasis">
    <w:name w:val="Emphasis"/>
    <w:basedOn w:val="DefaultParagraphFont"/>
    <w:uiPriority w:val="20"/>
    <w:qFormat/>
    <w:rsid w:val="000A2F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226395">
      <w:bodyDiv w:val="1"/>
      <w:marLeft w:val="0"/>
      <w:marRight w:val="0"/>
      <w:marTop w:val="0"/>
      <w:marBottom w:val="0"/>
      <w:divBdr>
        <w:top w:val="none" w:sz="0" w:space="0" w:color="auto"/>
        <w:left w:val="none" w:sz="0" w:space="0" w:color="auto"/>
        <w:bottom w:val="none" w:sz="0" w:space="0" w:color="auto"/>
        <w:right w:val="none" w:sz="0" w:space="0" w:color="auto"/>
      </w:divBdr>
      <w:divsChild>
        <w:div w:id="807286963">
          <w:marLeft w:val="0"/>
          <w:marRight w:val="0"/>
          <w:marTop w:val="120"/>
          <w:marBottom w:val="120"/>
          <w:divBdr>
            <w:top w:val="none" w:sz="0" w:space="0" w:color="auto"/>
            <w:left w:val="none" w:sz="0" w:space="0" w:color="auto"/>
            <w:bottom w:val="none" w:sz="0" w:space="0" w:color="auto"/>
            <w:right w:val="none" w:sz="0" w:space="0" w:color="auto"/>
          </w:divBdr>
          <w:divsChild>
            <w:div w:id="682511061">
              <w:blockQuote w:val="1"/>
              <w:marLeft w:val="480"/>
              <w:marRight w:val="0"/>
              <w:marTop w:val="0"/>
              <w:marBottom w:val="240"/>
              <w:divBdr>
                <w:top w:val="none" w:sz="0" w:space="4" w:color="auto"/>
                <w:left w:val="single" w:sz="48" w:space="6" w:color="CCCCCC"/>
                <w:bottom w:val="none" w:sz="0" w:space="4" w:color="auto"/>
                <w:right w:val="none" w:sz="0" w:space="6" w:color="auto"/>
              </w:divBdr>
            </w:div>
            <w:div w:id="1599217343">
              <w:blockQuote w:val="1"/>
              <w:marLeft w:val="480"/>
              <w:marRight w:val="0"/>
              <w:marTop w:val="0"/>
              <w:marBottom w:val="240"/>
              <w:divBdr>
                <w:top w:val="none" w:sz="0" w:space="4" w:color="auto"/>
                <w:left w:val="single" w:sz="48" w:space="6" w:color="CCCCCC"/>
                <w:bottom w:val="none" w:sz="0" w:space="4" w:color="auto"/>
                <w:right w:val="none" w:sz="0" w:space="6" w:color="auto"/>
              </w:divBdr>
            </w:div>
            <w:div w:id="548080017">
              <w:marLeft w:val="0"/>
              <w:marRight w:val="0"/>
              <w:marTop w:val="100"/>
              <w:marBottom w:val="100"/>
              <w:divBdr>
                <w:top w:val="none" w:sz="0" w:space="0" w:color="auto"/>
                <w:left w:val="none" w:sz="0" w:space="0" w:color="auto"/>
                <w:bottom w:val="none" w:sz="0" w:space="0" w:color="auto"/>
                <w:right w:val="none" w:sz="0" w:space="0" w:color="auto"/>
              </w:divBdr>
              <w:divsChild>
                <w:div w:id="86464361">
                  <w:marLeft w:val="0"/>
                  <w:marRight w:val="0"/>
                  <w:marTop w:val="0"/>
                  <w:marBottom w:val="0"/>
                  <w:divBdr>
                    <w:top w:val="none" w:sz="0" w:space="0" w:color="auto"/>
                    <w:left w:val="none" w:sz="0" w:space="0" w:color="auto"/>
                    <w:bottom w:val="none" w:sz="0" w:space="0" w:color="auto"/>
                    <w:right w:val="none" w:sz="0" w:space="0" w:color="auto"/>
                  </w:divBdr>
                </w:div>
                <w:div w:id="1723867432">
                  <w:marLeft w:val="0"/>
                  <w:marRight w:val="0"/>
                  <w:marTop w:val="0"/>
                  <w:marBottom w:val="0"/>
                  <w:divBdr>
                    <w:top w:val="none" w:sz="0" w:space="0" w:color="auto"/>
                    <w:left w:val="none" w:sz="0" w:space="0" w:color="auto"/>
                    <w:bottom w:val="none" w:sz="0" w:space="0" w:color="auto"/>
                    <w:right w:val="none" w:sz="0" w:space="0" w:color="auto"/>
                  </w:divBdr>
                </w:div>
                <w:div w:id="468086222">
                  <w:marLeft w:val="0"/>
                  <w:marRight w:val="0"/>
                  <w:marTop w:val="0"/>
                  <w:marBottom w:val="0"/>
                  <w:divBdr>
                    <w:top w:val="none" w:sz="0" w:space="0" w:color="auto"/>
                    <w:left w:val="none" w:sz="0" w:space="0" w:color="auto"/>
                    <w:bottom w:val="none" w:sz="0" w:space="0" w:color="auto"/>
                    <w:right w:val="none" w:sz="0" w:space="0" w:color="auto"/>
                  </w:divBdr>
                </w:div>
              </w:divsChild>
            </w:div>
            <w:div w:id="23095455">
              <w:blockQuote w:val="1"/>
              <w:marLeft w:val="480"/>
              <w:marRight w:val="0"/>
              <w:marTop w:val="0"/>
              <w:marBottom w:val="240"/>
              <w:divBdr>
                <w:top w:val="none" w:sz="0" w:space="4" w:color="auto"/>
                <w:left w:val="single" w:sz="48" w:space="6" w:color="CCCCCC"/>
                <w:bottom w:val="none" w:sz="0" w:space="4" w:color="auto"/>
                <w:right w:val="none" w:sz="0" w:space="6" w:color="auto"/>
              </w:divBdr>
            </w:div>
            <w:div w:id="1293635734">
              <w:blockQuote w:val="1"/>
              <w:marLeft w:val="480"/>
              <w:marRight w:val="0"/>
              <w:marTop w:val="0"/>
              <w:marBottom w:val="240"/>
              <w:divBdr>
                <w:top w:val="none" w:sz="0" w:space="4" w:color="auto"/>
                <w:left w:val="single" w:sz="48" w:space="6" w:color="CCCCCC"/>
                <w:bottom w:val="none" w:sz="0" w:space="4" w:color="auto"/>
                <w:right w:val="none" w:sz="0" w:space="6" w:color="auto"/>
              </w:divBdr>
            </w:div>
            <w:div w:id="523785195">
              <w:blockQuote w:val="1"/>
              <w:marLeft w:val="480"/>
              <w:marRight w:val="0"/>
              <w:marTop w:val="0"/>
              <w:marBottom w:val="240"/>
              <w:divBdr>
                <w:top w:val="none" w:sz="0" w:space="4" w:color="auto"/>
                <w:left w:val="single" w:sz="48" w:space="6" w:color="CCCCCC"/>
                <w:bottom w:val="none" w:sz="0" w:space="4" w:color="auto"/>
                <w:right w:val="none" w:sz="0" w:space="6" w:color="auto"/>
              </w:divBdr>
            </w:div>
            <w:div w:id="2011905282">
              <w:blockQuote w:val="1"/>
              <w:marLeft w:val="480"/>
              <w:marRight w:val="0"/>
              <w:marTop w:val="0"/>
              <w:marBottom w:val="240"/>
              <w:divBdr>
                <w:top w:val="none" w:sz="0" w:space="4" w:color="auto"/>
                <w:left w:val="single" w:sz="48" w:space="6" w:color="CCCCCC"/>
                <w:bottom w:val="none" w:sz="0" w:space="4" w:color="auto"/>
                <w:right w:val="none" w:sz="0" w:space="6" w:color="auto"/>
              </w:divBdr>
            </w:div>
            <w:div w:id="2094353991">
              <w:blockQuote w:val="1"/>
              <w:marLeft w:val="480"/>
              <w:marRight w:val="0"/>
              <w:marTop w:val="0"/>
              <w:marBottom w:val="240"/>
              <w:divBdr>
                <w:top w:val="none" w:sz="0" w:space="4" w:color="auto"/>
                <w:left w:val="single" w:sz="48" w:space="6" w:color="CCCCCC"/>
                <w:bottom w:val="none" w:sz="0" w:space="4" w:color="auto"/>
                <w:right w:val="none" w:sz="0" w:space="6" w:color="auto"/>
              </w:divBdr>
            </w:div>
            <w:div w:id="415589771">
              <w:blockQuote w:val="1"/>
              <w:marLeft w:val="480"/>
              <w:marRight w:val="0"/>
              <w:marTop w:val="0"/>
              <w:marBottom w:val="240"/>
              <w:divBdr>
                <w:top w:val="none" w:sz="0" w:space="4" w:color="auto"/>
                <w:left w:val="single" w:sz="48" w:space="6" w:color="CCCCCC"/>
                <w:bottom w:val="none" w:sz="0" w:space="4" w:color="auto"/>
                <w:right w:val="none" w:sz="0" w:space="6"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terarydevices.com/drama/" TargetMode="External"/><Relationship Id="rId13" Type="http://schemas.openxmlformats.org/officeDocument/2006/relationships/hyperlink" Target="http://www.literarydevices.com/voic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iterarydevices.com/prose/" TargetMode="External"/><Relationship Id="rId12" Type="http://schemas.openxmlformats.org/officeDocument/2006/relationships/hyperlink" Target="http://www.literarydevices.com/prologue/"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literarydevices.com/narrative/" TargetMode="External"/><Relationship Id="rId1" Type="http://schemas.openxmlformats.org/officeDocument/2006/relationships/styles" Target="styles.xml"/><Relationship Id="rId6" Type="http://schemas.openxmlformats.org/officeDocument/2006/relationships/hyperlink" Target="http://www.literarydevices.com/biography/" TargetMode="External"/><Relationship Id="rId11" Type="http://schemas.openxmlformats.org/officeDocument/2006/relationships/hyperlink" Target="http://www.literarydevices.com/tragedy/" TargetMode="External"/><Relationship Id="rId5" Type="http://schemas.openxmlformats.org/officeDocument/2006/relationships/hyperlink" Target="http://www.literarydevices.com/memoir/" TargetMode="External"/><Relationship Id="rId15" Type="http://schemas.openxmlformats.org/officeDocument/2006/relationships/hyperlink" Target="http://www.literarydevices.com/dystopia/" TargetMode="External"/><Relationship Id="rId10" Type="http://schemas.openxmlformats.org/officeDocument/2006/relationships/hyperlink" Target="http://www.literarydevices.com/exposition/" TargetMode="External"/><Relationship Id="rId4" Type="http://schemas.openxmlformats.org/officeDocument/2006/relationships/webSettings" Target="webSettings.xml"/><Relationship Id="rId9" Type="http://schemas.openxmlformats.org/officeDocument/2006/relationships/hyperlink" Target="http://www.literarydevices.com/discourse/" TargetMode="External"/><Relationship Id="rId14" Type="http://schemas.openxmlformats.org/officeDocument/2006/relationships/hyperlink" Target="http://www.literarydevices.com/sty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1378</Words>
  <Characters>7857</Characters>
  <Application>Microsoft Office Word</Application>
  <DocSecurity>0</DocSecurity>
  <Lines>65</Lines>
  <Paragraphs>18</Paragraphs>
  <ScaleCrop>false</ScaleCrop>
  <Company>Chambersburg Area School District</Company>
  <LinksUpToDate>false</LinksUpToDate>
  <CharactersWithSpaces>9217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Yosler</dc:creator>
  <cp:lastModifiedBy>Beth Yosler</cp:lastModifiedBy>
  <cp:revision>1</cp:revision>
  <dcterms:created xsi:type="dcterms:W3CDTF">2017-04-05T13:06:00Z</dcterms:created>
  <dcterms:modified xsi:type="dcterms:W3CDTF">2017-04-05T13:09:00Z</dcterms:modified>
</cp:coreProperties>
</file>