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83D" w:rsidRDefault="00790727">
      <w:bookmarkStart w:id="0" w:name="_GoBack"/>
      <w:bookmarkEnd w:id="0"/>
      <w:r>
        <w:rPr>
          <w:noProof/>
        </w:rPr>
        <w:drawing>
          <wp:anchor distT="0" distB="0" distL="114300" distR="114300" simplePos="0" relativeHeight="251658240" behindDoc="0" locked="0" layoutInCell="1" allowOverlap="1">
            <wp:simplePos x="0" y="0"/>
            <wp:positionH relativeFrom="column">
              <wp:posOffset>4718685</wp:posOffset>
            </wp:positionH>
            <wp:positionV relativeFrom="paragraph">
              <wp:posOffset>90170</wp:posOffset>
            </wp:positionV>
            <wp:extent cx="594995" cy="866775"/>
            <wp:effectExtent l="247650" t="0" r="205105" b="0"/>
            <wp:wrapNone/>
            <wp:docPr id="2" name="Picture 1" descr="C:\Users\Owner\Pictures\Microsoft Clip Organizer\j02332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Microsoft Clip Organizer\j0233211.wmf"/>
                    <pic:cNvPicPr>
                      <a:picLocks noChangeAspect="1" noChangeArrowheads="1"/>
                    </pic:cNvPicPr>
                  </pic:nvPicPr>
                  <pic:blipFill>
                    <a:blip r:embed="rId6" cstate="print"/>
                    <a:srcRect/>
                    <a:stretch>
                      <a:fillRect/>
                    </a:stretch>
                  </pic:blipFill>
                  <pic:spPr bwMode="auto">
                    <a:xfrm rot="18790322">
                      <a:off x="0" y="0"/>
                      <a:ext cx="594995" cy="866775"/>
                    </a:xfrm>
                    <a:prstGeom prst="rect">
                      <a:avLst/>
                    </a:prstGeom>
                    <a:noFill/>
                    <a:ln w="9525">
                      <a:noFill/>
                      <a:miter lim="800000"/>
                      <a:headEnd/>
                      <a:tailEnd/>
                    </a:ln>
                  </pic:spPr>
                </pic:pic>
              </a:graphicData>
            </a:graphic>
          </wp:anchor>
        </w:drawing>
      </w:r>
      <w:r w:rsidR="00F33B0D">
        <w:rPr>
          <w:noProof/>
        </w:rPr>
        <w:drawing>
          <wp:anchor distT="0" distB="0" distL="114300" distR="114300" simplePos="0" relativeHeight="251659264" behindDoc="0" locked="0" layoutInCell="1" allowOverlap="1">
            <wp:simplePos x="0" y="0"/>
            <wp:positionH relativeFrom="column">
              <wp:posOffset>523874</wp:posOffset>
            </wp:positionH>
            <wp:positionV relativeFrom="paragraph">
              <wp:posOffset>123825</wp:posOffset>
            </wp:positionV>
            <wp:extent cx="759055" cy="847725"/>
            <wp:effectExtent l="19050" t="0" r="2945" b="0"/>
            <wp:wrapNone/>
            <wp:docPr id="4" name="Picture 3" descr="C:\Users\Owner\Pictures\Microsoft Clip Organizer\j042593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Pictures\Microsoft Clip Organizer\j0425938.wmf"/>
                    <pic:cNvPicPr>
                      <a:picLocks noChangeAspect="1" noChangeArrowheads="1"/>
                    </pic:cNvPicPr>
                  </pic:nvPicPr>
                  <pic:blipFill>
                    <a:blip r:embed="rId7" cstate="print"/>
                    <a:srcRect/>
                    <a:stretch>
                      <a:fillRect/>
                    </a:stretch>
                  </pic:blipFill>
                  <pic:spPr bwMode="auto">
                    <a:xfrm>
                      <a:off x="0" y="0"/>
                      <a:ext cx="763350" cy="852522"/>
                    </a:xfrm>
                    <a:prstGeom prst="rect">
                      <a:avLst/>
                    </a:prstGeom>
                    <a:noFill/>
                    <a:ln w="9525">
                      <a:noFill/>
                      <a:miter lim="800000"/>
                      <a:headEnd/>
                      <a:tailEnd/>
                    </a:ln>
                  </pic:spPr>
                </pic:pic>
              </a:graphicData>
            </a:graphic>
          </wp:anchor>
        </w:drawing>
      </w:r>
      <w:r w:rsidR="00F33B0D">
        <w:t>Name ___________________________________ Date _______________ Period ___________________</w:t>
      </w:r>
    </w:p>
    <w:p w:rsidR="00F33B0D" w:rsidRDefault="00F33B0D" w:rsidP="00F33B0D">
      <w:pPr>
        <w:pStyle w:val="NoSpacing"/>
        <w:jc w:val="center"/>
        <w:rPr>
          <w:rFonts w:ascii="Matisse ITC" w:hAnsi="Matisse ITC"/>
          <w:sz w:val="40"/>
          <w:szCs w:val="40"/>
        </w:rPr>
      </w:pPr>
      <w:r>
        <w:rPr>
          <w:rFonts w:ascii="Matisse ITC" w:hAnsi="Matisse ITC"/>
          <w:sz w:val="40"/>
          <w:szCs w:val="40"/>
        </w:rPr>
        <w:t>Help!  My lemon is sick!</w:t>
      </w:r>
      <w:r w:rsidRPr="00F33B0D">
        <w:rPr>
          <w:rFonts w:ascii="Matisse ITC" w:hAnsi="Matisse ITC"/>
          <w:noProof/>
          <w:sz w:val="40"/>
          <w:szCs w:val="40"/>
        </w:rPr>
        <w:t xml:space="preserve"> </w:t>
      </w:r>
    </w:p>
    <w:p w:rsidR="00F33B0D" w:rsidRDefault="00F33B0D" w:rsidP="00F33B0D">
      <w:pPr>
        <w:pStyle w:val="NoSpacing"/>
        <w:rPr>
          <w:rFonts w:ascii="Corbel" w:hAnsi="Corbel"/>
          <w:sz w:val="40"/>
          <w:szCs w:val="40"/>
        </w:rPr>
      </w:pPr>
    </w:p>
    <w:p w:rsidR="00F33B0D" w:rsidRDefault="00F33B0D" w:rsidP="00F33B0D">
      <w:pPr>
        <w:pStyle w:val="NoSpacing"/>
        <w:rPr>
          <w:rFonts w:ascii="Corbel" w:hAnsi="Corbel"/>
          <w:sz w:val="24"/>
          <w:szCs w:val="24"/>
        </w:rPr>
      </w:pPr>
      <w:r w:rsidRPr="00F33B0D">
        <w:rPr>
          <w:rFonts w:ascii="Corbel" w:hAnsi="Corbel"/>
          <w:b/>
          <w:sz w:val="24"/>
          <w:szCs w:val="24"/>
        </w:rPr>
        <w:t>Purpose</w:t>
      </w:r>
      <w:r>
        <w:rPr>
          <w:rFonts w:ascii="Corbel" w:hAnsi="Corbel"/>
          <w:sz w:val="24"/>
          <w:szCs w:val="24"/>
        </w:rPr>
        <w:t xml:space="preserve">:  The ability to give an injection properly is key in administering injections to animals.  Since it can be scary to give your first injection to a live animal, citrus fruits provide a good first attempt site for giving injections.  </w:t>
      </w:r>
    </w:p>
    <w:p w:rsidR="00F33B0D" w:rsidRDefault="00F33B0D" w:rsidP="00F33B0D">
      <w:pPr>
        <w:pStyle w:val="NoSpacing"/>
        <w:rPr>
          <w:rFonts w:ascii="Corbel" w:hAnsi="Corbel"/>
          <w:sz w:val="24"/>
          <w:szCs w:val="24"/>
        </w:rPr>
      </w:pPr>
    </w:p>
    <w:p w:rsidR="00F33B0D" w:rsidRDefault="00F33B0D" w:rsidP="00F33B0D">
      <w:pPr>
        <w:pStyle w:val="NoSpacing"/>
        <w:rPr>
          <w:rFonts w:ascii="Corbel" w:hAnsi="Corbel"/>
          <w:sz w:val="24"/>
          <w:szCs w:val="24"/>
        </w:rPr>
      </w:pPr>
      <w:r>
        <w:rPr>
          <w:rFonts w:ascii="Corbel" w:hAnsi="Corbel"/>
          <w:b/>
          <w:sz w:val="24"/>
          <w:szCs w:val="24"/>
        </w:rPr>
        <w:t>Objective:</w:t>
      </w:r>
      <w:r>
        <w:rPr>
          <w:rFonts w:ascii="Corbel" w:hAnsi="Corbel"/>
          <w:sz w:val="24"/>
          <w:szCs w:val="24"/>
        </w:rPr>
        <w:t xml:space="preserve">  The student will be able to correctly give an intramuscular and subcutaneous shot.</w:t>
      </w:r>
    </w:p>
    <w:p w:rsidR="00F33B0D" w:rsidRDefault="00F33B0D" w:rsidP="00F33B0D">
      <w:pPr>
        <w:pStyle w:val="NoSpacing"/>
        <w:rPr>
          <w:rFonts w:ascii="Corbel" w:hAnsi="Corbel"/>
          <w:sz w:val="24"/>
          <w:szCs w:val="24"/>
        </w:rPr>
      </w:pPr>
    </w:p>
    <w:p w:rsidR="00F33B0D" w:rsidRDefault="00F33B0D" w:rsidP="00F33B0D">
      <w:pPr>
        <w:pStyle w:val="NoSpacing"/>
        <w:rPr>
          <w:rFonts w:ascii="Corbel" w:hAnsi="Corbel"/>
          <w:sz w:val="24"/>
          <w:szCs w:val="24"/>
        </w:rPr>
      </w:pPr>
      <w:r w:rsidRPr="00F33B0D">
        <w:rPr>
          <w:rFonts w:ascii="Corbel" w:hAnsi="Corbel"/>
          <w:b/>
          <w:sz w:val="24"/>
          <w:szCs w:val="24"/>
        </w:rPr>
        <w:t>Materials</w:t>
      </w:r>
      <w:r>
        <w:rPr>
          <w:rFonts w:ascii="Corbel" w:hAnsi="Corbel"/>
          <w:sz w:val="24"/>
          <w:szCs w:val="24"/>
        </w:rPr>
        <w:t>:</w:t>
      </w:r>
    </w:p>
    <w:p w:rsidR="00F33B0D" w:rsidRDefault="00F33B0D" w:rsidP="00F33B0D">
      <w:pPr>
        <w:pStyle w:val="NoSpacing"/>
        <w:numPr>
          <w:ilvl w:val="0"/>
          <w:numId w:val="1"/>
        </w:numPr>
        <w:rPr>
          <w:rFonts w:ascii="Corbel" w:hAnsi="Corbel"/>
          <w:sz w:val="24"/>
          <w:szCs w:val="24"/>
        </w:rPr>
      </w:pPr>
      <w:r>
        <w:rPr>
          <w:rFonts w:ascii="Corbel" w:hAnsi="Corbel"/>
          <w:sz w:val="24"/>
          <w:szCs w:val="24"/>
        </w:rPr>
        <w:t>Lemon</w:t>
      </w:r>
    </w:p>
    <w:p w:rsidR="00F33B0D" w:rsidRDefault="00F33B0D" w:rsidP="00F33B0D">
      <w:pPr>
        <w:pStyle w:val="NoSpacing"/>
        <w:numPr>
          <w:ilvl w:val="0"/>
          <w:numId w:val="1"/>
        </w:numPr>
        <w:rPr>
          <w:rFonts w:ascii="Corbel" w:hAnsi="Corbel"/>
          <w:sz w:val="24"/>
          <w:szCs w:val="24"/>
        </w:rPr>
      </w:pPr>
      <w:r>
        <w:rPr>
          <w:rFonts w:ascii="Corbel" w:hAnsi="Corbel"/>
          <w:sz w:val="24"/>
          <w:szCs w:val="24"/>
        </w:rPr>
        <w:t>3 cc Syringe (Luer Lock if available)</w:t>
      </w:r>
    </w:p>
    <w:p w:rsidR="00F33B0D" w:rsidRDefault="00F33B0D" w:rsidP="00F33B0D">
      <w:pPr>
        <w:pStyle w:val="NoSpacing"/>
        <w:numPr>
          <w:ilvl w:val="0"/>
          <w:numId w:val="1"/>
        </w:numPr>
        <w:rPr>
          <w:rFonts w:ascii="Corbel" w:hAnsi="Corbel"/>
          <w:sz w:val="24"/>
          <w:szCs w:val="24"/>
        </w:rPr>
      </w:pPr>
      <w:r>
        <w:rPr>
          <w:rFonts w:ascii="Corbel" w:hAnsi="Corbel"/>
          <w:sz w:val="24"/>
          <w:szCs w:val="24"/>
        </w:rPr>
        <w:t>18 ga x 1” needle</w:t>
      </w:r>
    </w:p>
    <w:p w:rsidR="00F33B0D" w:rsidRDefault="00F33B0D" w:rsidP="00F33B0D">
      <w:pPr>
        <w:pStyle w:val="NoSpacing"/>
        <w:numPr>
          <w:ilvl w:val="0"/>
          <w:numId w:val="1"/>
        </w:numPr>
        <w:rPr>
          <w:rFonts w:ascii="Corbel" w:hAnsi="Corbel"/>
          <w:sz w:val="24"/>
          <w:szCs w:val="24"/>
        </w:rPr>
      </w:pPr>
      <w:r>
        <w:rPr>
          <w:rFonts w:ascii="Corbel" w:hAnsi="Corbel"/>
          <w:sz w:val="24"/>
          <w:szCs w:val="24"/>
        </w:rPr>
        <w:t>20 ga x 1/2'” needle</w:t>
      </w:r>
    </w:p>
    <w:p w:rsidR="00F33B0D" w:rsidRDefault="00F33B0D" w:rsidP="00F33B0D">
      <w:pPr>
        <w:pStyle w:val="NoSpacing"/>
        <w:numPr>
          <w:ilvl w:val="0"/>
          <w:numId w:val="1"/>
        </w:numPr>
        <w:rPr>
          <w:rFonts w:ascii="Corbel" w:hAnsi="Corbel"/>
          <w:sz w:val="24"/>
          <w:szCs w:val="24"/>
        </w:rPr>
      </w:pPr>
      <w:r>
        <w:rPr>
          <w:rFonts w:ascii="Corbel" w:hAnsi="Corbel"/>
          <w:sz w:val="24"/>
          <w:szCs w:val="24"/>
        </w:rPr>
        <w:t>Water</w:t>
      </w:r>
    </w:p>
    <w:p w:rsidR="00F33B0D" w:rsidRDefault="00F33B0D" w:rsidP="00F33B0D">
      <w:pPr>
        <w:pStyle w:val="NoSpacing"/>
        <w:numPr>
          <w:ilvl w:val="0"/>
          <w:numId w:val="1"/>
        </w:numPr>
        <w:rPr>
          <w:rFonts w:ascii="Corbel" w:hAnsi="Corbel"/>
          <w:sz w:val="24"/>
          <w:szCs w:val="24"/>
        </w:rPr>
      </w:pPr>
      <w:r>
        <w:rPr>
          <w:rFonts w:ascii="Corbel" w:hAnsi="Corbel"/>
          <w:sz w:val="24"/>
          <w:szCs w:val="24"/>
        </w:rPr>
        <w:t>Beaker or vials filled with food colored water if available</w:t>
      </w:r>
    </w:p>
    <w:p w:rsidR="00F33B0D" w:rsidRDefault="00F33B0D" w:rsidP="00F33B0D">
      <w:pPr>
        <w:pStyle w:val="NoSpacing"/>
        <w:numPr>
          <w:ilvl w:val="0"/>
          <w:numId w:val="1"/>
        </w:numPr>
        <w:rPr>
          <w:rFonts w:ascii="Corbel" w:hAnsi="Corbel"/>
          <w:sz w:val="24"/>
          <w:szCs w:val="24"/>
        </w:rPr>
      </w:pPr>
      <w:r>
        <w:rPr>
          <w:rFonts w:ascii="Corbel" w:hAnsi="Corbel"/>
          <w:sz w:val="24"/>
          <w:szCs w:val="24"/>
        </w:rPr>
        <w:t>Food coloring (dark colors work best – red, blue, green)</w:t>
      </w:r>
    </w:p>
    <w:p w:rsidR="00F33B0D" w:rsidRDefault="00F33B0D" w:rsidP="00F33B0D">
      <w:pPr>
        <w:pStyle w:val="NoSpacing"/>
        <w:numPr>
          <w:ilvl w:val="0"/>
          <w:numId w:val="1"/>
        </w:numPr>
        <w:rPr>
          <w:rFonts w:ascii="Corbel" w:hAnsi="Corbel"/>
          <w:sz w:val="24"/>
          <w:szCs w:val="24"/>
        </w:rPr>
      </w:pPr>
      <w:r>
        <w:rPr>
          <w:rFonts w:ascii="Corbel" w:hAnsi="Corbel"/>
          <w:sz w:val="24"/>
          <w:szCs w:val="24"/>
        </w:rPr>
        <w:t>Knife</w:t>
      </w:r>
    </w:p>
    <w:p w:rsidR="00F33B0D" w:rsidRDefault="00F33B0D" w:rsidP="00F33B0D">
      <w:pPr>
        <w:pStyle w:val="NoSpacing"/>
        <w:numPr>
          <w:ilvl w:val="0"/>
          <w:numId w:val="1"/>
        </w:numPr>
        <w:rPr>
          <w:rFonts w:ascii="Corbel" w:hAnsi="Corbel"/>
          <w:sz w:val="24"/>
          <w:szCs w:val="24"/>
        </w:rPr>
      </w:pPr>
      <w:r>
        <w:rPr>
          <w:rFonts w:ascii="Corbel" w:hAnsi="Corbel"/>
          <w:sz w:val="24"/>
          <w:szCs w:val="24"/>
        </w:rPr>
        <w:t>Gloves</w:t>
      </w:r>
    </w:p>
    <w:p w:rsidR="00F33B0D" w:rsidRDefault="00F33B0D" w:rsidP="00F33B0D">
      <w:pPr>
        <w:pStyle w:val="NoSpacing"/>
        <w:rPr>
          <w:rFonts w:ascii="Corbel" w:hAnsi="Corbel"/>
          <w:sz w:val="24"/>
          <w:szCs w:val="24"/>
        </w:rPr>
      </w:pPr>
    </w:p>
    <w:p w:rsidR="00F33B0D" w:rsidRDefault="00F33B0D" w:rsidP="00F33B0D">
      <w:pPr>
        <w:pStyle w:val="NoSpacing"/>
        <w:rPr>
          <w:rFonts w:ascii="Corbel" w:hAnsi="Corbel"/>
          <w:sz w:val="24"/>
          <w:szCs w:val="24"/>
        </w:rPr>
      </w:pPr>
      <w:r w:rsidRPr="00F33B0D">
        <w:rPr>
          <w:rFonts w:ascii="Corbel" w:hAnsi="Corbel"/>
          <w:b/>
          <w:sz w:val="24"/>
          <w:szCs w:val="24"/>
        </w:rPr>
        <w:t>Procedure</w:t>
      </w:r>
      <w:r>
        <w:rPr>
          <w:rFonts w:ascii="Corbel" w:hAnsi="Corbel"/>
          <w:sz w:val="24"/>
          <w:szCs w:val="24"/>
        </w:rPr>
        <w:t>:</w:t>
      </w:r>
    </w:p>
    <w:p w:rsidR="00F33B0D" w:rsidRDefault="00F33B0D" w:rsidP="00F33B0D">
      <w:pPr>
        <w:pStyle w:val="NoSpacing"/>
        <w:numPr>
          <w:ilvl w:val="0"/>
          <w:numId w:val="2"/>
        </w:numPr>
        <w:rPr>
          <w:rFonts w:ascii="Corbel" w:hAnsi="Corbel"/>
          <w:sz w:val="24"/>
          <w:szCs w:val="24"/>
        </w:rPr>
      </w:pPr>
      <w:r>
        <w:rPr>
          <w:rFonts w:ascii="Corbel" w:hAnsi="Corbel"/>
          <w:sz w:val="24"/>
          <w:szCs w:val="24"/>
        </w:rPr>
        <w:t>Explain to the class the purpose of this lab.  Make sure to give directions for safety!</w:t>
      </w:r>
    </w:p>
    <w:p w:rsidR="00F33B0D" w:rsidRDefault="00F33B0D" w:rsidP="00F33B0D">
      <w:pPr>
        <w:pStyle w:val="NoSpacing"/>
        <w:numPr>
          <w:ilvl w:val="0"/>
          <w:numId w:val="2"/>
        </w:numPr>
        <w:rPr>
          <w:rFonts w:ascii="Corbel" w:hAnsi="Corbel"/>
          <w:sz w:val="24"/>
          <w:szCs w:val="24"/>
        </w:rPr>
      </w:pPr>
      <w:r>
        <w:rPr>
          <w:rFonts w:ascii="Corbel" w:hAnsi="Corbel"/>
          <w:sz w:val="24"/>
          <w:szCs w:val="24"/>
        </w:rPr>
        <w:t>Have students gather all of the needed materials.  Materials can be shared and reused.</w:t>
      </w:r>
    </w:p>
    <w:p w:rsidR="00F33B0D" w:rsidRDefault="00F33B0D" w:rsidP="00F33B0D">
      <w:pPr>
        <w:pStyle w:val="NoSpacing"/>
        <w:numPr>
          <w:ilvl w:val="0"/>
          <w:numId w:val="2"/>
        </w:numPr>
        <w:rPr>
          <w:rFonts w:ascii="Corbel" w:hAnsi="Corbel"/>
          <w:sz w:val="24"/>
          <w:szCs w:val="24"/>
        </w:rPr>
      </w:pPr>
      <w:r>
        <w:rPr>
          <w:rFonts w:ascii="Corbel" w:hAnsi="Corbel"/>
          <w:sz w:val="24"/>
          <w:szCs w:val="24"/>
        </w:rPr>
        <w:t>Model for students how to properly attach a needle to a syringe</w:t>
      </w:r>
    </w:p>
    <w:p w:rsidR="00F33B0D" w:rsidRDefault="00F33B0D" w:rsidP="00F33B0D">
      <w:pPr>
        <w:pStyle w:val="NoSpacing"/>
        <w:numPr>
          <w:ilvl w:val="1"/>
          <w:numId w:val="2"/>
        </w:numPr>
        <w:rPr>
          <w:rFonts w:ascii="Corbel" w:hAnsi="Corbel"/>
          <w:sz w:val="24"/>
          <w:szCs w:val="24"/>
        </w:rPr>
      </w:pPr>
      <w:r>
        <w:rPr>
          <w:rFonts w:ascii="Corbel" w:hAnsi="Corbel"/>
          <w:sz w:val="24"/>
          <w:szCs w:val="24"/>
        </w:rPr>
        <w:t>Have a student volunteer come up and model the proper way to attach a needle</w:t>
      </w:r>
    </w:p>
    <w:p w:rsidR="00F33B0D" w:rsidRDefault="00F33B0D" w:rsidP="00F33B0D">
      <w:pPr>
        <w:pStyle w:val="NoSpacing"/>
        <w:numPr>
          <w:ilvl w:val="1"/>
          <w:numId w:val="2"/>
        </w:numPr>
        <w:rPr>
          <w:rFonts w:ascii="Corbel" w:hAnsi="Corbel"/>
          <w:sz w:val="24"/>
          <w:szCs w:val="24"/>
        </w:rPr>
      </w:pPr>
      <w:r>
        <w:rPr>
          <w:rFonts w:ascii="Corbel" w:hAnsi="Corbel"/>
          <w:sz w:val="24"/>
          <w:szCs w:val="24"/>
        </w:rPr>
        <w:t>Have the class attach needles</w:t>
      </w:r>
    </w:p>
    <w:p w:rsidR="00F33B0D" w:rsidRDefault="00F33B0D" w:rsidP="00F33B0D">
      <w:pPr>
        <w:pStyle w:val="NoSpacing"/>
        <w:numPr>
          <w:ilvl w:val="0"/>
          <w:numId w:val="2"/>
        </w:numPr>
        <w:rPr>
          <w:rFonts w:ascii="Corbel" w:hAnsi="Corbel"/>
          <w:sz w:val="24"/>
          <w:szCs w:val="24"/>
        </w:rPr>
      </w:pPr>
      <w:r>
        <w:rPr>
          <w:rFonts w:ascii="Corbel" w:hAnsi="Corbel"/>
          <w:sz w:val="24"/>
          <w:szCs w:val="24"/>
        </w:rPr>
        <w:t xml:space="preserve">Model for students the proper way to draw up a syringe.  Make sure to talk them through the steps.  </w:t>
      </w:r>
    </w:p>
    <w:p w:rsidR="00751AB9" w:rsidRPr="00F33B0D" w:rsidRDefault="00790727" w:rsidP="00F33B0D">
      <w:pPr>
        <w:pStyle w:val="NoSpacing"/>
        <w:numPr>
          <w:ilvl w:val="1"/>
          <w:numId w:val="2"/>
        </w:numPr>
        <w:rPr>
          <w:rFonts w:ascii="Corbel" w:hAnsi="Corbel"/>
          <w:sz w:val="24"/>
          <w:szCs w:val="24"/>
        </w:rPr>
      </w:pPr>
      <w:r w:rsidRPr="00F33B0D">
        <w:rPr>
          <w:rFonts w:ascii="Corbel" w:hAnsi="Corbel"/>
          <w:sz w:val="24"/>
          <w:szCs w:val="24"/>
        </w:rPr>
        <w:t xml:space="preserve">Begin with the plunger pushed fully down. </w:t>
      </w:r>
    </w:p>
    <w:p w:rsidR="00751AB9" w:rsidRPr="00F33B0D" w:rsidRDefault="00790727" w:rsidP="00F33B0D">
      <w:pPr>
        <w:pStyle w:val="NoSpacing"/>
        <w:numPr>
          <w:ilvl w:val="1"/>
          <w:numId w:val="2"/>
        </w:numPr>
        <w:rPr>
          <w:rFonts w:ascii="Corbel" w:hAnsi="Corbel"/>
          <w:sz w:val="24"/>
          <w:szCs w:val="24"/>
        </w:rPr>
      </w:pPr>
      <w:r w:rsidRPr="00F33B0D">
        <w:rPr>
          <w:rFonts w:ascii="Corbel" w:hAnsi="Corbel"/>
          <w:sz w:val="24"/>
          <w:szCs w:val="24"/>
        </w:rPr>
        <w:t xml:space="preserve">Insert the needle into the rubber cap of the vial of medication. </w:t>
      </w:r>
    </w:p>
    <w:p w:rsidR="00751AB9" w:rsidRPr="00F33B0D" w:rsidRDefault="00790727" w:rsidP="00F33B0D">
      <w:pPr>
        <w:pStyle w:val="NoSpacing"/>
        <w:numPr>
          <w:ilvl w:val="1"/>
          <w:numId w:val="2"/>
        </w:numPr>
        <w:rPr>
          <w:rFonts w:ascii="Corbel" w:hAnsi="Corbel"/>
          <w:sz w:val="24"/>
          <w:szCs w:val="24"/>
        </w:rPr>
      </w:pPr>
      <w:r w:rsidRPr="00F33B0D">
        <w:rPr>
          <w:rFonts w:ascii="Corbel" w:hAnsi="Corbel"/>
          <w:sz w:val="24"/>
          <w:szCs w:val="24"/>
        </w:rPr>
        <w:t>Hold the vial upside down so that the syringe and needle are pointing towards the ceiling.</w:t>
      </w:r>
      <w:r w:rsidR="004C4674">
        <w:rPr>
          <w:rFonts w:ascii="Corbel" w:hAnsi="Corbel"/>
          <w:sz w:val="24"/>
          <w:szCs w:val="24"/>
        </w:rPr>
        <w:t xml:space="preserve">  </w:t>
      </w:r>
      <w:r w:rsidR="004C4674" w:rsidRPr="004C4674">
        <w:rPr>
          <w:rFonts w:ascii="Corbel" w:hAnsi="Corbel"/>
          <w:b/>
          <w:i/>
          <w:sz w:val="24"/>
          <w:szCs w:val="24"/>
          <w:u w:val="single"/>
        </w:rPr>
        <w:t>Draw up 2 cc of fluid!</w:t>
      </w:r>
      <w:r w:rsidRPr="00F33B0D">
        <w:rPr>
          <w:rFonts w:ascii="Corbel" w:hAnsi="Corbel"/>
          <w:sz w:val="24"/>
          <w:szCs w:val="24"/>
        </w:rPr>
        <w:t xml:space="preserve"> </w:t>
      </w:r>
    </w:p>
    <w:p w:rsidR="00751AB9" w:rsidRPr="00F33B0D" w:rsidRDefault="00790727" w:rsidP="00F33B0D">
      <w:pPr>
        <w:pStyle w:val="NoSpacing"/>
        <w:numPr>
          <w:ilvl w:val="1"/>
          <w:numId w:val="2"/>
        </w:numPr>
        <w:rPr>
          <w:rFonts w:ascii="Corbel" w:hAnsi="Corbel"/>
          <w:sz w:val="24"/>
          <w:szCs w:val="24"/>
        </w:rPr>
      </w:pPr>
      <w:r w:rsidRPr="00F33B0D">
        <w:rPr>
          <w:rFonts w:ascii="Corbel" w:hAnsi="Corbel"/>
          <w:sz w:val="24"/>
          <w:szCs w:val="24"/>
        </w:rPr>
        <w:t xml:space="preserve">Gently pull back the plunger to begin the flow of medication into the syringe. </w:t>
      </w:r>
    </w:p>
    <w:p w:rsidR="00751AB9" w:rsidRPr="00F33B0D" w:rsidRDefault="00790727" w:rsidP="00F33B0D">
      <w:pPr>
        <w:pStyle w:val="NoSpacing"/>
        <w:numPr>
          <w:ilvl w:val="2"/>
          <w:numId w:val="2"/>
        </w:numPr>
        <w:rPr>
          <w:rFonts w:ascii="Corbel" w:hAnsi="Corbel"/>
          <w:sz w:val="24"/>
          <w:szCs w:val="24"/>
        </w:rPr>
      </w:pPr>
      <w:r w:rsidRPr="00F33B0D">
        <w:rPr>
          <w:rFonts w:ascii="Corbel" w:hAnsi="Corbel"/>
          <w:sz w:val="24"/>
          <w:szCs w:val="24"/>
        </w:rPr>
        <w:t>Draw slightly more than you need, then push the excess out by pushing the plunger back in; this will get rid of air bubbles that were drawn up from the vial.</w:t>
      </w:r>
    </w:p>
    <w:p w:rsidR="00F33B0D" w:rsidRDefault="00F33B0D" w:rsidP="00F33B0D">
      <w:pPr>
        <w:pStyle w:val="NoSpacing"/>
        <w:numPr>
          <w:ilvl w:val="2"/>
          <w:numId w:val="2"/>
        </w:numPr>
        <w:rPr>
          <w:rFonts w:ascii="Corbel" w:hAnsi="Corbel"/>
          <w:sz w:val="24"/>
          <w:szCs w:val="24"/>
        </w:rPr>
      </w:pPr>
      <w:r w:rsidRPr="00F33B0D">
        <w:rPr>
          <w:rFonts w:ascii="Corbel" w:hAnsi="Corbel"/>
          <w:sz w:val="24"/>
          <w:szCs w:val="24"/>
        </w:rPr>
        <w:t>If you still see air bubbles in the syringe, hold it pointed toward the ceiling and flick or tap your finger against the side of the syringe; this forces the bubbles up toward the hub of the syringe and you can push the collected air out of the needle</w:t>
      </w:r>
    </w:p>
    <w:p w:rsidR="00751AB9" w:rsidRPr="00F33B0D" w:rsidRDefault="00790727" w:rsidP="00F33B0D">
      <w:pPr>
        <w:pStyle w:val="NoSpacing"/>
        <w:numPr>
          <w:ilvl w:val="1"/>
          <w:numId w:val="2"/>
        </w:numPr>
        <w:rPr>
          <w:rFonts w:ascii="Corbel" w:hAnsi="Corbel"/>
          <w:sz w:val="24"/>
          <w:szCs w:val="24"/>
        </w:rPr>
      </w:pPr>
      <w:r w:rsidRPr="00F33B0D">
        <w:rPr>
          <w:rFonts w:ascii="Corbel" w:hAnsi="Corbel"/>
          <w:sz w:val="24"/>
          <w:szCs w:val="24"/>
        </w:rPr>
        <w:lastRenderedPageBreak/>
        <w:t xml:space="preserve">When you are ready to administer the injection, make sure that the medication is flush up against and into the hub of the syringe. </w:t>
      </w:r>
    </w:p>
    <w:p w:rsidR="00751AB9" w:rsidRPr="00F33B0D" w:rsidRDefault="00790727" w:rsidP="00F33B0D">
      <w:pPr>
        <w:pStyle w:val="NoSpacing"/>
        <w:numPr>
          <w:ilvl w:val="2"/>
          <w:numId w:val="2"/>
        </w:numPr>
        <w:rPr>
          <w:rFonts w:ascii="Corbel" w:hAnsi="Corbel"/>
          <w:sz w:val="24"/>
          <w:szCs w:val="24"/>
        </w:rPr>
      </w:pPr>
      <w:r w:rsidRPr="00F33B0D">
        <w:rPr>
          <w:rFonts w:ascii="Corbel" w:hAnsi="Corbel"/>
          <w:sz w:val="24"/>
          <w:szCs w:val="24"/>
        </w:rPr>
        <w:t xml:space="preserve">If the medication will not flow into the syringe, you will need to start with some air in the syringe. </w:t>
      </w:r>
    </w:p>
    <w:p w:rsidR="00751AB9" w:rsidRPr="00F33B0D" w:rsidRDefault="00790727" w:rsidP="00F33B0D">
      <w:pPr>
        <w:pStyle w:val="NoSpacing"/>
        <w:numPr>
          <w:ilvl w:val="3"/>
          <w:numId w:val="2"/>
        </w:numPr>
        <w:rPr>
          <w:rFonts w:ascii="Corbel" w:hAnsi="Corbel"/>
          <w:sz w:val="24"/>
          <w:szCs w:val="24"/>
        </w:rPr>
      </w:pPr>
      <w:r w:rsidRPr="00F33B0D">
        <w:rPr>
          <w:rFonts w:ascii="Corbel" w:hAnsi="Corbel"/>
          <w:sz w:val="24"/>
          <w:szCs w:val="24"/>
        </w:rPr>
        <w:t xml:space="preserve">Before inserting needle into the bottle of fluid, draw back on the plunger to pull in 1 cc or so of air. </w:t>
      </w:r>
    </w:p>
    <w:p w:rsidR="00751AB9" w:rsidRPr="00F33B0D" w:rsidRDefault="00790727" w:rsidP="00F33B0D">
      <w:pPr>
        <w:pStyle w:val="NoSpacing"/>
        <w:numPr>
          <w:ilvl w:val="4"/>
          <w:numId w:val="2"/>
        </w:numPr>
        <w:rPr>
          <w:rFonts w:ascii="Corbel" w:hAnsi="Corbel"/>
          <w:sz w:val="24"/>
          <w:szCs w:val="24"/>
        </w:rPr>
      </w:pPr>
      <w:r w:rsidRPr="00F33B0D">
        <w:rPr>
          <w:rFonts w:ascii="Corbel" w:hAnsi="Corbel"/>
          <w:sz w:val="24"/>
          <w:szCs w:val="24"/>
        </w:rPr>
        <w:t>After the needle is inserted into the fluid, push down on the plunger to transfer the air in the syringe into the bottle of fluid, then pull back and begin filling your syringe.</w:t>
      </w:r>
    </w:p>
    <w:p w:rsidR="00F33B0D" w:rsidRDefault="00F33B0D" w:rsidP="00F33B0D">
      <w:pPr>
        <w:pStyle w:val="NoSpacing"/>
        <w:numPr>
          <w:ilvl w:val="0"/>
          <w:numId w:val="2"/>
        </w:numPr>
        <w:rPr>
          <w:rFonts w:ascii="Corbel" w:hAnsi="Corbel"/>
          <w:sz w:val="24"/>
          <w:szCs w:val="24"/>
        </w:rPr>
      </w:pPr>
      <w:r>
        <w:rPr>
          <w:rFonts w:ascii="Corbel" w:hAnsi="Corbel"/>
          <w:sz w:val="24"/>
          <w:szCs w:val="24"/>
        </w:rPr>
        <w:t xml:space="preserve">Have a </w:t>
      </w:r>
      <w:r w:rsidR="004C4674">
        <w:rPr>
          <w:rFonts w:ascii="Corbel" w:hAnsi="Corbel"/>
          <w:sz w:val="24"/>
          <w:szCs w:val="24"/>
        </w:rPr>
        <w:t>student</w:t>
      </w:r>
      <w:r>
        <w:rPr>
          <w:rFonts w:ascii="Corbel" w:hAnsi="Corbel"/>
          <w:sz w:val="24"/>
          <w:szCs w:val="24"/>
        </w:rPr>
        <w:t xml:space="preserve"> demonstrate the proper way to draw up a syringe.</w:t>
      </w:r>
    </w:p>
    <w:p w:rsidR="004C4674" w:rsidRDefault="004C4674" w:rsidP="00F33B0D">
      <w:pPr>
        <w:pStyle w:val="NoSpacing"/>
        <w:numPr>
          <w:ilvl w:val="0"/>
          <w:numId w:val="2"/>
        </w:numPr>
        <w:rPr>
          <w:rFonts w:ascii="Corbel" w:hAnsi="Corbel"/>
          <w:sz w:val="24"/>
          <w:szCs w:val="24"/>
        </w:rPr>
      </w:pPr>
      <w:r>
        <w:rPr>
          <w:rFonts w:ascii="Corbel" w:hAnsi="Corbel"/>
          <w:sz w:val="24"/>
          <w:szCs w:val="24"/>
        </w:rPr>
        <w:t xml:space="preserve">Show the students how to give an Intramuscular Injection by piercing the skin of the lemon with the needle.  </w:t>
      </w:r>
      <w:r w:rsidRPr="004C4674">
        <w:rPr>
          <w:rFonts w:ascii="Corbel" w:hAnsi="Corbel"/>
          <w:b/>
          <w:i/>
          <w:sz w:val="24"/>
          <w:szCs w:val="24"/>
          <w:u w:val="single"/>
        </w:rPr>
        <w:t>Inject 2 cc of colored water!</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Use the 18ga x 1” needle for this example.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Push needle into lemon until you have made it into the “meat” of the lemon.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Push the plunger on syringe to inject food colored water into the lemon.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Remove the needle and explain how to properly dispose of a needle. </w:t>
      </w:r>
    </w:p>
    <w:p w:rsidR="004C4674" w:rsidRPr="004C4674" w:rsidRDefault="004C4674" w:rsidP="004C4674">
      <w:pPr>
        <w:pStyle w:val="NoSpacing"/>
        <w:numPr>
          <w:ilvl w:val="1"/>
          <w:numId w:val="2"/>
        </w:numPr>
        <w:rPr>
          <w:rFonts w:ascii="Corbel" w:hAnsi="Corbel"/>
          <w:sz w:val="24"/>
          <w:szCs w:val="24"/>
        </w:rPr>
      </w:pPr>
      <w:r>
        <w:rPr>
          <w:rFonts w:ascii="Corbel" w:hAnsi="Corbel"/>
          <w:sz w:val="24"/>
          <w:szCs w:val="24"/>
        </w:rPr>
        <w:t>Have student inject their lemons.  Make sure to walk around and help the students.</w:t>
      </w:r>
    </w:p>
    <w:p w:rsidR="004C4674" w:rsidRDefault="004C4674" w:rsidP="004C4674">
      <w:pPr>
        <w:pStyle w:val="NoSpacing"/>
        <w:numPr>
          <w:ilvl w:val="0"/>
          <w:numId w:val="2"/>
        </w:numPr>
        <w:rPr>
          <w:rFonts w:ascii="Corbel" w:hAnsi="Corbel"/>
          <w:sz w:val="24"/>
          <w:szCs w:val="24"/>
        </w:rPr>
      </w:pPr>
      <w:r>
        <w:rPr>
          <w:rFonts w:ascii="Corbel" w:hAnsi="Corbel"/>
          <w:sz w:val="24"/>
          <w:szCs w:val="24"/>
        </w:rPr>
        <w:t xml:space="preserve"> Show the students how to give an Sub-Q Injection by piercing the skin of the lemon with the needle under the rind.  </w:t>
      </w:r>
      <w:r w:rsidRPr="004C4674">
        <w:rPr>
          <w:rFonts w:ascii="Corbel" w:hAnsi="Corbel"/>
          <w:b/>
          <w:i/>
          <w:sz w:val="24"/>
          <w:szCs w:val="24"/>
          <w:u w:val="single"/>
        </w:rPr>
        <w:t>Inject 1 cc of colored water!</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Use the 20ga x 1/2” needle for this example.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Push needle into lemon until you have made it under the rind of the lemon.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Push the plunger on syringe to inject food colored water into the lemon.  </w:t>
      </w:r>
    </w:p>
    <w:p w:rsidR="004C4674" w:rsidRDefault="004C4674" w:rsidP="004C4674">
      <w:pPr>
        <w:pStyle w:val="NoSpacing"/>
        <w:numPr>
          <w:ilvl w:val="1"/>
          <w:numId w:val="2"/>
        </w:numPr>
        <w:rPr>
          <w:rFonts w:ascii="Corbel" w:hAnsi="Corbel"/>
          <w:sz w:val="24"/>
          <w:szCs w:val="24"/>
        </w:rPr>
      </w:pPr>
      <w:r>
        <w:rPr>
          <w:rFonts w:ascii="Corbel" w:hAnsi="Corbel"/>
          <w:sz w:val="24"/>
          <w:szCs w:val="24"/>
        </w:rPr>
        <w:t xml:space="preserve">Remove the needle and explain how to properly dispose of a needle. </w:t>
      </w:r>
    </w:p>
    <w:p w:rsidR="004C4674" w:rsidRPr="004C4674" w:rsidRDefault="004C4674" w:rsidP="004C4674">
      <w:pPr>
        <w:pStyle w:val="NoSpacing"/>
        <w:numPr>
          <w:ilvl w:val="1"/>
          <w:numId w:val="2"/>
        </w:numPr>
        <w:rPr>
          <w:rFonts w:ascii="Corbel" w:hAnsi="Corbel"/>
          <w:sz w:val="24"/>
          <w:szCs w:val="24"/>
        </w:rPr>
      </w:pPr>
      <w:r>
        <w:rPr>
          <w:rFonts w:ascii="Corbel" w:hAnsi="Corbel"/>
          <w:sz w:val="24"/>
          <w:szCs w:val="24"/>
        </w:rPr>
        <w:t>Have student inject their lemons.  Make sure to walk around and help the students.</w:t>
      </w:r>
    </w:p>
    <w:p w:rsidR="004C4674" w:rsidRDefault="004C4674" w:rsidP="004C4674">
      <w:pPr>
        <w:pStyle w:val="NoSpacing"/>
        <w:numPr>
          <w:ilvl w:val="0"/>
          <w:numId w:val="2"/>
        </w:numPr>
        <w:rPr>
          <w:rFonts w:ascii="Corbel" w:hAnsi="Corbel"/>
          <w:sz w:val="24"/>
          <w:szCs w:val="24"/>
        </w:rPr>
      </w:pPr>
      <w:r>
        <w:rPr>
          <w:rFonts w:ascii="Corbel" w:hAnsi="Corbel"/>
          <w:sz w:val="24"/>
          <w:szCs w:val="24"/>
        </w:rPr>
        <w:t>Cut the lemons in half to check for proper administration of the injections.</w:t>
      </w:r>
    </w:p>
    <w:p w:rsidR="004C4674" w:rsidRDefault="004C4674" w:rsidP="004C4674">
      <w:pPr>
        <w:pStyle w:val="NoSpacing"/>
        <w:rPr>
          <w:rFonts w:ascii="Corbel" w:hAnsi="Corbel"/>
          <w:sz w:val="24"/>
          <w:szCs w:val="24"/>
        </w:rPr>
      </w:pPr>
    </w:p>
    <w:p w:rsidR="004C4674" w:rsidRPr="00F33B0D" w:rsidRDefault="00150448" w:rsidP="004C4674">
      <w:pPr>
        <w:pStyle w:val="NoSpacing"/>
        <w:rPr>
          <w:rFonts w:ascii="Corbel" w:hAnsi="Corbel"/>
          <w:sz w:val="24"/>
          <w:szCs w:val="24"/>
        </w:rPr>
      </w:pPr>
      <w:r>
        <w:rPr>
          <w:rFonts w:ascii="Corbel" w:hAnsi="Corbel"/>
          <w:noProof/>
          <w:sz w:val="24"/>
          <w:szCs w:val="24"/>
        </w:rPr>
        <mc:AlternateContent>
          <mc:Choice Requires="wps">
            <w:drawing>
              <wp:anchor distT="0" distB="0" distL="114300" distR="114300" simplePos="0" relativeHeight="251662336" behindDoc="0" locked="0" layoutInCell="1" allowOverlap="1">
                <wp:simplePos x="0" y="0"/>
                <wp:positionH relativeFrom="column">
                  <wp:posOffset>4562475</wp:posOffset>
                </wp:positionH>
                <wp:positionV relativeFrom="paragraph">
                  <wp:posOffset>772795</wp:posOffset>
                </wp:positionV>
                <wp:extent cx="466725" cy="1285875"/>
                <wp:effectExtent l="0" t="247650" r="0" b="1524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5715476">
                          <a:off x="0" y="0"/>
                          <a:ext cx="466725" cy="1285875"/>
                        </a:xfrm>
                        <a:prstGeom prst="upArrow">
                          <a:avLst>
                            <a:gd name="adj1" fmla="val 50000"/>
                            <a:gd name="adj2" fmla="val 68878"/>
                          </a:avLst>
                        </a:prstGeom>
                        <a:solidFill>
                          <a:srgbClr val="002060"/>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5" o:spid="_x0000_s1026" type="#_x0000_t68" style="position:absolute;margin-left:359.25pt;margin-top:60.85pt;width:36.75pt;height:101.25pt;rotation:-817509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" fillcolor="#002060" strokecolor="black [3213]">
                <v:textbox style="layout-flow:vertical-ideographic"/>
              </v:shape>
            </w:pict>
          </mc:Fallback>
        </mc:AlternateContent>
      </w:r>
      <w:r>
        <w:rPr>
          <w:noProof/>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30" type="#_x0000_t144" style="position:absolute;margin-left:289.5pt;margin-top:248.35pt;width:173.25pt;height:11.25pt;z-index:251664384;mso-position-horizontal-relative:text;mso-position-vertical-relative:text" fillcolor="black">
            <v:shadow color="#868686"/>
            <v:textpath style="font-family:&quot;Arial Black&quot;" fitshape="t" trim="t" string="IM Injection"/>
          </v:shape>
        </w:pict>
      </w:r>
      <w:r>
        <w:rPr>
          <w:noProof/>
        </w:rPr>
        <w:pict>
          <v:shape id="_x0000_s1031" type="#_x0000_t144" style="position:absolute;margin-left:312pt;margin-top:67.5pt;width:189.75pt;height:3.75pt;z-index:251666432;mso-position-horizontal-relative:text;mso-position-vertical-relative:text" fillcolor="black">
            <v:shadow color="#868686"/>
            <v:textpath style="font-family:&quot;Arial Black&quot;" fitshape="t" trim="t" string="Sub-Q Injection&#10;"/>
          </v:shape>
        </w:pict>
      </w:r>
      <w:r>
        <w:rPr>
          <w:rFonts w:ascii="Corbel" w:hAnsi="Corbel"/>
          <w:noProof/>
          <w:sz w:val="24"/>
          <w:szCs w:val="24"/>
        </w:rPr>
        <mc:AlternateContent>
          <mc:Choice Requires="wps">
            <w:drawing>
              <wp:anchor distT="0" distB="0" distL="114300" distR="114300" simplePos="0" relativeHeight="251661312" behindDoc="0" locked="0" layoutInCell="1" allowOverlap="1">
                <wp:simplePos x="0" y="0"/>
                <wp:positionH relativeFrom="column">
                  <wp:posOffset>3095625</wp:posOffset>
                </wp:positionH>
                <wp:positionV relativeFrom="paragraph">
                  <wp:posOffset>2211070</wp:posOffset>
                </wp:positionV>
                <wp:extent cx="466725" cy="1285875"/>
                <wp:effectExtent l="19050" t="19050" r="1905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285875"/>
                        </a:xfrm>
                        <a:prstGeom prst="upArrow">
                          <a:avLst>
                            <a:gd name="adj1" fmla="val 50000"/>
                            <a:gd name="adj2" fmla="val 68878"/>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68" style="position:absolute;margin-left:243.75pt;margin-top:174.1pt;width:36.75pt;height:10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" fillcolor="red">
                <v:textbox style="layout-flow:vertical-ideographic"/>
              </v:shape>
            </w:pict>
          </mc:Fallback>
        </mc:AlternateContent>
      </w:r>
      <w:r w:rsidR="004C4674">
        <w:rPr>
          <w:rFonts w:ascii="Corbel" w:hAnsi="Corbel"/>
          <w:noProof/>
          <w:sz w:val="24"/>
          <w:szCs w:val="24"/>
        </w:rPr>
        <w:drawing>
          <wp:anchor distT="0" distB="0" distL="114300" distR="114300" simplePos="0" relativeHeight="251660288" behindDoc="0" locked="0" layoutInCell="1" allowOverlap="1">
            <wp:simplePos x="0" y="0"/>
            <wp:positionH relativeFrom="column">
              <wp:posOffset>1952625</wp:posOffset>
            </wp:positionH>
            <wp:positionV relativeFrom="paragraph">
              <wp:posOffset>1106170</wp:posOffset>
            </wp:positionV>
            <wp:extent cx="2628900" cy="1752600"/>
            <wp:effectExtent l="19050" t="0" r="0" b="0"/>
            <wp:wrapNone/>
            <wp:docPr id="5" name="Picture 4" descr="C:\Users\Owner\Pictures\Microsoft Clip Organizer\j0403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Pictures\Microsoft Clip Organizer\j0403416.jpg"/>
                    <pic:cNvPicPr>
                      <a:picLocks noChangeAspect="1" noChangeArrowheads="1"/>
                    </pic:cNvPicPr>
                  </pic:nvPicPr>
                  <pic:blipFill>
                    <a:blip r:embed="rId8" cstate="print"/>
                    <a:srcRect/>
                    <a:stretch>
                      <a:fillRect/>
                    </a:stretch>
                  </pic:blipFill>
                  <pic:spPr bwMode="auto">
                    <a:xfrm>
                      <a:off x="0" y="0"/>
                      <a:ext cx="2628900" cy="1752600"/>
                    </a:xfrm>
                    <a:prstGeom prst="rect">
                      <a:avLst/>
                    </a:prstGeom>
                    <a:noFill/>
                    <a:ln w="9525">
                      <a:noFill/>
                      <a:miter lim="800000"/>
                      <a:headEnd/>
                      <a:tailEnd/>
                    </a:ln>
                  </pic:spPr>
                </pic:pic>
              </a:graphicData>
            </a:graphic>
          </wp:anchor>
        </w:drawing>
      </w:r>
    </w:p>
    <w:sectPr w:rsidR="004C4674" w:rsidRPr="00F33B0D" w:rsidSect="00F33B0D">
      <w:pgSz w:w="12240" w:h="15840"/>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Matisse ITC">
    <w:altName w:val="Juice ITC"/>
    <w:charset w:val="00"/>
    <w:family w:val="decorativ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788"/>
    <w:multiLevelType w:val="hybridMultilevel"/>
    <w:tmpl w:val="D8F4CBCA"/>
    <w:lvl w:ilvl="0" w:tplc="9C9A4A5E">
      <w:start w:val="1"/>
      <w:numFmt w:val="bullet"/>
      <w:lvlText w:val=""/>
      <w:lvlJc w:val="left"/>
      <w:pPr>
        <w:tabs>
          <w:tab w:val="num" w:pos="720"/>
        </w:tabs>
        <w:ind w:left="720" w:hanging="360"/>
      </w:pPr>
      <w:rPr>
        <w:rFonts w:ascii="Wingdings" w:hAnsi="Wingdings" w:hint="default"/>
      </w:rPr>
    </w:lvl>
    <w:lvl w:ilvl="1" w:tplc="50101064">
      <w:start w:val="866"/>
      <w:numFmt w:val="bullet"/>
      <w:lvlText w:val=""/>
      <w:lvlJc w:val="left"/>
      <w:pPr>
        <w:tabs>
          <w:tab w:val="num" w:pos="1440"/>
        </w:tabs>
        <w:ind w:left="1440" w:hanging="360"/>
      </w:pPr>
      <w:rPr>
        <w:rFonts w:ascii="Wingdings 2" w:hAnsi="Wingdings 2" w:hint="default"/>
      </w:rPr>
    </w:lvl>
    <w:lvl w:ilvl="2" w:tplc="2864E914" w:tentative="1">
      <w:start w:val="1"/>
      <w:numFmt w:val="bullet"/>
      <w:lvlText w:val=""/>
      <w:lvlJc w:val="left"/>
      <w:pPr>
        <w:tabs>
          <w:tab w:val="num" w:pos="2160"/>
        </w:tabs>
        <w:ind w:left="2160" w:hanging="360"/>
      </w:pPr>
      <w:rPr>
        <w:rFonts w:ascii="Wingdings" w:hAnsi="Wingdings" w:hint="default"/>
      </w:rPr>
    </w:lvl>
    <w:lvl w:ilvl="3" w:tplc="236A0384" w:tentative="1">
      <w:start w:val="1"/>
      <w:numFmt w:val="bullet"/>
      <w:lvlText w:val=""/>
      <w:lvlJc w:val="left"/>
      <w:pPr>
        <w:tabs>
          <w:tab w:val="num" w:pos="2880"/>
        </w:tabs>
        <w:ind w:left="2880" w:hanging="360"/>
      </w:pPr>
      <w:rPr>
        <w:rFonts w:ascii="Wingdings" w:hAnsi="Wingdings" w:hint="default"/>
      </w:rPr>
    </w:lvl>
    <w:lvl w:ilvl="4" w:tplc="1FBCFA86" w:tentative="1">
      <w:start w:val="1"/>
      <w:numFmt w:val="bullet"/>
      <w:lvlText w:val=""/>
      <w:lvlJc w:val="left"/>
      <w:pPr>
        <w:tabs>
          <w:tab w:val="num" w:pos="3600"/>
        </w:tabs>
        <w:ind w:left="3600" w:hanging="360"/>
      </w:pPr>
      <w:rPr>
        <w:rFonts w:ascii="Wingdings" w:hAnsi="Wingdings" w:hint="default"/>
      </w:rPr>
    </w:lvl>
    <w:lvl w:ilvl="5" w:tplc="7406A3A2" w:tentative="1">
      <w:start w:val="1"/>
      <w:numFmt w:val="bullet"/>
      <w:lvlText w:val=""/>
      <w:lvlJc w:val="left"/>
      <w:pPr>
        <w:tabs>
          <w:tab w:val="num" w:pos="4320"/>
        </w:tabs>
        <w:ind w:left="4320" w:hanging="360"/>
      </w:pPr>
      <w:rPr>
        <w:rFonts w:ascii="Wingdings" w:hAnsi="Wingdings" w:hint="default"/>
      </w:rPr>
    </w:lvl>
    <w:lvl w:ilvl="6" w:tplc="224E5EF8" w:tentative="1">
      <w:start w:val="1"/>
      <w:numFmt w:val="bullet"/>
      <w:lvlText w:val=""/>
      <w:lvlJc w:val="left"/>
      <w:pPr>
        <w:tabs>
          <w:tab w:val="num" w:pos="5040"/>
        </w:tabs>
        <w:ind w:left="5040" w:hanging="360"/>
      </w:pPr>
      <w:rPr>
        <w:rFonts w:ascii="Wingdings" w:hAnsi="Wingdings" w:hint="default"/>
      </w:rPr>
    </w:lvl>
    <w:lvl w:ilvl="7" w:tplc="B58AE70E" w:tentative="1">
      <w:start w:val="1"/>
      <w:numFmt w:val="bullet"/>
      <w:lvlText w:val=""/>
      <w:lvlJc w:val="left"/>
      <w:pPr>
        <w:tabs>
          <w:tab w:val="num" w:pos="5760"/>
        </w:tabs>
        <w:ind w:left="5760" w:hanging="360"/>
      </w:pPr>
      <w:rPr>
        <w:rFonts w:ascii="Wingdings" w:hAnsi="Wingdings" w:hint="default"/>
      </w:rPr>
    </w:lvl>
    <w:lvl w:ilvl="8" w:tplc="BE8EED22" w:tentative="1">
      <w:start w:val="1"/>
      <w:numFmt w:val="bullet"/>
      <w:lvlText w:val=""/>
      <w:lvlJc w:val="left"/>
      <w:pPr>
        <w:tabs>
          <w:tab w:val="num" w:pos="6480"/>
        </w:tabs>
        <w:ind w:left="6480" w:hanging="360"/>
      </w:pPr>
      <w:rPr>
        <w:rFonts w:ascii="Wingdings" w:hAnsi="Wingdings" w:hint="default"/>
      </w:rPr>
    </w:lvl>
  </w:abstractNum>
  <w:abstractNum w:abstractNumId="1">
    <w:nsid w:val="10164F08"/>
    <w:multiLevelType w:val="hybridMultilevel"/>
    <w:tmpl w:val="53A68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8046C6"/>
    <w:multiLevelType w:val="hybridMultilevel"/>
    <w:tmpl w:val="A80C75DC"/>
    <w:lvl w:ilvl="0" w:tplc="EF3C5FF2">
      <w:start w:val="1"/>
      <w:numFmt w:val="bullet"/>
      <w:lvlText w:val=""/>
      <w:lvlJc w:val="left"/>
      <w:pPr>
        <w:tabs>
          <w:tab w:val="num" w:pos="720"/>
        </w:tabs>
        <w:ind w:left="720" w:hanging="360"/>
      </w:pPr>
      <w:rPr>
        <w:rFonts w:ascii="Wingdings" w:hAnsi="Wingdings" w:hint="default"/>
      </w:rPr>
    </w:lvl>
    <w:lvl w:ilvl="1" w:tplc="259C458E">
      <w:start w:val="994"/>
      <w:numFmt w:val="bullet"/>
      <w:lvlText w:val=""/>
      <w:lvlJc w:val="left"/>
      <w:pPr>
        <w:tabs>
          <w:tab w:val="num" w:pos="1440"/>
        </w:tabs>
        <w:ind w:left="1440" w:hanging="360"/>
      </w:pPr>
      <w:rPr>
        <w:rFonts w:ascii="Wingdings 2" w:hAnsi="Wingdings 2" w:hint="default"/>
      </w:rPr>
    </w:lvl>
    <w:lvl w:ilvl="2" w:tplc="B150BC9C" w:tentative="1">
      <w:start w:val="1"/>
      <w:numFmt w:val="bullet"/>
      <w:lvlText w:val=""/>
      <w:lvlJc w:val="left"/>
      <w:pPr>
        <w:tabs>
          <w:tab w:val="num" w:pos="2160"/>
        </w:tabs>
        <w:ind w:left="2160" w:hanging="360"/>
      </w:pPr>
      <w:rPr>
        <w:rFonts w:ascii="Wingdings" w:hAnsi="Wingdings" w:hint="default"/>
      </w:rPr>
    </w:lvl>
    <w:lvl w:ilvl="3" w:tplc="2730D958" w:tentative="1">
      <w:start w:val="1"/>
      <w:numFmt w:val="bullet"/>
      <w:lvlText w:val=""/>
      <w:lvlJc w:val="left"/>
      <w:pPr>
        <w:tabs>
          <w:tab w:val="num" w:pos="2880"/>
        </w:tabs>
        <w:ind w:left="2880" w:hanging="360"/>
      </w:pPr>
      <w:rPr>
        <w:rFonts w:ascii="Wingdings" w:hAnsi="Wingdings" w:hint="default"/>
      </w:rPr>
    </w:lvl>
    <w:lvl w:ilvl="4" w:tplc="AC885F72" w:tentative="1">
      <w:start w:val="1"/>
      <w:numFmt w:val="bullet"/>
      <w:lvlText w:val=""/>
      <w:lvlJc w:val="left"/>
      <w:pPr>
        <w:tabs>
          <w:tab w:val="num" w:pos="3600"/>
        </w:tabs>
        <w:ind w:left="3600" w:hanging="360"/>
      </w:pPr>
      <w:rPr>
        <w:rFonts w:ascii="Wingdings" w:hAnsi="Wingdings" w:hint="default"/>
      </w:rPr>
    </w:lvl>
    <w:lvl w:ilvl="5" w:tplc="1D244460" w:tentative="1">
      <w:start w:val="1"/>
      <w:numFmt w:val="bullet"/>
      <w:lvlText w:val=""/>
      <w:lvlJc w:val="left"/>
      <w:pPr>
        <w:tabs>
          <w:tab w:val="num" w:pos="4320"/>
        </w:tabs>
        <w:ind w:left="4320" w:hanging="360"/>
      </w:pPr>
      <w:rPr>
        <w:rFonts w:ascii="Wingdings" w:hAnsi="Wingdings" w:hint="default"/>
      </w:rPr>
    </w:lvl>
    <w:lvl w:ilvl="6" w:tplc="6792DD44" w:tentative="1">
      <w:start w:val="1"/>
      <w:numFmt w:val="bullet"/>
      <w:lvlText w:val=""/>
      <w:lvlJc w:val="left"/>
      <w:pPr>
        <w:tabs>
          <w:tab w:val="num" w:pos="5040"/>
        </w:tabs>
        <w:ind w:left="5040" w:hanging="360"/>
      </w:pPr>
      <w:rPr>
        <w:rFonts w:ascii="Wingdings" w:hAnsi="Wingdings" w:hint="default"/>
      </w:rPr>
    </w:lvl>
    <w:lvl w:ilvl="7" w:tplc="F4D42942" w:tentative="1">
      <w:start w:val="1"/>
      <w:numFmt w:val="bullet"/>
      <w:lvlText w:val=""/>
      <w:lvlJc w:val="left"/>
      <w:pPr>
        <w:tabs>
          <w:tab w:val="num" w:pos="5760"/>
        </w:tabs>
        <w:ind w:left="5760" w:hanging="360"/>
      </w:pPr>
      <w:rPr>
        <w:rFonts w:ascii="Wingdings" w:hAnsi="Wingdings" w:hint="default"/>
      </w:rPr>
    </w:lvl>
    <w:lvl w:ilvl="8" w:tplc="35AC7DB4" w:tentative="1">
      <w:start w:val="1"/>
      <w:numFmt w:val="bullet"/>
      <w:lvlText w:val=""/>
      <w:lvlJc w:val="left"/>
      <w:pPr>
        <w:tabs>
          <w:tab w:val="num" w:pos="6480"/>
        </w:tabs>
        <w:ind w:left="6480" w:hanging="360"/>
      </w:pPr>
      <w:rPr>
        <w:rFonts w:ascii="Wingdings" w:hAnsi="Wingdings" w:hint="default"/>
      </w:rPr>
    </w:lvl>
  </w:abstractNum>
  <w:abstractNum w:abstractNumId="3">
    <w:nsid w:val="5F533A23"/>
    <w:multiLevelType w:val="hybridMultilevel"/>
    <w:tmpl w:val="438E1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B0D"/>
    <w:rsid w:val="00150448"/>
    <w:rsid w:val="001A3A83"/>
    <w:rsid w:val="004C4674"/>
    <w:rsid w:val="00751AB9"/>
    <w:rsid w:val="00790727"/>
    <w:rsid w:val="008A683D"/>
    <w:rsid w:val="00F33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B0D"/>
    <w:pPr>
      <w:spacing w:after="0" w:line="240" w:lineRule="auto"/>
    </w:pPr>
  </w:style>
  <w:style w:type="paragraph" w:styleId="BalloonText">
    <w:name w:val="Balloon Text"/>
    <w:basedOn w:val="Normal"/>
    <w:link w:val="BalloonTextChar"/>
    <w:uiPriority w:val="99"/>
    <w:semiHidden/>
    <w:unhideWhenUsed/>
    <w:rsid w:val="00F33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B0D"/>
    <w:rPr>
      <w:rFonts w:ascii="Tahoma" w:hAnsi="Tahoma" w:cs="Tahoma"/>
      <w:sz w:val="16"/>
      <w:szCs w:val="16"/>
    </w:rPr>
  </w:style>
  <w:style w:type="paragraph" w:styleId="ListParagraph">
    <w:name w:val="List Paragraph"/>
    <w:basedOn w:val="Normal"/>
    <w:uiPriority w:val="34"/>
    <w:qFormat/>
    <w:rsid w:val="00F33B0D"/>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B0D"/>
    <w:pPr>
      <w:spacing w:after="0" w:line="240" w:lineRule="auto"/>
    </w:pPr>
  </w:style>
  <w:style w:type="paragraph" w:styleId="BalloonText">
    <w:name w:val="Balloon Text"/>
    <w:basedOn w:val="Normal"/>
    <w:link w:val="BalloonTextChar"/>
    <w:uiPriority w:val="99"/>
    <w:semiHidden/>
    <w:unhideWhenUsed/>
    <w:rsid w:val="00F33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B0D"/>
    <w:rPr>
      <w:rFonts w:ascii="Tahoma" w:hAnsi="Tahoma" w:cs="Tahoma"/>
      <w:sz w:val="16"/>
      <w:szCs w:val="16"/>
    </w:rPr>
  </w:style>
  <w:style w:type="paragraph" w:styleId="ListParagraph">
    <w:name w:val="List Paragraph"/>
    <w:basedOn w:val="Normal"/>
    <w:uiPriority w:val="34"/>
    <w:qFormat/>
    <w:rsid w:val="00F33B0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44302">
      <w:bodyDiv w:val="1"/>
      <w:marLeft w:val="0"/>
      <w:marRight w:val="0"/>
      <w:marTop w:val="0"/>
      <w:marBottom w:val="0"/>
      <w:divBdr>
        <w:top w:val="none" w:sz="0" w:space="0" w:color="auto"/>
        <w:left w:val="none" w:sz="0" w:space="0" w:color="auto"/>
        <w:bottom w:val="none" w:sz="0" w:space="0" w:color="auto"/>
        <w:right w:val="none" w:sz="0" w:space="0" w:color="auto"/>
      </w:divBdr>
      <w:divsChild>
        <w:div w:id="1882741461">
          <w:marLeft w:val="504"/>
          <w:marRight w:val="0"/>
          <w:marTop w:val="140"/>
          <w:marBottom w:val="0"/>
          <w:divBdr>
            <w:top w:val="none" w:sz="0" w:space="0" w:color="auto"/>
            <w:left w:val="none" w:sz="0" w:space="0" w:color="auto"/>
            <w:bottom w:val="none" w:sz="0" w:space="0" w:color="auto"/>
            <w:right w:val="none" w:sz="0" w:space="0" w:color="auto"/>
          </w:divBdr>
        </w:div>
        <w:div w:id="1281764377">
          <w:marLeft w:val="504"/>
          <w:marRight w:val="0"/>
          <w:marTop w:val="140"/>
          <w:marBottom w:val="0"/>
          <w:divBdr>
            <w:top w:val="none" w:sz="0" w:space="0" w:color="auto"/>
            <w:left w:val="none" w:sz="0" w:space="0" w:color="auto"/>
            <w:bottom w:val="none" w:sz="0" w:space="0" w:color="auto"/>
            <w:right w:val="none" w:sz="0" w:space="0" w:color="auto"/>
          </w:divBdr>
        </w:div>
        <w:div w:id="1023901423">
          <w:marLeft w:val="1008"/>
          <w:marRight w:val="0"/>
          <w:marTop w:val="110"/>
          <w:marBottom w:val="0"/>
          <w:divBdr>
            <w:top w:val="none" w:sz="0" w:space="0" w:color="auto"/>
            <w:left w:val="none" w:sz="0" w:space="0" w:color="auto"/>
            <w:bottom w:val="none" w:sz="0" w:space="0" w:color="auto"/>
            <w:right w:val="none" w:sz="0" w:space="0" w:color="auto"/>
          </w:divBdr>
        </w:div>
        <w:div w:id="997538755">
          <w:marLeft w:val="504"/>
          <w:marRight w:val="0"/>
          <w:marTop w:val="140"/>
          <w:marBottom w:val="0"/>
          <w:divBdr>
            <w:top w:val="none" w:sz="0" w:space="0" w:color="auto"/>
            <w:left w:val="none" w:sz="0" w:space="0" w:color="auto"/>
            <w:bottom w:val="none" w:sz="0" w:space="0" w:color="auto"/>
            <w:right w:val="none" w:sz="0" w:space="0" w:color="auto"/>
          </w:divBdr>
        </w:div>
        <w:div w:id="1374890097">
          <w:marLeft w:val="1008"/>
          <w:marRight w:val="0"/>
          <w:marTop w:val="110"/>
          <w:marBottom w:val="0"/>
          <w:divBdr>
            <w:top w:val="none" w:sz="0" w:space="0" w:color="auto"/>
            <w:left w:val="none" w:sz="0" w:space="0" w:color="auto"/>
            <w:bottom w:val="none" w:sz="0" w:space="0" w:color="auto"/>
            <w:right w:val="none" w:sz="0" w:space="0" w:color="auto"/>
          </w:divBdr>
        </w:div>
      </w:divsChild>
    </w:div>
    <w:div w:id="1639723238">
      <w:bodyDiv w:val="1"/>
      <w:marLeft w:val="0"/>
      <w:marRight w:val="0"/>
      <w:marTop w:val="0"/>
      <w:marBottom w:val="0"/>
      <w:divBdr>
        <w:top w:val="none" w:sz="0" w:space="0" w:color="auto"/>
        <w:left w:val="none" w:sz="0" w:space="0" w:color="auto"/>
        <w:bottom w:val="none" w:sz="0" w:space="0" w:color="auto"/>
        <w:right w:val="none" w:sz="0" w:space="0" w:color="auto"/>
      </w:divBdr>
      <w:divsChild>
        <w:div w:id="1868135081">
          <w:marLeft w:val="504"/>
          <w:marRight w:val="0"/>
          <w:marTop w:val="140"/>
          <w:marBottom w:val="0"/>
          <w:divBdr>
            <w:top w:val="none" w:sz="0" w:space="0" w:color="auto"/>
            <w:left w:val="none" w:sz="0" w:space="0" w:color="auto"/>
            <w:bottom w:val="none" w:sz="0" w:space="0" w:color="auto"/>
            <w:right w:val="none" w:sz="0" w:space="0" w:color="auto"/>
          </w:divBdr>
        </w:div>
        <w:div w:id="1162891757">
          <w:marLeft w:val="504"/>
          <w:marRight w:val="0"/>
          <w:marTop w:val="140"/>
          <w:marBottom w:val="0"/>
          <w:divBdr>
            <w:top w:val="none" w:sz="0" w:space="0" w:color="auto"/>
            <w:left w:val="none" w:sz="0" w:space="0" w:color="auto"/>
            <w:bottom w:val="none" w:sz="0" w:space="0" w:color="auto"/>
            <w:right w:val="none" w:sz="0" w:space="0" w:color="auto"/>
          </w:divBdr>
        </w:div>
        <w:div w:id="2250755">
          <w:marLeft w:val="1008"/>
          <w:marRight w:val="0"/>
          <w:marTop w:val="110"/>
          <w:marBottom w:val="0"/>
          <w:divBdr>
            <w:top w:val="none" w:sz="0" w:space="0" w:color="auto"/>
            <w:left w:val="none" w:sz="0" w:space="0" w:color="auto"/>
            <w:bottom w:val="none" w:sz="0" w:space="0" w:color="auto"/>
            <w:right w:val="none" w:sz="0" w:space="0" w:color="auto"/>
          </w:divBdr>
        </w:div>
        <w:div w:id="2091079645">
          <w:marLeft w:val="1008"/>
          <w:marRight w:val="0"/>
          <w:marTop w:val="11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E0492EE7</Template>
  <TotalTime>0</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Janine Harbaugh</cp:lastModifiedBy>
  <cp:revision>2</cp:revision>
  <dcterms:created xsi:type="dcterms:W3CDTF">2012-12-12T15:28:00Z</dcterms:created>
  <dcterms:modified xsi:type="dcterms:W3CDTF">2012-12-12T15:28:00Z</dcterms:modified>
</cp:coreProperties>
</file>