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C1E" w:rsidRDefault="00BD2289">
      <w:pPr>
        <w:pBdr>
          <w:top w:val="nil"/>
          <w:left w:val="nil"/>
          <w:bottom w:val="nil"/>
          <w:right w:val="nil"/>
          <w:between w:val="nil"/>
        </w:pBdr>
        <w:spacing w:line="240" w:lineRule="auto"/>
        <w:ind w:left="0" w:hanging="2"/>
        <w:jc w:val="center"/>
        <w:rPr>
          <w:rFonts w:ascii="Arial" w:eastAsia="Arial" w:hAnsi="Arial" w:cs="Arial"/>
          <w:color w:val="000000"/>
          <w:sz w:val="20"/>
          <w:szCs w:val="20"/>
        </w:rPr>
      </w:pPr>
      <w:bookmarkStart w:id="0" w:name="_heading=h.gjdgxs" w:colFirst="0" w:colLast="0"/>
      <w:bookmarkStart w:id="1" w:name="_GoBack"/>
      <w:bookmarkEnd w:id="0"/>
      <w:bookmarkEnd w:id="1"/>
      <w:r>
        <w:rPr>
          <w:rFonts w:ascii="Arial" w:eastAsia="Arial" w:hAnsi="Arial" w:cs="Arial"/>
          <w:noProof/>
          <w:color w:val="000000"/>
          <w:sz w:val="20"/>
          <w:szCs w:val="20"/>
        </w:rPr>
        <w:drawing>
          <wp:anchor distT="0" distB="0" distL="114300" distR="114300" simplePos="0" relativeHeight="251658240" behindDoc="0" locked="0" layoutInCell="1" hidden="0" allowOverlap="1">
            <wp:simplePos x="0" y="0"/>
            <wp:positionH relativeFrom="margin">
              <wp:align>center</wp:align>
            </wp:positionH>
            <wp:positionV relativeFrom="page">
              <wp:posOffset>435610</wp:posOffset>
            </wp:positionV>
            <wp:extent cx="1685290" cy="1685290"/>
            <wp:effectExtent l="0" t="0" r="0" b="0"/>
            <wp:wrapTopAndBottom distT="0" dist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85290" cy="1685290"/>
                    </a:xfrm>
                    <a:prstGeom prst="rect">
                      <a:avLst/>
                    </a:prstGeom>
                    <a:ln/>
                  </pic:spPr>
                </pic:pic>
              </a:graphicData>
            </a:graphic>
          </wp:anchor>
        </w:drawing>
      </w:r>
    </w:p>
    <w:p w:rsidR="009E3C1E" w:rsidRDefault="009E3C1E">
      <w:pPr>
        <w:pBdr>
          <w:top w:val="nil"/>
          <w:left w:val="nil"/>
          <w:bottom w:val="nil"/>
          <w:right w:val="nil"/>
          <w:between w:val="nil"/>
        </w:pBdr>
        <w:spacing w:before="7" w:line="240" w:lineRule="auto"/>
        <w:ind w:left="0" w:hanging="2"/>
        <w:rPr>
          <w:rFonts w:ascii="Arial" w:eastAsia="Arial" w:hAnsi="Arial" w:cs="Arial"/>
          <w:color w:val="000000"/>
          <w:sz w:val="22"/>
          <w:szCs w:val="22"/>
        </w:rPr>
      </w:pPr>
    </w:p>
    <w:p w:rsidR="009E3C1E" w:rsidRDefault="00BD2289">
      <w:pPr>
        <w:pStyle w:val="Heading2"/>
        <w:ind w:left="1" w:right="88" w:hanging="3"/>
        <w:jc w:val="center"/>
        <w:rPr>
          <w:rFonts w:ascii="Arial" w:eastAsia="Arial" w:hAnsi="Arial" w:cs="Arial"/>
          <w:b w:val="0"/>
        </w:rPr>
      </w:pPr>
      <w:r>
        <w:rPr>
          <w:rFonts w:ascii="Arial" w:eastAsia="Arial" w:hAnsi="Arial" w:cs="Arial"/>
          <w:b w:val="0"/>
        </w:rPr>
        <w:t>BRISTOL WARREN REGIONAL SCHOOL DISTRICT</w:t>
      </w:r>
    </w:p>
    <w:p w:rsidR="009E3C1E" w:rsidRDefault="00BD2289">
      <w:pPr>
        <w:ind w:left="0" w:hanging="2"/>
        <w:jc w:val="center"/>
        <w:rPr>
          <w:rFonts w:ascii="Arial" w:eastAsia="Arial" w:hAnsi="Arial" w:cs="Arial"/>
        </w:rPr>
      </w:pPr>
      <w:r>
        <w:rPr>
          <w:rFonts w:ascii="Arial" w:eastAsia="Arial" w:hAnsi="Arial" w:cs="Arial"/>
        </w:rPr>
        <w:t>151 State Street</w:t>
      </w:r>
    </w:p>
    <w:p w:rsidR="009E3C1E" w:rsidRDefault="00BD2289">
      <w:pPr>
        <w:ind w:left="0" w:hanging="2"/>
        <w:jc w:val="center"/>
        <w:rPr>
          <w:rFonts w:ascii="Arial" w:eastAsia="Arial" w:hAnsi="Arial" w:cs="Arial"/>
        </w:rPr>
      </w:pPr>
      <w:r>
        <w:rPr>
          <w:rFonts w:ascii="Arial" w:eastAsia="Arial" w:hAnsi="Arial" w:cs="Arial"/>
        </w:rPr>
        <w:t>Bristol, Rhode Island 02809</w:t>
      </w:r>
    </w:p>
    <w:p w:rsidR="009E3C1E" w:rsidRDefault="009E3C1E">
      <w:pPr>
        <w:ind w:left="0" w:hanging="2"/>
        <w:jc w:val="center"/>
        <w:rPr>
          <w:rFonts w:ascii="Arial" w:eastAsia="Arial" w:hAnsi="Arial" w:cs="Arial"/>
        </w:rPr>
      </w:pPr>
    </w:p>
    <w:p w:rsidR="009E3C1E" w:rsidRDefault="00BD2289">
      <w:pPr>
        <w:ind w:left="0" w:hanging="2"/>
        <w:jc w:val="center"/>
        <w:rPr>
          <w:rFonts w:ascii="Arial" w:eastAsia="Arial" w:hAnsi="Arial" w:cs="Arial"/>
        </w:rPr>
      </w:pPr>
      <w:r>
        <w:rPr>
          <w:rFonts w:ascii="Arial" w:eastAsia="Arial" w:hAnsi="Arial" w:cs="Arial"/>
          <w:u w:val="single"/>
        </w:rPr>
        <w:t>Public Bid # 7-5-5-21</w:t>
      </w:r>
    </w:p>
    <w:p w:rsidR="009E3C1E" w:rsidRDefault="009E3C1E">
      <w:pPr>
        <w:ind w:left="0" w:hanging="2"/>
        <w:jc w:val="center"/>
        <w:rPr>
          <w:rFonts w:ascii="Arial" w:eastAsia="Arial" w:hAnsi="Arial" w:cs="Arial"/>
        </w:rPr>
      </w:pPr>
    </w:p>
    <w:p w:rsidR="009E3C1E" w:rsidRDefault="00BD2289">
      <w:pPr>
        <w:ind w:left="0" w:hanging="2"/>
        <w:jc w:val="center"/>
        <w:rPr>
          <w:rFonts w:ascii="Arial" w:eastAsia="Arial" w:hAnsi="Arial" w:cs="Arial"/>
          <w:b/>
        </w:rPr>
      </w:pPr>
      <w:bookmarkStart w:id="2" w:name="_heading=h.30j0zll" w:colFirst="0" w:colLast="0"/>
      <w:bookmarkEnd w:id="2"/>
      <w:r>
        <w:rPr>
          <w:rFonts w:ascii="Arial" w:eastAsia="Arial" w:hAnsi="Arial" w:cs="Arial"/>
          <w:b/>
        </w:rPr>
        <w:t>Liquidation of Surplus Technology Hardware</w:t>
      </w:r>
    </w:p>
    <w:p w:rsidR="009E3C1E" w:rsidRDefault="009E3C1E">
      <w:pPr>
        <w:ind w:left="0" w:hanging="2"/>
        <w:jc w:val="center"/>
        <w:rPr>
          <w:rFonts w:ascii="Arial" w:eastAsia="Arial" w:hAnsi="Arial" w:cs="Arial"/>
        </w:rPr>
      </w:pPr>
    </w:p>
    <w:p w:rsidR="009E3C1E" w:rsidRDefault="00BD2289">
      <w:pPr>
        <w:pStyle w:val="Heading2"/>
        <w:ind w:left="0" w:right="88" w:hanging="2"/>
        <w:rPr>
          <w:rFonts w:ascii="Arial" w:eastAsia="Arial" w:hAnsi="Arial" w:cs="Arial"/>
          <w:b w:val="0"/>
          <w:sz w:val="22"/>
          <w:szCs w:val="22"/>
        </w:rPr>
      </w:pPr>
      <w:r>
        <w:rPr>
          <w:rFonts w:ascii="Arial" w:eastAsia="Arial" w:hAnsi="Arial" w:cs="Arial"/>
          <w:b w:val="0"/>
          <w:sz w:val="22"/>
          <w:szCs w:val="22"/>
        </w:rPr>
        <w:t>The Bristol Warren Regional School District (BWRSD) is seeking qualified bids for used technology hardware. Qualified bidders will include form quotations based upon the list of available surplus technology hardware for sale. Requests for proposals and ins</w:t>
      </w:r>
      <w:r>
        <w:rPr>
          <w:rFonts w:ascii="Arial" w:eastAsia="Arial" w:hAnsi="Arial" w:cs="Arial"/>
          <w:b w:val="0"/>
          <w:sz w:val="22"/>
          <w:szCs w:val="22"/>
        </w:rPr>
        <w:t xml:space="preserve">tructions for bidders may be obtained at the BWRSD District Administrative Offices 151 State Street Bristol, RI 02809 and on BWRSD’s website on the Business &amp; Finance Department’s Bid page located at the following link: </w:t>
      </w:r>
      <w:hyperlink r:id="rId8">
        <w:r>
          <w:rPr>
            <w:rFonts w:ascii="Arial" w:eastAsia="Arial" w:hAnsi="Arial" w:cs="Arial"/>
            <w:b w:val="0"/>
            <w:color w:val="1155CC"/>
            <w:sz w:val="22"/>
            <w:szCs w:val="22"/>
            <w:u w:val="single"/>
          </w:rPr>
          <w:t>https://www.bwrsd.org/Page/2880</w:t>
        </w:r>
      </w:hyperlink>
      <w:r>
        <w:rPr>
          <w:rFonts w:ascii="Arial" w:eastAsia="Arial" w:hAnsi="Arial" w:cs="Arial"/>
          <w:b w:val="0"/>
          <w:sz w:val="22"/>
          <w:szCs w:val="22"/>
        </w:rPr>
        <w:t>.</w:t>
      </w:r>
    </w:p>
    <w:p w:rsidR="009E3C1E" w:rsidRDefault="009E3C1E">
      <w:pPr>
        <w:pStyle w:val="Heading2"/>
        <w:ind w:left="0" w:right="88" w:hanging="2"/>
        <w:rPr>
          <w:rFonts w:ascii="Arial" w:eastAsia="Arial" w:hAnsi="Arial" w:cs="Arial"/>
          <w:b w:val="0"/>
          <w:sz w:val="22"/>
          <w:szCs w:val="22"/>
        </w:rPr>
      </w:pPr>
    </w:p>
    <w:p w:rsidR="009E3C1E" w:rsidRDefault="00BD2289">
      <w:pPr>
        <w:pStyle w:val="Heading2"/>
        <w:ind w:left="0" w:right="88" w:hanging="2"/>
        <w:rPr>
          <w:rFonts w:ascii="Arial" w:eastAsia="Arial" w:hAnsi="Arial" w:cs="Arial"/>
          <w:sz w:val="22"/>
          <w:szCs w:val="22"/>
        </w:rPr>
      </w:pPr>
      <w:bookmarkStart w:id="3" w:name="_heading=h.1fob9te" w:colFirst="0" w:colLast="0"/>
      <w:bookmarkEnd w:id="3"/>
      <w:r>
        <w:rPr>
          <w:rFonts w:ascii="Arial" w:eastAsia="Arial" w:hAnsi="Arial" w:cs="Arial"/>
          <w:b w:val="0"/>
          <w:sz w:val="22"/>
          <w:szCs w:val="22"/>
        </w:rPr>
        <w:t xml:space="preserve">All proposals must be received by the school district in the BWRSD Administrative Offices, 151 State Street Bristol, RI 02809, no later than </w:t>
      </w:r>
      <w:r>
        <w:rPr>
          <w:rFonts w:ascii="Arial" w:eastAsia="Arial" w:hAnsi="Arial" w:cs="Arial"/>
          <w:sz w:val="22"/>
          <w:szCs w:val="22"/>
        </w:rPr>
        <w:t>3:00 PM</w:t>
      </w:r>
      <w:r>
        <w:rPr>
          <w:rFonts w:ascii="Arial" w:eastAsia="Arial" w:hAnsi="Arial" w:cs="Arial"/>
          <w:b w:val="0"/>
          <w:sz w:val="22"/>
          <w:szCs w:val="22"/>
        </w:rPr>
        <w:t xml:space="preserve"> </w:t>
      </w:r>
      <w:r>
        <w:rPr>
          <w:rFonts w:ascii="Arial" w:eastAsia="Arial" w:hAnsi="Arial" w:cs="Arial"/>
          <w:sz w:val="22"/>
          <w:szCs w:val="22"/>
        </w:rPr>
        <w:t>on</w:t>
      </w:r>
      <w:r>
        <w:rPr>
          <w:rFonts w:ascii="Arial" w:eastAsia="Arial" w:hAnsi="Arial" w:cs="Arial"/>
          <w:b w:val="0"/>
          <w:sz w:val="22"/>
          <w:szCs w:val="22"/>
        </w:rPr>
        <w:t xml:space="preserve"> </w:t>
      </w:r>
      <w:r>
        <w:rPr>
          <w:rFonts w:ascii="Arial" w:eastAsia="Arial" w:hAnsi="Arial" w:cs="Arial"/>
          <w:sz w:val="22"/>
          <w:szCs w:val="22"/>
        </w:rPr>
        <w:t>May 24, 2021</w:t>
      </w:r>
      <w:r>
        <w:rPr>
          <w:rFonts w:ascii="Arial" w:eastAsia="Arial" w:hAnsi="Arial" w:cs="Arial"/>
          <w:b w:val="0"/>
          <w:sz w:val="22"/>
          <w:szCs w:val="22"/>
        </w:rPr>
        <w:t xml:space="preserve">. Proposals are to be submitted in a sealed envelope, </w:t>
      </w:r>
      <w:r>
        <w:rPr>
          <w:rFonts w:ascii="Arial" w:eastAsia="Arial" w:hAnsi="Arial" w:cs="Arial"/>
          <w:sz w:val="22"/>
          <w:szCs w:val="22"/>
        </w:rPr>
        <w:t>(3) three copies</w:t>
      </w:r>
      <w:r>
        <w:rPr>
          <w:rFonts w:ascii="Arial" w:eastAsia="Arial" w:hAnsi="Arial" w:cs="Arial"/>
          <w:b w:val="0"/>
          <w:sz w:val="22"/>
          <w:szCs w:val="22"/>
        </w:rPr>
        <w:t xml:space="preserve">, plainly marked with the name of the company submitting the proposal and the phrase identifying the bid item </w:t>
      </w:r>
      <w:r>
        <w:rPr>
          <w:rFonts w:ascii="Arial" w:eastAsia="Arial" w:hAnsi="Arial" w:cs="Arial"/>
          <w:sz w:val="22"/>
          <w:szCs w:val="22"/>
        </w:rPr>
        <w:t>“Liquidation of Surplus Technology Hardware”.</w:t>
      </w:r>
    </w:p>
    <w:p w:rsidR="009E3C1E" w:rsidRDefault="009E3C1E">
      <w:pPr>
        <w:ind w:left="0" w:hanging="2"/>
        <w:rPr>
          <w:rFonts w:ascii="Arial" w:eastAsia="Arial" w:hAnsi="Arial" w:cs="Arial"/>
          <w:sz w:val="22"/>
          <w:szCs w:val="22"/>
        </w:rPr>
      </w:pPr>
    </w:p>
    <w:p w:rsidR="009E3C1E" w:rsidRDefault="00BD2289">
      <w:pPr>
        <w:ind w:left="0" w:hanging="2"/>
        <w:rPr>
          <w:rFonts w:ascii="Arial" w:eastAsia="Arial" w:hAnsi="Arial" w:cs="Arial"/>
          <w:sz w:val="22"/>
          <w:szCs w:val="22"/>
        </w:rPr>
      </w:pPr>
      <w:r>
        <w:rPr>
          <w:rFonts w:ascii="Arial" w:eastAsia="Arial" w:hAnsi="Arial" w:cs="Arial"/>
          <w:sz w:val="22"/>
          <w:szCs w:val="22"/>
        </w:rPr>
        <w:t>Proposals will be opened virt</w:t>
      </w:r>
      <w:r>
        <w:rPr>
          <w:rFonts w:ascii="Arial" w:eastAsia="Arial" w:hAnsi="Arial" w:cs="Arial"/>
          <w:sz w:val="22"/>
          <w:szCs w:val="22"/>
        </w:rPr>
        <w:t xml:space="preserve">ually and read at </w:t>
      </w:r>
      <w:r>
        <w:rPr>
          <w:rFonts w:ascii="Arial" w:eastAsia="Arial" w:hAnsi="Arial" w:cs="Arial"/>
          <w:b/>
          <w:sz w:val="22"/>
          <w:szCs w:val="22"/>
        </w:rPr>
        <w:t>3:00 PM</w:t>
      </w:r>
      <w:r>
        <w:rPr>
          <w:rFonts w:ascii="Arial" w:eastAsia="Arial" w:hAnsi="Arial" w:cs="Arial"/>
          <w:sz w:val="22"/>
          <w:szCs w:val="22"/>
        </w:rPr>
        <w:t xml:space="preserve"> </w:t>
      </w:r>
      <w:r>
        <w:rPr>
          <w:rFonts w:ascii="Arial" w:eastAsia="Arial" w:hAnsi="Arial" w:cs="Arial"/>
          <w:b/>
          <w:sz w:val="22"/>
          <w:szCs w:val="22"/>
        </w:rPr>
        <w:t>on</w:t>
      </w:r>
      <w:r>
        <w:rPr>
          <w:rFonts w:ascii="Arial" w:eastAsia="Arial" w:hAnsi="Arial" w:cs="Arial"/>
          <w:sz w:val="22"/>
          <w:szCs w:val="22"/>
        </w:rPr>
        <w:t xml:space="preserve"> </w:t>
      </w:r>
      <w:r>
        <w:rPr>
          <w:rFonts w:ascii="Arial" w:eastAsia="Arial" w:hAnsi="Arial" w:cs="Arial"/>
          <w:b/>
          <w:sz w:val="22"/>
          <w:szCs w:val="22"/>
        </w:rPr>
        <w:t>May 24, 2021</w:t>
      </w:r>
      <w:r>
        <w:rPr>
          <w:rFonts w:ascii="Arial" w:eastAsia="Arial" w:hAnsi="Arial" w:cs="Arial"/>
          <w:sz w:val="22"/>
          <w:szCs w:val="22"/>
        </w:rPr>
        <w:t xml:space="preserve">, at the Administration Offices located at 151 State Street, Bristol, RI 02809 and will be live streamed via the Bristol Warren Regional School District’s YouTube Channel at  </w:t>
      </w:r>
      <w:hyperlink r:id="rId9">
        <w:r>
          <w:rPr>
            <w:rFonts w:ascii="Arial" w:eastAsia="Arial" w:hAnsi="Arial" w:cs="Arial"/>
            <w:color w:val="1155CC"/>
            <w:sz w:val="22"/>
            <w:szCs w:val="22"/>
            <w:u w:val="single"/>
          </w:rPr>
          <w:t>https://www.youtube.com/channel/UCMfoo1G_4jBMUOuP2Vlv4xw</w:t>
        </w:r>
      </w:hyperlink>
      <w:r>
        <w:t>.</w:t>
      </w:r>
    </w:p>
    <w:p w:rsidR="009E3C1E" w:rsidRDefault="009E3C1E">
      <w:pPr>
        <w:ind w:left="0" w:hanging="2"/>
        <w:rPr>
          <w:rFonts w:ascii="Arial" w:eastAsia="Arial" w:hAnsi="Arial" w:cs="Arial"/>
        </w:rPr>
      </w:pPr>
    </w:p>
    <w:p w:rsidR="009E3C1E" w:rsidRDefault="00BD2289">
      <w:pPr>
        <w:pStyle w:val="Heading2"/>
        <w:spacing w:before="0"/>
        <w:ind w:left="1" w:right="73" w:hanging="3"/>
        <w:rPr>
          <w:rFonts w:ascii="Arial" w:eastAsia="Arial" w:hAnsi="Arial" w:cs="Arial"/>
          <w:b w:val="0"/>
        </w:rPr>
      </w:pPr>
      <w:r>
        <w:rPr>
          <w:rFonts w:ascii="Arial" w:eastAsia="Arial" w:hAnsi="Arial" w:cs="Arial"/>
        </w:rPr>
        <w:t>General Project Schedule</w:t>
      </w:r>
    </w:p>
    <w:p w:rsidR="009E3C1E" w:rsidRDefault="00BD2289">
      <w:pPr>
        <w:pBdr>
          <w:top w:val="nil"/>
          <w:left w:val="nil"/>
          <w:bottom w:val="nil"/>
          <w:right w:val="nil"/>
          <w:between w:val="nil"/>
        </w:pBdr>
        <w:tabs>
          <w:tab w:val="left" w:pos="5140"/>
        </w:tabs>
        <w:spacing w:before="248" w:line="240" w:lineRule="auto"/>
        <w:ind w:left="0" w:right="73" w:hanging="2"/>
        <w:rPr>
          <w:rFonts w:ascii="Arial" w:eastAsia="Arial" w:hAnsi="Arial" w:cs="Arial"/>
          <w:b/>
          <w:color w:val="000000"/>
          <w:sz w:val="22"/>
          <w:szCs w:val="22"/>
          <w:highlight w:val="yellow"/>
        </w:rPr>
      </w:pPr>
      <w:r>
        <w:rPr>
          <w:rFonts w:ascii="Arial" w:eastAsia="Arial" w:hAnsi="Arial" w:cs="Arial"/>
          <w:color w:val="000000"/>
          <w:sz w:val="22"/>
          <w:szCs w:val="22"/>
        </w:rPr>
        <w:t>RFP Released</w:t>
      </w:r>
      <w:r>
        <w:rPr>
          <w:rFonts w:ascii="Arial" w:eastAsia="Arial" w:hAnsi="Arial" w:cs="Arial"/>
          <w:color w:val="000000"/>
          <w:sz w:val="22"/>
          <w:szCs w:val="22"/>
        </w:rPr>
        <w:tab/>
      </w:r>
      <w:r>
        <w:rPr>
          <w:rFonts w:ascii="Arial" w:eastAsia="Arial" w:hAnsi="Arial" w:cs="Arial"/>
          <w:b/>
          <w:sz w:val="22"/>
          <w:szCs w:val="22"/>
        </w:rPr>
        <w:t>May 5, 2021</w:t>
      </w:r>
    </w:p>
    <w:p w:rsidR="009E3C1E" w:rsidRDefault="00BD2289">
      <w:pPr>
        <w:pBdr>
          <w:top w:val="nil"/>
          <w:left w:val="nil"/>
          <w:bottom w:val="nil"/>
          <w:right w:val="nil"/>
          <w:between w:val="nil"/>
        </w:pBdr>
        <w:tabs>
          <w:tab w:val="left" w:pos="5140"/>
        </w:tabs>
        <w:spacing w:line="240" w:lineRule="auto"/>
        <w:ind w:left="0" w:right="1690" w:hanging="2"/>
        <w:rPr>
          <w:rFonts w:ascii="Arial" w:eastAsia="Arial" w:hAnsi="Arial" w:cs="Arial"/>
          <w:b/>
          <w:color w:val="000000"/>
          <w:sz w:val="22"/>
          <w:szCs w:val="22"/>
        </w:rPr>
      </w:pPr>
      <w:r>
        <w:rPr>
          <w:rFonts w:ascii="Arial" w:eastAsia="Arial" w:hAnsi="Arial" w:cs="Arial"/>
          <w:color w:val="000000"/>
          <w:sz w:val="22"/>
          <w:szCs w:val="22"/>
        </w:rPr>
        <w:t>Bidder Questions and Clarifications Ends</w:t>
      </w:r>
      <w:r>
        <w:rPr>
          <w:rFonts w:ascii="Arial" w:eastAsia="Arial" w:hAnsi="Arial" w:cs="Arial"/>
          <w:sz w:val="22"/>
          <w:szCs w:val="22"/>
        </w:rPr>
        <w:tab/>
      </w:r>
      <w:r>
        <w:rPr>
          <w:rFonts w:ascii="Arial" w:eastAsia="Arial" w:hAnsi="Arial" w:cs="Arial"/>
          <w:b/>
          <w:sz w:val="22"/>
          <w:szCs w:val="22"/>
        </w:rPr>
        <w:t>May 12, 2021 4</w:t>
      </w:r>
      <w:r>
        <w:rPr>
          <w:rFonts w:ascii="Arial" w:eastAsia="Arial" w:hAnsi="Arial" w:cs="Arial"/>
          <w:b/>
          <w:color w:val="000000"/>
          <w:sz w:val="22"/>
          <w:szCs w:val="22"/>
        </w:rPr>
        <w:t>:00 pm</w:t>
      </w:r>
    </w:p>
    <w:p w:rsidR="009E3C1E" w:rsidRDefault="00BD2289">
      <w:pPr>
        <w:pBdr>
          <w:top w:val="nil"/>
          <w:left w:val="nil"/>
          <w:bottom w:val="nil"/>
          <w:right w:val="nil"/>
          <w:between w:val="nil"/>
        </w:pBdr>
        <w:spacing w:line="240" w:lineRule="auto"/>
        <w:ind w:left="0" w:right="1690" w:hanging="2"/>
        <w:rPr>
          <w:rFonts w:ascii="Arial" w:eastAsia="Arial" w:hAnsi="Arial" w:cs="Arial"/>
          <w:b/>
          <w:color w:val="000000"/>
          <w:sz w:val="22"/>
          <w:szCs w:val="22"/>
        </w:rPr>
      </w:pPr>
      <w:r>
        <w:rPr>
          <w:rFonts w:ascii="Arial" w:eastAsia="Arial" w:hAnsi="Arial" w:cs="Arial"/>
          <w:color w:val="000000"/>
          <w:sz w:val="22"/>
          <w:szCs w:val="22"/>
        </w:rPr>
        <w:t>Bids Due Back</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Arial" w:eastAsia="Arial" w:hAnsi="Arial" w:cs="Arial"/>
          <w:b/>
          <w:sz w:val="22"/>
          <w:szCs w:val="22"/>
        </w:rPr>
        <w:t>May 24, 2021</w:t>
      </w:r>
      <w:r>
        <w:rPr>
          <w:rFonts w:ascii="Arial" w:eastAsia="Arial" w:hAnsi="Arial" w:cs="Arial"/>
          <w:b/>
          <w:color w:val="000000"/>
          <w:sz w:val="22"/>
          <w:szCs w:val="22"/>
        </w:rPr>
        <w:t xml:space="preserve"> </w:t>
      </w:r>
      <w:r>
        <w:rPr>
          <w:rFonts w:ascii="Arial" w:eastAsia="Arial" w:hAnsi="Arial" w:cs="Arial"/>
          <w:b/>
          <w:sz w:val="22"/>
          <w:szCs w:val="22"/>
        </w:rPr>
        <w:t>3</w:t>
      </w:r>
      <w:r>
        <w:rPr>
          <w:rFonts w:ascii="Arial" w:eastAsia="Arial" w:hAnsi="Arial" w:cs="Arial"/>
          <w:b/>
          <w:color w:val="000000"/>
          <w:sz w:val="22"/>
          <w:szCs w:val="22"/>
        </w:rPr>
        <w:t>:00 pm</w:t>
      </w:r>
    </w:p>
    <w:p w:rsidR="009E3C1E" w:rsidRDefault="00BD2289">
      <w:pPr>
        <w:pBdr>
          <w:top w:val="nil"/>
          <w:left w:val="nil"/>
          <w:bottom w:val="nil"/>
          <w:right w:val="nil"/>
          <w:between w:val="nil"/>
        </w:pBdr>
        <w:tabs>
          <w:tab w:val="left" w:pos="5140"/>
        </w:tabs>
        <w:spacing w:line="240" w:lineRule="auto"/>
        <w:ind w:left="0" w:right="73" w:hanging="2"/>
        <w:rPr>
          <w:rFonts w:ascii="Arial" w:eastAsia="Arial" w:hAnsi="Arial" w:cs="Arial"/>
          <w:b/>
          <w:color w:val="000000"/>
          <w:sz w:val="22"/>
          <w:szCs w:val="22"/>
        </w:rPr>
      </w:pPr>
      <w:r>
        <w:rPr>
          <w:rFonts w:ascii="Arial" w:eastAsia="Arial" w:hAnsi="Arial" w:cs="Arial"/>
          <w:color w:val="000000"/>
          <w:sz w:val="22"/>
          <w:szCs w:val="22"/>
        </w:rPr>
        <w:t>Bid Opening</w:t>
      </w:r>
      <w:r>
        <w:rPr>
          <w:rFonts w:ascii="Arial" w:eastAsia="Arial" w:hAnsi="Arial" w:cs="Arial"/>
          <w:color w:val="000000"/>
          <w:sz w:val="22"/>
          <w:szCs w:val="22"/>
        </w:rPr>
        <w:tab/>
      </w:r>
      <w:r>
        <w:rPr>
          <w:rFonts w:ascii="Arial" w:eastAsia="Arial" w:hAnsi="Arial" w:cs="Arial"/>
          <w:b/>
          <w:color w:val="000000"/>
          <w:sz w:val="22"/>
          <w:szCs w:val="22"/>
        </w:rPr>
        <w:t xml:space="preserve">May </w:t>
      </w:r>
      <w:r>
        <w:rPr>
          <w:rFonts w:ascii="Arial" w:eastAsia="Arial" w:hAnsi="Arial" w:cs="Arial"/>
          <w:b/>
          <w:sz w:val="22"/>
          <w:szCs w:val="22"/>
        </w:rPr>
        <w:t>24</w:t>
      </w:r>
      <w:r>
        <w:rPr>
          <w:rFonts w:ascii="Arial" w:eastAsia="Arial" w:hAnsi="Arial" w:cs="Arial"/>
          <w:b/>
          <w:color w:val="000000"/>
          <w:sz w:val="22"/>
          <w:szCs w:val="22"/>
        </w:rPr>
        <w:t xml:space="preserve">, 2021 </w:t>
      </w:r>
      <w:r>
        <w:rPr>
          <w:rFonts w:ascii="Arial" w:eastAsia="Arial" w:hAnsi="Arial" w:cs="Arial"/>
          <w:b/>
          <w:sz w:val="22"/>
          <w:szCs w:val="22"/>
        </w:rPr>
        <w:t>3</w:t>
      </w:r>
      <w:r>
        <w:rPr>
          <w:rFonts w:ascii="Arial" w:eastAsia="Arial" w:hAnsi="Arial" w:cs="Arial"/>
          <w:b/>
          <w:color w:val="000000"/>
          <w:sz w:val="22"/>
          <w:szCs w:val="22"/>
        </w:rPr>
        <w:t>:00 pm</w:t>
      </w:r>
    </w:p>
    <w:p w:rsidR="009E3C1E" w:rsidRDefault="009E3C1E">
      <w:pPr>
        <w:pBdr>
          <w:top w:val="nil"/>
          <w:left w:val="nil"/>
          <w:bottom w:val="nil"/>
          <w:right w:val="nil"/>
          <w:between w:val="nil"/>
        </w:pBdr>
        <w:tabs>
          <w:tab w:val="left" w:pos="5140"/>
        </w:tabs>
        <w:spacing w:line="240" w:lineRule="auto"/>
        <w:ind w:left="0" w:right="73" w:hanging="2"/>
        <w:rPr>
          <w:rFonts w:ascii="Arial" w:eastAsia="Arial" w:hAnsi="Arial" w:cs="Arial"/>
          <w:color w:val="000000"/>
          <w:sz w:val="22"/>
          <w:szCs w:val="22"/>
        </w:rPr>
      </w:pPr>
    </w:p>
    <w:p w:rsidR="009E3C1E" w:rsidRDefault="00BD2289">
      <w:pPr>
        <w:pBdr>
          <w:top w:val="nil"/>
          <w:left w:val="nil"/>
          <w:bottom w:val="nil"/>
          <w:right w:val="nil"/>
          <w:between w:val="nil"/>
        </w:pBdr>
        <w:tabs>
          <w:tab w:val="left" w:pos="5140"/>
        </w:tabs>
        <w:spacing w:line="240" w:lineRule="auto"/>
        <w:ind w:left="0" w:right="73" w:hanging="2"/>
        <w:rPr>
          <w:rFonts w:ascii="Arial" w:eastAsia="Arial" w:hAnsi="Arial" w:cs="Arial"/>
          <w:color w:val="000000"/>
          <w:sz w:val="22"/>
          <w:szCs w:val="22"/>
        </w:rPr>
        <w:sectPr w:rsidR="009E3C1E">
          <w:footerReference w:type="default" r:id="rId10"/>
          <w:pgSz w:w="12240" w:h="15840"/>
          <w:pgMar w:top="1820" w:right="1380" w:bottom="280" w:left="1340" w:header="360" w:footer="360" w:gutter="0"/>
          <w:pgNumType w:start="1"/>
          <w:cols w:space="720"/>
        </w:sectPr>
      </w:pPr>
      <w:r>
        <w:rPr>
          <w:rFonts w:ascii="Arial" w:eastAsia="Arial" w:hAnsi="Arial" w:cs="Arial"/>
          <w:color w:val="000000"/>
          <w:sz w:val="22"/>
          <w:szCs w:val="22"/>
        </w:rPr>
        <w:t xml:space="preserve">Questions and clarifications regarding bid specifications must be sent via email to Rose Muller- Director of Technology no later than </w:t>
      </w:r>
      <w:r>
        <w:rPr>
          <w:rFonts w:ascii="Arial" w:eastAsia="Arial" w:hAnsi="Arial" w:cs="Arial"/>
          <w:b/>
          <w:sz w:val="22"/>
          <w:szCs w:val="22"/>
        </w:rPr>
        <w:t>May 12</w:t>
      </w:r>
      <w:r>
        <w:rPr>
          <w:rFonts w:ascii="Arial" w:eastAsia="Arial" w:hAnsi="Arial" w:cs="Arial"/>
          <w:b/>
          <w:color w:val="000000"/>
          <w:sz w:val="22"/>
          <w:szCs w:val="22"/>
        </w:rPr>
        <w:t>, 2021 at 4:00 pm</w:t>
      </w:r>
      <w:r>
        <w:rPr>
          <w:rFonts w:ascii="Arial" w:eastAsia="Arial" w:hAnsi="Arial" w:cs="Arial"/>
          <w:color w:val="000000"/>
          <w:sz w:val="22"/>
          <w:szCs w:val="22"/>
        </w:rPr>
        <w:t xml:space="preserve">. Email messages must contain </w:t>
      </w:r>
      <w:r>
        <w:rPr>
          <w:rFonts w:ascii="Arial" w:eastAsia="Arial" w:hAnsi="Arial" w:cs="Arial"/>
          <w:b/>
          <w:sz w:val="22"/>
          <w:szCs w:val="22"/>
        </w:rPr>
        <w:t>“Liquidation of Surplus Technology Hardware</w:t>
      </w:r>
      <w:r>
        <w:rPr>
          <w:rFonts w:ascii="Arial" w:eastAsia="Arial" w:hAnsi="Arial" w:cs="Arial"/>
          <w:sz w:val="22"/>
          <w:szCs w:val="22"/>
        </w:rPr>
        <w:t>”</w:t>
      </w:r>
      <w:r>
        <w:rPr>
          <w:rFonts w:ascii="Arial" w:eastAsia="Arial" w:hAnsi="Arial" w:cs="Arial"/>
          <w:color w:val="000000"/>
          <w:sz w:val="22"/>
          <w:szCs w:val="22"/>
        </w:rPr>
        <w:t xml:space="preserve"> in the subject line and </w:t>
      </w:r>
      <w:r>
        <w:rPr>
          <w:rFonts w:ascii="Arial" w:eastAsia="Arial" w:hAnsi="Arial" w:cs="Arial"/>
          <w:color w:val="000000"/>
          <w:sz w:val="22"/>
          <w:szCs w:val="22"/>
        </w:rPr>
        <w:t>be sent to rose.muller@bwrsd.org. Questions and clarifications will only be communicated between the bidder and the owner unless the owner determines that the information is relevant to all bidders.</w:t>
      </w:r>
    </w:p>
    <w:p w:rsidR="009E3C1E" w:rsidRDefault="00BD2289">
      <w:pPr>
        <w:widowControl/>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lastRenderedPageBreak/>
        <w:t>The BWRSD reserves the right to reject any/all offers, wa</w:t>
      </w:r>
      <w:r>
        <w:rPr>
          <w:rFonts w:ascii="Arial" w:eastAsia="Arial" w:hAnsi="Arial" w:cs="Arial"/>
          <w:color w:val="000000"/>
          <w:sz w:val="22"/>
          <w:szCs w:val="22"/>
        </w:rPr>
        <w:t xml:space="preserve">ive any informalities in the offers received and to accept and award the bid to the highest qualified offer deemed most favorable to the interest of the BWRSD. </w:t>
      </w:r>
    </w:p>
    <w:p w:rsidR="009E3C1E" w:rsidRDefault="009E3C1E">
      <w:pPr>
        <w:widowControl/>
        <w:spacing w:line="240" w:lineRule="auto"/>
        <w:ind w:left="0" w:hanging="2"/>
        <w:rPr>
          <w:rFonts w:ascii="Arial" w:eastAsia="Arial" w:hAnsi="Arial" w:cs="Arial"/>
          <w:color w:val="000000"/>
          <w:sz w:val="22"/>
          <w:szCs w:val="22"/>
        </w:rPr>
      </w:pPr>
    </w:p>
    <w:p w:rsidR="009E3C1E" w:rsidRDefault="00BD2289">
      <w:pPr>
        <w:widowControl/>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BWRSD does not discriminate on the basis of age, color, gender, national origin, race, religio</w:t>
      </w:r>
      <w:r>
        <w:rPr>
          <w:rFonts w:ascii="Arial" w:eastAsia="Arial" w:hAnsi="Arial" w:cs="Arial"/>
          <w:color w:val="000000"/>
          <w:sz w:val="22"/>
          <w:szCs w:val="22"/>
        </w:rPr>
        <w:t xml:space="preserve">n, sexual orientation, or disability in accordance with applicable laws and regulations. Individuals requesting interpreter services for the hearing impaired must notify (401) 253-4000 x5103 seventy-two (72) hours in advance. </w:t>
      </w:r>
    </w:p>
    <w:p w:rsidR="009E3C1E" w:rsidRDefault="009E3C1E">
      <w:pPr>
        <w:widowControl/>
        <w:spacing w:line="240" w:lineRule="auto"/>
        <w:ind w:left="0" w:hanging="2"/>
        <w:rPr>
          <w:rFonts w:ascii="Arial" w:eastAsia="Arial" w:hAnsi="Arial" w:cs="Arial"/>
          <w:b/>
          <w:sz w:val="22"/>
          <w:szCs w:val="22"/>
        </w:rPr>
      </w:pPr>
    </w:p>
    <w:p w:rsidR="009E3C1E" w:rsidRDefault="009E3C1E">
      <w:pPr>
        <w:widowControl/>
        <w:spacing w:line="240" w:lineRule="auto"/>
        <w:ind w:left="0" w:hanging="2"/>
        <w:rPr>
          <w:rFonts w:ascii="Arial" w:eastAsia="Arial" w:hAnsi="Arial" w:cs="Arial"/>
          <w:b/>
          <w:sz w:val="22"/>
          <w:szCs w:val="22"/>
        </w:rPr>
      </w:pPr>
    </w:p>
    <w:p w:rsidR="009E3C1E" w:rsidRDefault="00BD2289">
      <w:pPr>
        <w:widowControl/>
        <w:spacing w:line="240" w:lineRule="auto"/>
        <w:ind w:left="0" w:hanging="2"/>
        <w:jc w:val="center"/>
        <w:rPr>
          <w:rFonts w:ascii="Arial" w:eastAsia="Arial" w:hAnsi="Arial" w:cs="Arial"/>
          <w:b/>
          <w:color w:val="000000"/>
          <w:sz w:val="22"/>
          <w:szCs w:val="22"/>
        </w:rPr>
      </w:pPr>
      <w:r>
        <w:rPr>
          <w:rFonts w:ascii="Arial" w:eastAsia="Arial" w:hAnsi="Arial" w:cs="Arial"/>
          <w:b/>
          <w:sz w:val="22"/>
          <w:szCs w:val="22"/>
        </w:rPr>
        <w:t>INSTRUCTIONS</w:t>
      </w:r>
    </w:p>
    <w:p w:rsidR="009E3C1E" w:rsidRDefault="009E3C1E">
      <w:pPr>
        <w:widowControl/>
        <w:spacing w:line="240" w:lineRule="auto"/>
        <w:ind w:left="0" w:hanging="2"/>
        <w:jc w:val="center"/>
        <w:rPr>
          <w:rFonts w:ascii="Arial" w:eastAsia="Arial" w:hAnsi="Arial" w:cs="Arial"/>
        </w:rPr>
      </w:pP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The following instructions are standards for all proposals submitted:</w:t>
      </w:r>
    </w:p>
    <w:p w:rsidR="009E3C1E" w:rsidRDefault="009E3C1E">
      <w:pPr>
        <w:widowControl/>
        <w:spacing w:line="240" w:lineRule="auto"/>
        <w:ind w:left="0" w:hanging="2"/>
        <w:rPr>
          <w:rFonts w:ascii="Arial" w:eastAsia="Arial" w:hAnsi="Arial" w:cs="Arial"/>
        </w:rPr>
      </w:pP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1.</w:t>
      </w:r>
      <w:r>
        <w:rPr>
          <w:rFonts w:ascii="Arial" w:eastAsia="Arial" w:hAnsi="Arial" w:cs="Arial"/>
          <w:color w:val="000000"/>
          <w:sz w:val="22"/>
          <w:szCs w:val="22"/>
        </w:rPr>
        <w:tab/>
      </w:r>
      <w:r>
        <w:rPr>
          <w:rFonts w:ascii="Arial" w:eastAsia="Arial" w:hAnsi="Arial" w:cs="Arial"/>
          <w:color w:val="000000"/>
          <w:sz w:val="22"/>
          <w:szCs w:val="22"/>
          <w:u w:val="single"/>
        </w:rPr>
        <w:t>Receipt and Opening of Proposal</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Sealed proposals (bids) will be accepted in the BWRSD Administrative Offices, Attn:  Rose Muller, Director of Technology, 151 State Street, Bristo</w:t>
      </w:r>
      <w:r>
        <w:rPr>
          <w:rFonts w:ascii="Arial" w:eastAsia="Arial" w:hAnsi="Arial" w:cs="Arial"/>
          <w:color w:val="000000"/>
          <w:sz w:val="22"/>
          <w:szCs w:val="22"/>
        </w:rPr>
        <w:t>l, RI 02809 until the time indicated on the advertisement for Bids, for the commodities, equipment, and/or services designated in the specifications and will then be virtually opened and read.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2.</w:t>
      </w:r>
      <w:r>
        <w:rPr>
          <w:rFonts w:ascii="Arial" w:eastAsia="Arial" w:hAnsi="Arial" w:cs="Arial"/>
          <w:color w:val="000000"/>
          <w:sz w:val="22"/>
          <w:szCs w:val="22"/>
        </w:rPr>
        <w:tab/>
      </w:r>
      <w:r>
        <w:rPr>
          <w:rFonts w:ascii="Arial" w:eastAsia="Arial" w:hAnsi="Arial" w:cs="Arial"/>
          <w:color w:val="000000"/>
          <w:sz w:val="22"/>
          <w:szCs w:val="22"/>
          <w:u w:val="single"/>
        </w:rPr>
        <w:t>Form of Bid</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xml:space="preserve">Proposal must be submitted on and in accordance with the forms attached hereto, blank places must be filled in as noted, no change shall be made in the phraseology of the proposal or in the item or items mentioned therein, must contain the name and proper </w:t>
      </w:r>
      <w:r>
        <w:rPr>
          <w:rFonts w:ascii="Arial" w:eastAsia="Arial" w:hAnsi="Arial" w:cs="Arial"/>
          <w:color w:val="000000"/>
          <w:sz w:val="22"/>
          <w:szCs w:val="22"/>
        </w:rPr>
        <w:t xml:space="preserve">address of the bidding firm, and must be signed by a responsible member of the firm with his/her signature and official title. Proposals that are not complete, or contain any omissions, erasures, alterations, additions and/or contain irregularities of any </w:t>
      </w:r>
      <w:r>
        <w:rPr>
          <w:rFonts w:ascii="Arial" w:eastAsia="Arial" w:hAnsi="Arial" w:cs="Arial"/>
          <w:color w:val="000000"/>
          <w:sz w:val="22"/>
          <w:szCs w:val="22"/>
        </w:rPr>
        <w:t>kind, may be rejected.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3.</w:t>
      </w:r>
      <w:r>
        <w:rPr>
          <w:rFonts w:ascii="Arial" w:eastAsia="Arial" w:hAnsi="Arial" w:cs="Arial"/>
          <w:color w:val="000000"/>
          <w:sz w:val="22"/>
          <w:szCs w:val="22"/>
        </w:rPr>
        <w:tab/>
      </w:r>
      <w:r>
        <w:rPr>
          <w:rFonts w:ascii="Arial" w:eastAsia="Arial" w:hAnsi="Arial" w:cs="Arial"/>
          <w:color w:val="000000"/>
          <w:sz w:val="22"/>
          <w:szCs w:val="22"/>
          <w:u w:val="single"/>
        </w:rPr>
        <w:t>Submission of Bids</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a.</w:t>
      </w:r>
      <w:r>
        <w:rPr>
          <w:rFonts w:ascii="Arial" w:eastAsia="Arial" w:hAnsi="Arial" w:cs="Arial"/>
          <w:color w:val="000000"/>
          <w:sz w:val="22"/>
          <w:szCs w:val="22"/>
        </w:rPr>
        <w:tab/>
        <w:t xml:space="preserve">Envelopes containing offers must be sealed and addressed to BWRSD Administrative Offices, Attn: Rose Muller, Director of Technology, 151 State Street, Bristol, RI 02809 and must be marked with the name </w:t>
      </w:r>
      <w:r>
        <w:rPr>
          <w:rFonts w:ascii="Arial" w:eastAsia="Arial" w:hAnsi="Arial" w:cs="Arial"/>
          <w:color w:val="000000"/>
          <w:sz w:val="22"/>
          <w:szCs w:val="22"/>
        </w:rPr>
        <w:t>and address of bidder, date and hour of opening, and name of bid.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b.</w:t>
      </w:r>
      <w:r>
        <w:rPr>
          <w:rFonts w:ascii="Arial" w:eastAsia="Arial" w:hAnsi="Arial" w:cs="Arial"/>
          <w:color w:val="000000"/>
          <w:sz w:val="22"/>
          <w:szCs w:val="22"/>
        </w:rPr>
        <w:tab/>
        <w:t>The District will decide when the specified time has arrived to virtually open the offers, and no offer received thereafter will be considered.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c.</w:t>
      </w:r>
      <w:r>
        <w:rPr>
          <w:rFonts w:ascii="Arial" w:eastAsia="Arial" w:hAnsi="Arial" w:cs="Arial"/>
          <w:color w:val="000000"/>
          <w:sz w:val="22"/>
          <w:szCs w:val="22"/>
        </w:rPr>
        <w:tab/>
        <w:t>Any bidder may withdraw his/her bi</w:t>
      </w:r>
      <w:r>
        <w:rPr>
          <w:rFonts w:ascii="Arial" w:eastAsia="Arial" w:hAnsi="Arial" w:cs="Arial"/>
          <w:color w:val="000000"/>
          <w:sz w:val="22"/>
          <w:szCs w:val="22"/>
        </w:rPr>
        <w:t>d by written request at any time prior to the advertised time for opening. Telephonic offers, amendments, or withdrawals will not be accepted.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d.</w:t>
      </w:r>
      <w:r>
        <w:rPr>
          <w:rFonts w:ascii="Arial" w:eastAsia="Arial" w:hAnsi="Arial" w:cs="Arial"/>
          <w:color w:val="000000"/>
          <w:sz w:val="22"/>
          <w:szCs w:val="22"/>
        </w:rPr>
        <w:tab/>
        <w:t>Unless otherwise specified, no offer may be withdrawn for a period of ninety (90) days from the date of bid</w:t>
      </w:r>
      <w:r>
        <w:rPr>
          <w:rFonts w:ascii="Arial" w:eastAsia="Arial" w:hAnsi="Arial" w:cs="Arial"/>
          <w:color w:val="000000"/>
          <w:sz w:val="22"/>
          <w:szCs w:val="22"/>
        </w:rPr>
        <w:t xml:space="preserve"> opening.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e.</w:t>
      </w:r>
      <w:r>
        <w:rPr>
          <w:rFonts w:ascii="Arial" w:eastAsia="Arial" w:hAnsi="Arial" w:cs="Arial"/>
          <w:color w:val="000000"/>
          <w:sz w:val="22"/>
          <w:szCs w:val="22"/>
        </w:rPr>
        <w:tab/>
        <w:t>Negligence on the part of the bidder in preparing the offer confers no rights for the withdrawal of the offer after it has been opened.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f.</w:t>
      </w:r>
      <w:r>
        <w:rPr>
          <w:rFonts w:ascii="Arial" w:eastAsia="Arial" w:hAnsi="Arial" w:cs="Arial"/>
          <w:color w:val="000000"/>
          <w:sz w:val="22"/>
          <w:szCs w:val="22"/>
        </w:rPr>
        <w:tab/>
        <w:t xml:space="preserve">Proposals received prior to the time of opening will be securely kept unopened. No responsibility </w:t>
      </w:r>
      <w:r>
        <w:rPr>
          <w:rFonts w:ascii="Arial" w:eastAsia="Arial" w:hAnsi="Arial" w:cs="Arial"/>
          <w:color w:val="000000"/>
          <w:sz w:val="22"/>
          <w:szCs w:val="22"/>
        </w:rPr>
        <w:t>will attach to an officer or person for the premature opening of a proposal not properly addressed and identified. </w:t>
      </w:r>
    </w:p>
    <w:p w:rsidR="009E3C1E" w:rsidRDefault="009E3C1E">
      <w:pPr>
        <w:widowControl/>
        <w:spacing w:line="240" w:lineRule="auto"/>
        <w:ind w:left="0" w:hanging="2"/>
        <w:rPr>
          <w:rFonts w:ascii="Arial" w:eastAsia="Arial" w:hAnsi="Arial" w:cs="Arial"/>
        </w:rPr>
      </w:pPr>
    </w:p>
    <w:p w:rsidR="009E3C1E" w:rsidRDefault="009E3C1E">
      <w:pPr>
        <w:widowControl/>
        <w:spacing w:line="240" w:lineRule="auto"/>
        <w:ind w:left="0" w:hanging="2"/>
        <w:jc w:val="both"/>
        <w:rPr>
          <w:rFonts w:ascii="Arial" w:eastAsia="Arial" w:hAnsi="Arial" w:cs="Arial"/>
          <w:color w:val="000000"/>
          <w:sz w:val="22"/>
          <w:szCs w:val="22"/>
        </w:rPr>
      </w:pP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4.</w:t>
      </w:r>
      <w:r>
        <w:rPr>
          <w:rFonts w:ascii="Arial" w:eastAsia="Arial" w:hAnsi="Arial" w:cs="Arial"/>
          <w:color w:val="000000"/>
          <w:sz w:val="22"/>
          <w:szCs w:val="22"/>
        </w:rPr>
        <w:tab/>
      </w:r>
      <w:r>
        <w:rPr>
          <w:rFonts w:ascii="Arial" w:eastAsia="Arial" w:hAnsi="Arial" w:cs="Arial"/>
          <w:color w:val="000000"/>
          <w:sz w:val="22"/>
          <w:szCs w:val="22"/>
          <w:u w:val="single"/>
        </w:rPr>
        <w:t>Prices</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lastRenderedPageBreak/>
        <w:t>Bidders shall state the proposed offer in the manner as designated in the Bid Proposal Form. In the event that there is a discrepancy between the offers and the extended totals, the offers shall govern. In the event there is a discrepancy between the offer</w:t>
      </w:r>
      <w:r>
        <w:rPr>
          <w:rFonts w:ascii="Arial" w:eastAsia="Arial" w:hAnsi="Arial" w:cs="Arial"/>
          <w:color w:val="000000"/>
          <w:sz w:val="22"/>
          <w:szCs w:val="22"/>
        </w:rPr>
        <w:t xml:space="preserve"> written in words and written in figures, the offer written in words shall govern.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5.</w:t>
      </w:r>
      <w:r>
        <w:rPr>
          <w:rFonts w:ascii="Arial" w:eastAsia="Arial" w:hAnsi="Arial" w:cs="Arial"/>
          <w:color w:val="000000"/>
          <w:sz w:val="22"/>
          <w:szCs w:val="22"/>
        </w:rPr>
        <w:tab/>
      </w:r>
      <w:r>
        <w:rPr>
          <w:rFonts w:ascii="Arial" w:eastAsia="Arial" w:hAnsi="Arial" w:cs="Arial"/>
          <w:color w:val="000000"/>
          <w:sz w:val="22"/>
          <w:szCs w:val="22"/>
          <w:u w:val="single"/>
        </w:rPr>
        <w:t>Rhode Island Sales Tax</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The Regional District is exempt from the payment of R.I. Sales Tax under the 1956 General Laws of the State of Rhode Island, 44-18-30 (1), as a</w:t>
      </w:r>
      <w:r>
        <w:rPr>
          <w:rFonts w:ascii="Arial" w:eastAsia="Arial" w:hAnsi="Arial" w:cs="Arial"/>
          <w:color w:val="000000"/>
          <w:sz w:val="22"/>
          <w:szCs w:val="22"/>
        </w:rPr>
        <w:t>mended. </w:t>
      </w:r>
    </w:p>
    <w:p w:rsidR="009E3C1E" w:rsidRDefault="009E3C1E">
      <w:pPr>
        <w:widowControl/>
        <w:spacing w:line="240" w:lineRule="auto"/>
        <w:ind w:left="0" w:hanging="2"/>
        <w:rPr>
          <w:rFonts w:ascii="Arial" w:eastAsia="Arial" w:hAnsi="Arial" w:cs="Arial"/>
        </w:rPr>
      </w:pP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6.</w:t>
      </w:r>
      <w:r>
        <w:rPr>
          <w:rFonts w:ascii="Arial" w:eastAsia="Arial" w:hAnsi="Arial" w:cs="Arial"/>
          <w:color w:val="000000"/>
          <w:sz w:val="22"/>
          <w:szCs w:val="22"/>
        </w:rPr>
        <w:tab/>
      </w:r>
      <w:r>
        <w:rPr>
          <w:rFonts w:ascii="Arial" w:eastAsia="Arial" w:hAnsi="Arial" w:cs="Arial"/>
          <w:color w:val="000000"/>
          <w:sz w:val="22"/>
          <w:szCs w:val="22"/>
          <w:u w:val="single"/>
        </w:rPr>
        <w:t>Federal Excise Taxes</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The District is exempt from the payment of any excise or federal transportation taxes. The price bid must be exclusive of taxes and will be so construed.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7.</w:t>
      </w:r>
      <w:r>
        <w:rPr>
          <w:rFonts w:ascii="Arial" w:eastAsia="Arial" w:hAnsi="Arial" w:cs="Arial"/>
          <w:color w:val="000000"/>
          <w:sz w:val="22"/>
          <w:szCs w:val="22"/>
        </w:rPr>
        <w:tab/>
      </w:r>
      <w:r>
        <w:rPr>
          <w:rFonts w:ascii="Arial" w:eastAsia="Arial" w:hAnsi="Arial" w:cs="Arial"/>
          <w:color w:val="000000"/>
          <w:sz w:val="22"/>
          <w:szCs w:val="22"/>
          <w:u w:val="single"/>
        </w:rPr>
        <w:t>Equal Employment Opportunity Policy Statement</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For the</w:t>
      </w:r>
      <w:r>
        <w:rPr>
          <w:rFonts w:ascii="Arial" w:eastAsia="Arial" w:hAnsi="Arial" w:cs="Arial"/>
          <w:color w:val="000000"/>
          <w:sz w:val="22"/>
          <w:szCs w:val="22"/>
        </w:rPr>
        <w:t xml:space="preserve"> purposes of this Policy, the term “vendor” shall mean any and all individuals, companies, corporations, and business entities that provide goods or services to the BWRSD pursuant to any and all relevant and appropriate Federal, State, and local purchasing</w:t>
      </w:r>
      <w:r>
        <w:rPr>
          <w:rFonts w:ascii="Arial" w:eastAsia="Arial" w:hAnsi="Arial" w:cs="Arial"/>
          <w:color w:val="000000"/>
          <w:sz w:val="22"/>
          <w:szCs w:val="22"/>
        </w:rPr>
        <w:t xml:space="preserve"> rules, regulations, and procedures.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The BWRSD is committed to the general policy and principle of Equal Employment Opportunity in terms of retaining vendors to provide the District with goods and services necessary for routine and emergency operations.</w:t>
      </w:r>
      <w:r>
        <w:rPr>
          <w:rFonts w:ascii="Arial" w:eastAsia="Arial" w:hAnsi="Arial" w:cs="Arial"/>
          <w:color w:val="000000"/>
          <w:sz w:val="22"/>
          <w:szCs w:val="22"/>
        </w:rPr>
        <w:t>  The BWRSD shall not discriminate against vendors as entities, or individual employees thereof on any legally recognized basis included, but not limited to, race, age, color, religion, gender, gender identification, marital status, national origin, physic</w:t>
      </w:r>
      <w:r>
        <w:rPr>
          <w:rFonts w:ascii="Arial" w:eastAsia="Arial" w:hAnsi="Arial" w:cs="Arial"/>
          <w:color w:val="000000"/>
          <w:sz w:val="22"/>
          <w:szCs w:val="22"/>
        </w:rPr>
        <w:t>al or mental disability, Veteran’s status, pregnancy, sexual orientation, genetic conditions, predisposition to certain diseases, or ancestry, except where a bona fide occupational qualification exists.   </w:t>
      </w:r>
    </w:p>
    <w:p w:rsidR="009E3C1E" w:rsidRDefault="009E3C1E">
      <w:pPr>
        <w:widowControl/>
        <w:spacing w:line="240" w:lineRule="auto"/>
        <w:ind w:left="0" w:hanging="2"/>
        <w:rPr>
          <w:rFonts w:ascii="Arial" w:eastAsia="Arial" w:hAnsi="Arial" w:cs="Arial"/>
        </w:rPr>
      </w:pP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8.</w:t>
      </w:r>
      <w:r>
        <w:rPr>
          <w:rFonts w:ascii="Arial" w:eastAsia="Arial" w:hAnsi="Arial" w:cs="Arial"/>
          <w:color w:val="000000"/>
          <w:sz w:val="22"/>
          <w:szCs w:val="22"/>
        </w:rPr>
        <w:tab/>
      </w:r>
      <w:r>
        <w:rPr>
          <w:rFonts w:ascii="Arial" w:eastAsia="Arial" w:hAnsi="Arial" w:cs="Arial"/>
          <w:color w:val="000000"/>
          <w:sz w:val="22"/>
          <w:szCs w:val="22"/>
          <w:u w:val="single"/>
        </w:rPr>
        <w:t>Schools Right to Reject</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xml:space="preserve">The BWRSD reserves </w:t>
      </w:r>
      <w:r>
        <w:rPr>
          <w:rFonts w:ascii="Arial" w:eastAsia="Arial" w:hAnsi="Arial" w:cs="Arial"/>
          <w:color w:val="000000"/>
          <w:sz w:val="22"/>
          <w:szCs w:val="22"/>
        </w:rPr>
        <w:t>the right to reject any and all proposals, to waive any informality in the proposals received and to accept the proposal deemed to be most favorable to the best interests of the District.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9.</w:t>
      </w:r>
      <w:r>
        <w:rPr>
          <w:rFonts w:ascii="Arial" w:eastAsia="Arial" w:hAnsi="Arial" w:cs="Arial"/>
          <w:color w:val="000000"/>
          <w:sz w:val="22"/>
          <w:szCs w:val="22"/>
        </w:rPr>
        <w:tab/>
      </w:r>
      <w:r>
        <w:rPr>
          <w:rFonts w:ascii="Arial" w:eastAsia="Arial" w:hAnsi="Arial" w:cs="Arial"/>
          <w:color w:val="000000"/>
          <w:sz w:val="22"/>
          <w:szCs w:val="22"/>
          <w:u w:val="single"/>
        </w:rPr>
        <w:t>Labor Regulations</w:t>
      </w: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a.</w:t>
      </w:r>
      <w:r>
        <w:rPr>
          <w:rFonts w:ascii="Arial" w:eastAsia="Arial" w:hAnsi="Arial" w:cs="Arial"/>
          <w:color w:val="000000"/>
          <w:sz w:val="22"/>
          <w:szCs w:val="22"/>
        </w:rPr>
        <w:tab/>
      </w:r>
      <w:r>
        <w:rPr>
          <w:rFonts w:ascii="Arial" w:eastAsia="Arial" w:hAnsi="Arial" w:cs="Arial"/>
          <w:color w:val="000000"/>
          <w:sz w:val="22"/>
          <w:szCs w:val="22"/>
        </w:rPr>
        <w:t>The Contract for Work under this proposal will obligate the contractor and subcontractors not to discriminate in employment practices and conform with the Affirmative Action Plan pursuant to Executive Order No. 11246.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b.</w:t>
      </w:r>
      <w:r>
        <w:rPr>
          <w:rFonts w:ascii="Arial" w:eastAsia="Arial" w:hAnsi="Arial" w:cs="Arial"/>
          <w:color w:val="000000"/>
          <w:sz w:val="22"/>
          <w:szCs w:val="22"/>
        </w:rPr>
        <w:tab/>
        <w:t>Bidders must, if required, submi</w:t>
      </w:r>
      <w:r>
        <w:rPr>
          <w:rFonts w:ascii="Arial" w:eastAsia="Arial" w:hAnsi="Arial" w:cs="Arial"/>
          <w:color w:val="000000"/>
          <w:sz w:val="22"/>
          <w:szCs w:val="22"/>
        </w:rPr>
        <w:t>t a compliance report concerning their employment practices and policies in order to maintain their eligibility to receive award of the Contract.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 </w:t>
      </w:r>
    </w:p>
    <w:p w:rsidR="009E3C1E" w:rsidRDefault="00BD2289">
      <w:pPr>
        <w:widowControl/>
        <w:spacing w:line="240" w:lineRule="auto"/>
        <w:ind w:left="0" w:hanging="2"/>
        <w:jc w:val="both"/>
        <w:rPr>
          <w:rFonts w:ascii="Arial" w:eastAsia="Arial" w:hAnsi="Arial" w:cs="Arial"/>
        </w:rPr>
      </w:pPr>
      <w:r>
        <w:rPr>
          <w:rFonts w:ascii="Arial" w:eastAsia="Arial" w:hAnsi="Arial" w:cs="Arial"/>
          <w:color w:val="000000"/>
          <w:sz w:val="22"/>
          <w:szCs w:val="22"/>
        </w:rPr>
        <w:t>c.</w:t>
      </w:r>
      <w:r>
        <w:rPr>
          <w:rFonts w:ascii="Arial" w:eastAsia="Arial" w:hAnsi="Arial" w:cs="Arial"/>
          <w:color w:val="000000"/>
          <w:sz w:val="22"/>
          <w:szCs w:val="22"/>
        </w:rPr>
        <w:tab/>
        <w:t>Successful bidders must, if required, submit a list of all subcontractors who will perform Work on the P</w:t>
      </w:r>
      <w:r>
        <w:rPr>
          <w:rFonts w:ascii="Arial" w:eastAsia="Arial" w:hAnsi="Arial" w:cs="Arial"/>
          <w:color w:val="000000"/>
          <w:sz w:val="22"/>
          <w:szCs w:val="22"/>
        </w:rPr>
        <w:t>roject, and written signed statements from authorized agents of labor pools with which they will or may deal with for employees on the Work, together with any information to the effect that such labor pools practices or policies are in conformity with Exec</w:t>
      </w:r>
      <w:r>
        <w:rPr>
          <w:rFonts w:ascii="Arial" w:eastAsia="Arial" w:hAnsi="Arial" w:cs="Arial"/>
          <w:color w:val="000000"/>
          <w:sz w:val="22"/>
          <w:szCs w:val="22"/>
        </w:rPr>
        <w:t>utive Order No. 11246</w:t>
      </w:r>
    </w:p>
    <w:p w:rsidR="009E3C1E" w:rsidRDefault="009E3C1E">
      <w:pPr>
        <w:widowControl/>
        <w:spacing w:line="240" w:lineRule="auto"/>
        <w:ind w:left="0" w:hanging="2"/>
        <w:rPr>
          <w:rFonts w:ascii="Arial" w:eastAsia="Arial" w:hAnsi="Arial" w:cs="Arial"/>
        </w:rPr>
      </w:pPr>
    </w:p>
    <w:p w:rsidR="009E3C1E" w:rsidRDefault="00BD2289">
      <w:pPr>
        <w:widowControl/>
        <w:spacing w:line="240" w:lineRule="auto"/>
        <w:ind w:left="0" w:hanging="2"/>
        <w:rPr>
          <w:rFonts w:ascii="Arial" w:eastAsia="Arial" w:hAnsi="Arial" w:cs="Arial"/>
        </w:rPr>
      </w:pPr>
      <w:r>
        <w:rPr>
          <w:rFonts w:ascii="Arial" w:eastAsia="Arial" w:hAnsi="Arial" w:cs="Arial"/>
          <w:color w:val="000000"/>
          <w:sz w:val="22"/>
          <w:szCs w:val="22"/>
        </w:rPr>
        <w:t>10.</w:t>
      </w:r>
      <w:r>
        <w:rPr>
          <w:rFonts w:ascii="Arial" w:eastAsia="Arial" w:hAnsi="Arial" w:cs="Arial"/>
          <w:color w:val="000000"/>
          <w:sz w:val="22"/>
          <w:szCs w:val="22"/>
        </w:rPr>
        <w:tab/>
      </w:r>
      <w:r>
        <w:rPr>
          <w:rFonts w:ascii="Arial" w:eastAsia="Arial" w:hAnsi="Arial" w:cs="Arial"/>
          <w:color w:val="000000"/>
          <w:sz w:val="22"/>
          <w:szCs w:val="22"/>
          <w:u w:val="single"/>
        </w:rPr>
        <w:t>Payment</w:t>
      </w:r>
    </w:p>
    <w:p w:rsidR="009E3C1E" w:rsidRDefault="009E3C1E">
      <w:pPr>
        <w:widowControl/>
        <w:spacing w:line="240" w:lineRule="auto"/>
        <w:ind w:left="0" w:hanging="2"/>
        <w:rPr>
          <w:rFonts w:ascii="Arial" w:eastAsia="Arial" w:hAnsi="Arial" w:cs="Arial"/>
        </w:rPr>
      </w:pPr>
    </w:p>
    <w:p w:rsidR="009E3C1E" w:rsidRDefault="00BD2289">
      <w:pPr>
        <w:widowControl/>
        <w:spacing w:line="240" w:lineRule="auto"/>
        <w:ind w:left="0" w:hanging="2"/>
        <w:rPr>
          <w:rFonts w:ascii="Arial" w:eastAsia="Arial" w:hAnsi="Arial" w:cs="Arial"/>
        </w:rPr>
      </w:pPr>
      <w:r>
        <w:rPr>
          <w:rFonts w:ascii="Arial" w:eastAsia="Arial" w:hAnsi="Arial" w:cs="Arial"/>
          <w:color w:val="000000"/>
          <w:sz w:val="22"/>
          <w:szCs w:val="22"/>
        </w:rPr>
        <w:t>Vendor shall submit payment to the BWRSD upon pick up of the Surplus Technology Hardware.</w:t>
      </w:r>
    </w:p>
    <w:p w:rsidR="009E3C1E" w:rsidRDefault="009E3C1E">
      <w:pPr>
        <w:ind w:left="0" w:hanging="2"/>
        <w:rPr>
          <w:rFonts w:ascii="Arial" w:eastAsia="Arial" w:hAnsi="Arial" w:cs="Arial"/>
        </w:rPr>
      </w:pPr>
    </w:p>
    <w:p w:rsidR="009E3C1E" w:rsidRDefault="009E3C1E">
      <w:pPr>
        <w:pStyle w:val="Heading2"/>
        <w:ind w:left="1" w:right="88" w:hanging="3"/>
        <w:rPr>
          <w:rFonts w:ascii="Arial" w:eastAsia="Arial" w:hAnsi="Arial" w:cs="Arial"/>
        </w:rPr>
      </w:pPr>
    </w:p>
    <w:p w:rsidR="009E3C1E" w:rsidRDefault="009E3C1E">
      <w:pPr>
        <w:pStyle w:val="Heading2"/>
        <w:ind w:left="1" w:right="88" w:hanging="3"/>
        <w:jc w:val="center"/>
        <w:rPr>
          <w:rFonts w:ascii="Arial" w:eastAsia="Arial" w:hAnsi="Arial" w:cs="Arial"/>
        </w:rPr>
      </w:pPr>
    </w:p>
    <w:p w:rsidR="009E3C1E" w:rsidRDefault="009E3C1E">
      <w:pPr>
        <w:pStyle w:val="Heading2"/>
        <w:ind w:left="1" w:right="88" w:hanging="3"/>
        <w:jc w:val="center"/>
        <w:rPr>
          <w:rFonts w:ascii="Arial" w:eastAsia="Arial" w:hAnsi="Arial" w:cs="Arial"/>
        </w:rPr>
      </w:pPr>
    </w:p>
    <w:p w:rsidR="009E3C1E" w:rsidRDefault="00BD2289">
      <w:pPr>
        <w:pStyle w:val="Heading2"/>
        <w:ind w:left="1" w:right="88" w:hanging="3"/>
        <w:jc w:val="center"/>
        <w:rPr>
          <w:rFonts w:ascii="Arial" w:eastAsia="Arial" w:hAnsi="Arial" w:cs="Arial"/>
          <w:b w:val="0"/>
          <w:sz w:val="24"/>
          <w:szCs w:val="24"/>
        </w:rPr>
      </w:pPr>
      <w:r>
        <w:rPr>
          <w:rFonts w:ascii="Arial" w:eastAsia="Arial" w:hAnsi="Arial" w:cs="Arial"/>
        </w:rPr>
        <w:t xml:space="preserve">SPECIFICATIONS </w:t>
      </w:r>
      <w:r>
        <w:rPr>
          <w:rFonts w:ascii="Arial" w:eastAsia="Arial" w:hAnsi="Arial" w:cs="Arial"/>
          <w:b w:val="0"/>
          <w:sz w:val="24"/>
          <w:szCs w:val="24"/>
        </w:rPr>
        <w:t>(List of Surplus Equipment; Table 1)</w:t>
      </w:r>
    </w:p>
    <w:p w:rsidR="009E3C1E" w:rsidRDefault="009E3C1E">
      <w:pPr>
        <w:ind w:left="0" w:hanging="2"/>
      </w:pPr>
    </w:p>
    <w:tbl>
      <w:tblPr>
        <w:tblStyle w:val="a1"/>
        <w:tblW w:w="9360" w:type="dxa"/>
        <w:tblLayout w:type="fixed"/>
        <w:tblLook w:val="0400" w:firstRow="0" w:lastRow="0" w:firstColumn="0" w:lastColumn="0" w:noHBand="0" w:noVBand="1"/>
      </w:tblPr>
      <w:tblGrid>
        <w:gridCol w:w="1260"/>
        <w:gridCol w:w="2235"/>
        <w:gridCol w:w="2895"/>
        <w:gridCol w:w="2970"/>
      </w:tblGrid>
      <w:tr w:rsidR="009E3C1E">
        <w:trPr>
          <w:trHeight w:val="315"/>
        </w:trPr>
        <w:tc>
          <w:tcPr>
            <w:tcW w:w="126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b/>
                <w:sz w:val="20"/>
                <w:szCs w:val="20"/>
              </w:rPr>
            </w:pPr>
            <w:bookmarkStart w:id="4" w:name="_heading=h.3znysh7" w:colFirst="0" w:colLast="0"/>
            <w:bookmarkEnd w:id="4"/>
            <w:r>
              <w:rPr>
                <w:rFonts w:ascii="Arial" w:eastAsia="Arial" w:hAnsi="Arial" w:cs="Arial"/>
                <w:b/>
                <w:sz w:val="20"/>
                <w:szCs w:val="20"/>
              </w:rPr>
              <w:t>Quantity</w:t>
            </w:r>
          </w:p>
        </w:tc>
        <w:tc>
          <w:tcPr>
            <w:tcW w:w="223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b/>
                <w:sz w:val="20"/>
                <w:szCs w:val="20"/>
              </w:rPr>
            </w:pPr>
            <w:r>
              <w:rPr>
                <w:rFonts w:ascii="Arial" w:eastAsia="Arial" w:hAnsi="Arial" w:cs="Arial"/>
                <w:b/>
                <w:sz w:val="20"/>
                <w:szCs w:val="20"/>
              </w:rPr>
              <w:t>Item</w:t>
            </w:r>
          </w:p>
        </w:tc>
        <w:tc>
          <w:tcPr>
            <w:tcW w:w="289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b/>
                <w:sz w:val="20"/>
                <w:szCs w:val="20"/>
              </w:rPr>
            </w:pPr>
            <w:r>
              <w:rPr>
                <w:rFonts w:ascii="Arial" w:eastAsia="Arial" w:hAnsi="Arial" w:cs="Arial"/>
                <w:b/>
                <w:sz w:val="20"/>
                <w:szCs w:val="20"/>
              </w:rPr>
              <w:t>Manufacturer</w:t>
            </w:r>
          </w:p>
        </w:tc>
        <w:tc>
          <w:tcPr>
            <w:tcW w:w="29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b/>
                <w:sz w:val="20"/>
                <w:szCs w:val="20"/>
              </w:rPr>
            </w:pPr>
            <w:r>
              <w:rPr>
                <w:rFonts w:ascii="Arial" w:eastAsia="Arial" w:hAnsi="Arial" w:cs="Arial"/>
                <w:b/>
                <w:sz w:val="20"/>
                <w:szCs w:val="20"/>
              </w:rPr>
              <w:t>Model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75</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Access Point</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Aruba</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AP-105</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2</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Camera</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Panasonic</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SVHS</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Camera</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Sharp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Camera</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Sony</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DCR-VX1000</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7</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Compaq</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7</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Compaq</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XZ846UT#ABA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8</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D06S</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10</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D16M</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Prodesk 400 G1 SFF</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2</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RT819UA#ABA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Lenovo</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10157</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Desktop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SYX</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SYX-P8H61-MLX2</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Elmo</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Elmo</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TT-02s</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94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Firefly</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NComputing</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L300</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Firefly 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NComputing</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Firefly 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Supermico</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Laptop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PP01L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3</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Laptop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ProBook 4540s</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9</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Laptop</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Thinkpad</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E455</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Acer</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S200HQL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Acer</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V173</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Acer</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V176L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Acer</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X203H</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3</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E1914Hf</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N/A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3</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A5V72A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HY-Vision</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MV191</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2</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I-Inc</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HSG1179</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I-Inc</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IH191ABBUFLF9</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InnoView</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1865M</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Monitor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Samsung</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BX2031</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lastRenderedPageBreak/>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Printer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CNB6G666SS</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2</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ECL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ECM</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ECM01</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Server</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DELL</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SCL</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3Com</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10015726</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3Com</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174509-110-000-4.00</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4</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J4899B</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J9020A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JE009A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Switch</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HP</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JG928A</w:t>
            </w:r>
          </w:p>
        </w:tc>
      </w:tr>
      <w:tr w:rsidR="009E3C1E">
        <w:trPr>
          <w:trHeight w:val="315"/>
        </w:trPr>
        <w:tc>
          <w:tcPr>
            <w:tcW w:w="126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jc w:val="center"/>
              <w:rPr>
                <w:rFonts w:ascii="Arial" w:eastAsia="Arial" w:hAnsi="Arial" w:cs="Arial"/>
                <w:sz w:val="20"/>
                <w:szCs w:val="20"/>
              </w:rPr>
            </w:pPr>
            <w:r>
              <w:rPr>
                <w:rFonts w:ascii="Arial" w:eastAsia="Arial" w:hAnsi="Arial" w:cs="Arial"/>
                <w:sz w:val="20"/>
                <w:szCs w:val="20"/>
              </w:rPr>
              <w:t>1</w:t>
            </w:r>
          </w:p>
        </w:tc>
        <w:tc>
          <w:tcPr>
            <w:tcW w:w="22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UPS</w:t>
            </w:r>
          </w:p>
        </w:tc>
        <w:tc>
          <w:tcPr>
            <w:tcW w:w="289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APC</w:t>
            </w:r>
          </w:p>
        </w:tc>
        <w:tc>
          <w:tcPr>
            <w:tcW w:w="29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E3C1E" w:rsidRDefault="00BD2289">
            <w:pPr>
              <w:widowControl/>
              <w:spacing w:line="240" w:lineRule="auto"/>
              <w:ind w:left="0" w:hanging="2"/>
              <w:rPr>
                <w:rFonts w:ascii="Arial" w:eastAsia="Arial" w:hAnsi="Arial" w:cs="Arial"/>
                <w:sz w:val="20"/>
                <w:szCs w:val="20"/>
              </w:rPr>
            </w:pPr>
            <w:r>
              <w:rPr>
                <w:rFonts w:ascii="Arial" w:eastAsia="Arial" w:hAnsi="Arial" w:cs="Arial"/>
                <w:sz w:val="20"/>
                <w:szCs w:val="20"/>
              </w:rPr>
              <w:t>SUA750XL</w:t>
            </w:r>
          </w:p>
        </w:tc>
      </w:tr>
    </w:tbl>
    <w:p w:rsidR="009E3C1E" w:rsidRDefault="009E3C1E">
      <w:pPr>
        <w:pBdr>
          <w:top w:val="nil"/>
          <w:left w:val="nil"/>
          <w:bottom w:val="nil"/>
          <w:right w:val="nil"/>
          <w:between w:val="nil"/>
        </w:pBdr>
        <w:spacing w:line="240" w:lineRule="auto"/>
        <w:ind w:left="0" w:hanging="2"/>
        <w:rPr>
          <w:rFonts w:ascii="Arial" w:eastAsia="Arial" w:hAnsi="Arial" w:cs="Arial"/>
          <w:color w:val="000000"/>
          <w:sz w:val="22"/>
          <w:szCs w:val="22"/>
        </w:rPr>
      </w:pPr>
    </w:p>
    <w:p w:rsidR="009E3C1E" w:rsidRDefault="00BD2289">
      <w:pPr>
        <w:pBdr>
          <w:top w:val="nil"/>
          <w:left w:val="nil"/>
          <w:bottom w:val="nil"/>
          <w:right w:val="nil"/>
          <w:between w:val="nil"/>
        </w:pBdr>
        <w:spacing w:line="240" w:lineRule="auto"/>
        <w:ind w:left="0" w:hanging="2"/>
        <w:jc w:val="center"/>
        <w:rPr>
          <w:rFonts w:ascii="Arial" w:eastAsia="Arial" w:hAnsi="Arial" w:cs="Arial"/>
          <w:b/>
          <w:color w:val="000000"/>
        </w:rPr>
      </w:pPr>
      <w:r>
        <w:rPr>
          <w:rFonts w:ascii="Arial" w:eastAsia="Arial" w:hAnsi="Arial" w:cs="Arial"/>
          <w:b/>
          <w:color w:val="000000"/>
        </w:rPr>
        <w:t>Terms</w:t>
      </w:r>
    </w:p>
    <w:p w:rsidR="009E3C1E" w:rsidRDefault="009E3C1E">
      <w:pPr>
        <w:pBdr>
          <w:top w:val="nil"/>
          <w:left w:val="nil"/>
          <w:bottom w:val="nil"/>
          <w:right w:val="nil"/>
          <w:between w:val="nil"/>
        </w:pBdr>
        <w:spacing w:line="240" w:lineRule="auto"/>
        <w:ind w:left="0" w:hanging="2"/>
        <w:jc w:val="center"/>
        <w:rPr>
          <w:rFonts w:ascii="Arial" w:eastAsia="Arial" w:hAnsi="Arial" w:cs="Arial"/>
          <w:color w:val="000000"/>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 xml:space="preserve">The Surplus Equipment must be picked up at their specific locations.  BWRSD will not be responsible for delivery.  </w:t>
      </w:r>
    </w:p>
    <w:p w:rsidR="009E3C1E" w:rsidRDefault="009E3C1E">
      <w:pPr>
        <w:pBdr>
          <w:top w:val="nil"/>
          <w:left w:val="nil"/>
          <w:bottom w:val="nil"/>
          <w:right w:val="nil"/>
          <w:between w:val="nil"/>
        </w:pBdr>
        <w:spacing w:line="240" w:lineRule="auto"/>
        <w:ind w:left="0" w:hanging="2"/>
        <w:rPr>
          <w:rFonts w:ascii="Arial" w:eastAsia="Arial" w:hAnsi="Arial" w:cs="Arial"/>
        </w:rPr>
      </w:pPr>
    </w:p>
    <w:p w:rsidR="009E3C1E" w:rsidRDefault="00BD2289">
      <w:pPr>
        <w:pBdr>
          <w:top w:val="nil"/>
          <w:left w:val="nil"/>
          <w:bottom w:val="nil"/>
          <w:right w:val="nil"/>
          <w:between w:val="nil"/>
        </w:pBdr>
        <w:spacing w:line="240" w:lineRule="auto"/>
        <w:ind w:left="0" w:hanging="2"/>
        <w:rPr>
          <w:rFonts w:ascii="Arial" w:eastAsia="Arial" w:hAnsi="Arial" w:cs="Arial"/>
        </w:rPr>
      </w:pPr>
      <w:r>
        <w:rPr>
          <w:rFonts w:ascii="Arial" w:eastAsia="Arial" w:hAnsi="Arial" w:cs="Arial"/>
          <w:color w:val="000000"/>
        </w:rPr>
        <w:t xml:space="preserve">The Vendor must take the entire lot of Surplus Technology Equipment and it must be </w:t>
      </w:r>
      <w:r>
        <w:rPr>
          <w:rFonts w:ascii="Arial" w:eastAsia="Arial" w:hAnsi="Arial" w:cs="Arial"/>
        </w:rPr>
        <w:t>picked up within 4 weeks of acceptance of the winning offer.</w:t>
      </w:r>
    </w:p>
    <w:p w:rsidR="009E3C1E" w:rsidRDefault="009E3C1E">
      <w:pPr>
        <w:pBdr>
          <w:top w:val="nil"/>
          <w:left w:val="nil"/>
          <w:bottom w:val="nil"/>
          <w:right w:val="nil"/>
          <w:between w:val="nil"/>
        </w:pBdr>
        <w:spacing w:line="240" w:lineRule="auto"/>
        <w:ind w:left="0" w:hanging="2"/>
        <w:rPr>
          <w:rFonts w:ascii="Arial" w:eastAsia="Arial" w:hAnsi="Arial" w:cs="Arial"/>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The BWRSD School Committee reserves the right to reject any or all offers deemed by it not to be in the best interest of the School District.</w:t>
      </w: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ind w:left="0" w:hanging="2"/>
      </w:pPr>
    </w:p>
    <w:p w:rsidR="009E3C1E" w:rsidRDefault="009E3C1E">
      <w:pPr>
        <w:pStyle w:val="Heading2"/>
        <w:ind w:left="1" w:hanging="3"/>
        <w:rPr>
          <w:rFonts w:ascii="Arial" w:eastAsia="Arial" w:hAnsi="Arial" w:cs="Arial"/>
        </w:rPr>
      </w:pPr>
    </w:p>
    <w:p w:rsidR="009E3C1E" w:rsidRDefault="009E3C1E">
      <w:pPr>
        <w:pStyle w:val="Heading2"/>
        <w:ind w:left="1" w:hanging="3"/>
        <w:rPr>
          <w:rFonts w:ascii="Arial" w:eastAsia="Arial" w:hAnsi="Arial" w:cs="Arial"/>
        </w:rPr>
      </w:pPr>
    </w:p>
    <w:p w:rsidR="009E3C1E" w:rsidRDefault="00BD2289">
      <w:pPr>
        <w:pStyle w:val="Heading2"/>
        <w:ind w:left="1" w:hanging="3"/>
        <w:rPr>
          <w:rFonts w:ascii="Arial" w:eastAsia="Arial" w:hAnsi="Arial" w:cs="Arial"/>
          <w:b w:val="0"/>
        </w:rPr>
      </w:pPr>
      <w:r>
        <w:rPr>
          <w:rFonts w:ascii="Arial" w:eastAsia="Arial" w:hAnsi="Arial" w:cs="Arial"/>
        </w:rPr>
        <w:t>Bid Proposal Form</w:t>
      </w:r>
    </w:p>
    <w:p w:rsidR="009E3C1E" w:rsidRDefault="009E3C1E">
      <w:pPr>
        <w:pBdr>
          <w:top w:val="nil"/>
          <w:left w:val="nil"/>
          <w:bottom w:val="nil"/>
          <w:right w:val="nil"/>
          <w:between w:val="nil"/>
        </w:pBdr>
        <w:spacing w:line="240" w:lineRule="auto"/>
        <w:ind w:left="0" w:right="3435" w:hanging="2"/>
        <w:rPr>
          <w:rFonts w:ascii="Arial" w:eastAsia="Arial" w:hAnsi="Arial" w:cs="Arial"/>
          <w:b/>
        </w:rPr>
      </w:pPr>
    </w:p>
    <w:p w:rsidR="009E3C1E" w:rsidRDefault="00BD2289">
      <w:pPr>
        <w:pBdr>
          <w:top w:val="nil"/>
          <w:left w:val="nil"/>
          <w:bottom w:val="nil"/>
          <w:right w:val="nil"/>
          <w:between w:val="nil"/>
        </w:pBdr>
        <w:spacing w:line="240" w:lineRule="auto"/>
        <w:ind w:left="0" w:right="3435" w:hanging="2"/>
        <w:rPr>
          <w:rFonts w:ascii="Arial" w:eastAsia="Arial" w:hAnsi="Arial" w:cs="Arial"/>
          <w:color w:val="000000"/>
        </w:rPr>
      </w:pPr>
      <w:r>
        <w:rPr>
          <w:rFonts w:ascii="Arial" w:eastAsia="Arial" w:hAnsi="Arial" w:cs="Arial"/>
          <w:b/>
          <w:color w:val="000000"/>
        </w:rPr>
        <w:t xml:space="preserve">Bid to: </w:t>
      </w:r>
      <w:r>
        <w:rPr>
          <w:rFonts w:ascii="Arial" w:eastAsia="Arial" w:hAnsi="Arial" w:cs="Arial"/>
          <w:color w:val="000000"/>
        </w:rPr>
        <w:t xml:space="preserve">Bristol Warren Regional School District </w:t>
      </w:r>
    </w:p>
    <w:p w:rsidR="009E3C1E" w:rsidRDefault="00BD2289">
      <w:pPr>
        <w:pBdr>
          <w:top w:val="nil"/>
          <w:left w:val="nil"/>
          <w:bottom w:val="nil"/>
          <w:right w:val="nil"/>
          <w:between w:val="nil"/>
        </w:pBdr>
        <w:spacing w:line="240" w:lineRule="auto"/>
        <w:ind w:left="0" w:right="4553" w:hanging="2"/>
        <w:rPr>
          <w:rFonts w:ascii="Arial" w:eastAsia="Arial" w:hAnsi="Arial" w:cs="Arial"/>
          <w:color w:val="000000"/>
        </w:rPr>
      </w:pPr>
      <w:r>
        <w:rPr>
          <w:rFonts w:ascii="Arial" w:eastAsia="Arial" w:hAnsi="Arial" w:cs="Arial"/>
          <w:color w:val="000000"/>
        </w:rPr>
        <w:t>151 State Street</w:t>
      </w: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Bristol, RI 02809</w:t>
      </w:r>
    </w:p>
    <w:p w:rsidR="009E3C1E" w:rsidRDefault="009E3C1E">
      <w:pPr>
        <w:pStyle w:val="Heading3"/>
        <w:tabs>
          <w:tab w:val="left" w:pos="9050"/>
        </w:tabs>
        <w:ind w:left="0" w:hanging="2"/>
        <w:rPr>
          <w:rFonts w:ascii="Arial" w:eastAsia="Arial" w:hAnsi="Arial" w:cs="Arial"/>
        </w:rPr>
      </w:pPr>
    </w:p>
    <w:p w:rsidR="009E3C1E" w:rsidRDefault="00BD2289">
      <w:pPr>
        <w:pStyle w:val="Heading3"/>
        <w:tabs>
          <w:tab w:val="left" w:pos="9050"/>
        </w:tabs>
        <w:ind w:left="0" w:hanging="2"/>
        <w:rPr>
          <w:rFonts w:ascii="Arial" w:eastAsia="Arial" w:hAnsi="Arial" w:cs="Arial"/>
          <w:b w:val="0"/>
        </w:rPr>
      </w:pPr>
      <w:r>
        <w:rPr>
          <w:rFonts w:ascii="Arial" w:eastAsia="Arial" w:hAnsi="Arial" w:cs="Arial"/>
        </w:rPr>
        <w:t>Bid From:  __________________________</w:t>
      </w:r>
      <w:r>
        <w:rPr>
          <w:rFonts w:ascii="Arial" w:eastAsia="Arial" w:hAnsi="Arial" w:cs="Arial"/>
        </w:rPr>
        <w:tab/>
      </w:r>
    </w:p>
    <w:p w:rsidR="009E3C1E" w:rsidRDefault="009E3C1E">
      <w:pPr>
        <w:pBdr>
          <w:top w:val="nil"/>
          <w:left w:val="nil"/>
          <w:bottom w:val="nil"/>
          <w:right w:val="nil"/>
          <w:between w:val="nil"/>
        </w:pBdr>
        <w:spacing w:before="10" w:line="240" w:lineRule="auto"/>
        <w:ind w:left="0" w:hanging="2"/>
        <w:rPr>
          <w:rFonts w:ascii="Arial" w:eastAsia="Arial" w:hAnsi="Arial" w:cs="Arial"/>
          <w:color w:val="000000"/>
          <w:sz w:val="19"/>
          <w:szCs w:val="19"/>
        </w:rPr>
      </w:pPr>
    </w:p>
    <w:p w:rsidR="009E3C1E" w:rsidRDefault="00BD2289">
      <w:pPr>
        <w:ind w:left="0" w:hanging="2"/>
        <w:jc w:val="center"/>
        <w:rPr>
          <w:rFonts w:ascii="Arial" w:eastAsia="Arial" w:hAnsi="Arial" w:cs="Arial"/>
          <w:color w:val="000000"/>
        </w:rPr>
      </w:pPr>
      <w:r>
        <w:rPr>
          <w:rFonts w:ascii="Arial" w:eastAsia="Arial" w:hAnsi="Arial" w:cs="Arial"/>
          <w:b/>
          <w:color w:val="000000"/>
        </w:rPr>
        <w:t>Project</w:t>
      </w:r>
      <w:r>
        <w:rPr>
          <w:rFonts w:ascii="Arial" w:eastAsia="Arial" w:hAnsi="Arial" w:cs="Arial"/>
          <w:color w:val="000000"/>
        </w:rPr>
        <w:t xml:space="preserve">: Bristol Warren Regional School </w:t>
      </w:r>
      <w:r>
        <w:rPr>
          <w:rFonts w:ascii="Arial" w:eastAsia="Arial" w:hAnsi="Arial" w:cs="Arial"/>
        </w:rPr>
        <w:t xml:space="preserve">Liquidation of Surplus Technology Hardware </w:t>
      </w:r>
      <w:r>
        <w:rPr>
          <w:rFonts w:ascii="Arial" w:eastAsia="Arial" w:hAnsi="Arial" w:cs="Arial"/>
          <w:color w:val="000000"/>
        </w:rPr>
        <w:t>Request for Proposal</w:t>
      </w:r>
    </w:p>
    <w:p w:rsidR="009E3C1E" w:rsidRDefault="009E3C1E">
      <w:pPr>
        <w:pBdr>
          <w:top w:val="nil"/>
          <w:left w:val="nil"/>
          <w:bottom w:val="nil"/>
          <w:right w:val="nil"/>
          <w:between w:val="nil"/>
        </w:pBdr>
        <w:spacing w:before="51" w:line="240" w:lineRule="auto"/>
        <w:ind w:left="0" w:hanging="2"/>
        <w:rPr>
          <w:rFonts w:ascii="Arial" w:eastAsia="Arial" w:hAnsi="Arial" w:cs="Arial"/>
          <w:color w:val="000000"/>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The undersigned, having familiarized themselves with all local conditions affecting the cost of work, and having examined the site and all applicable Bidding Documents herein, and herein referenced, including, but not limited to, all addenda issued thereto</w:t>
      </w:r>
      <w:r>
        <w:rPr>
          <w:rFonts w:ascii="Arial" w:eastAsia="Arial" w:hAnsi="Arial" w:cs="Arial"/>
          <w:color w:val="000000"/>
        </w:rPr>
        <w:t>, hereby propose to furnish all labor, material, equipment, applicable taxes and services required for proper completion of each of the following categories of this project for the sum of:</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ind w:left="0" w:hanging="2"/>
        <w:jc w:val="center"/>
        <w:rPr>
          <w:rFonts w:ascii="Arial" w:eastAsia="Arial" w:hAnsi="Arial" w:cs="Arial"/>
          <w:b/>
        </w:rPr>
      </w:pPr>
      <w:r>
        <w:rPr>
          <w:rFonts w:ascii="Arial" w:eastAsia="Arial" w:hAnsi="Arial" w:cs="Arial"/>
          <w:b/>
          <w:color w:val="000000"/>
        </w:rPr>
        <w:t xml:space="preserve">Title: </w:t>
      </w:r>
      <w:r>
        <w:rPr>
          <w:rFonts w:ascii="Arial" w:eastAsia="Arial" w:hAnsi="Arial" w:cs="Arial"/>
          <w:color w:val="000000"/>
        </w:rPr>
        <w:t xml:space="preserve">Bid:  </w:t>
      </w:r>
      <w:r>
        <w:rPr>
          <w:rFonts w:ascii="Arial" w:eastAsia="Arial" w:hAnsi="Arial" w:cs="Arial"/>
          <w:b/>
        </w:rPr>
        <w:t>Liquidation of Surplus Technology Hardware</w:t>
      </w:r>
    </w:p>
    <w:p w:rsidR="009E3C1E" w:rsidRDefault="009E3C1E">
      <w:pPr>
        <w:pBdr>
          <w:top w:val="nil"/>
          <w:left w:val="nil"/>
          <w:bottom w:val="nil"/>
          <w:right w:val="nil"/>
          <w:between w:val="nil"/>
        </w:pBdr>
        <w:spacing w:line="240" w:lineRule="auto"/>
        <w:ind w:left="0" w:hanging="2"/>
        <w:rPr>
          <w:rFonts w:ascii="Arial" w:eastAsia="Arial" w:hAnsi="Arial" w:cs="Arial"/>
          <w:color w:val="000000"/>
        </w:rPr>
      </w:pPr>
    </w:p>
    <w:p w:rsidR="009E3C1E" w:rsidRDefault="009E3C1E">
      <w:pPr>
        <w:pBdr>
          <w:top w:val="nil"/>
          <w:left w:val="nil"/>
          <w:bottom w:val="nil"/>
          <w:right w:val="nil"/>
          <w:between w:val="nil"/>
        </w:pBdr>
        <w:spacing w:line="240" w:lineRule="auto"/>
        <w:ind w:left="0" w:hanging="2"/>
        <w:rPr>
          <w:rFonts w:ascii="Arial" w:eastAsia="Arial" w:hAnsi="Arial" w:cs="Arial"/>
          <w:color w:val="000000"/>
        </w:rPr>
      </w:pPr>
    </w:p>
    <w:tbl>
      <w:tblPr>
        <w:tblStyle w:val="a2"/>
        <w:tblW w:w="944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5"/>
        <w:gridCol w:w="4724"/>
      </w:tblGrid>
      <w:tr w:rsidR="009E3C1E">
        <w:tc>
          <w:tcPr>
            <w:tcW w:w="4725" w:type="dxa"/>
          </w:tcPr>
          <w:p w:rsidR="009E3C1E" w:rsidRDefault="00BD2289">
            <w:pPr>
              <w:spacing w:line="240" w:lineRule="auto"/>
              <w:ind w:left="0" w:hanging="2"/>
              <w:rPr>
                <w:rFonts w:ascii="Arial" w:eastAsia="Arial" w:hAnsi="Arial" w:cs="Arial"/>
                <w:color w:val="000000"/>
              </w:rPr>
            </w:pPr>
            <w:r>
              <w:rPr>
                <w:rFonts w:ascii="Arial" w:eastAsia="Arial" w:hAnsi="Arial" w:cs="Arial"/>
                <w:color w:val="000000"/>
              </w:rPr>
              <w:t>Surplus Inventory as shown in Table 1</w:t>
            </w:r>
          </w:p>
        </w:tc>
        <w:tc>
          <w:tcPr>
            <w:tcW w:w="4724" w:type="dxa"/>
          </w:tcPr>
          <w:p w:rsidR="009E3C1E" w:rsidRDefault="00BD2289">
            <w:pPr>
              <w:spacing w:line="240" w:lineRule="auto"/>
              <w:ind w:left="0" w:hanging="2"/>
              <w:rPr>
                <w:rFonts w:ascii="Arial" w:eastAsia="Arial" w:hAnsi="Arial" w:cs="Arial"/>
                <w:color w:val="000000"/>
              </w:rPr>
            </w:pPr>
            <w:r>
              <w:rPr>
                <w:rFonts w:ascii="Arial" w:eastAsia="Arial" w:hAnsi="Arial" w:cs="Arial"/>
                <w:color w:val="000000"/>
              </w:rPr>
              <w:t>Offer:</w:t>
            </w:r>
          </w:p>
        </w:tc>
      </w:tr>
      <w:tr w:rsidR="009E3C1E">
        <w:tc>
          <w:tcPr>
            <w:tcW w:w="4725" w:type="dxa"/>
          </w:tcPr>
          <w:p w:rsidR="009E3C1E" w:rsidRDefault="00BD2289">
            <w:pPr>
              <w:spacing w:line="240" w:lineRule="auto"/>
              <w:ind w:left="0" w:hanging="2"/>
              <w:rPr>
                <w:rFonts w:ascii="Arial" w:eastAsia="Arial" w:hAnsi="Arial" w:cs="Arial"/>
                <w:color w:val="000000"/>
              </w:rPr>
            </w:pPr>
            <w:r>
              <w:rPr>
                <w:rFonts w:ascii="Arial" w:eastAsia="Arial" w:hAnsi="Arial" w:cs="Arial"/>
                <w:color w:val="000000"/>
              </w:rPr>
              <w:t>282 pieces of Surplus Hardware</w:t>
            </w:r>
          </w:p>
        </w:tc>
        <w:tc>
          <w:tcPr>
            <w:tcW w:w="4724" w:type="dxa"/>
          </w:tcPr>
          <w:p w:rsidR="009E3C1E" w:rsidRDefault="009E3C1E">
            <w:pPr>
              <w:spacing w:line="240" w:lineRule="auto"/>
              <w:ind w:left="1" w:hanging="3"/>
              <w:rPr>
                <w:rFonts w:ascii="Arial" w:eastAsia="Arial" w:hAnsi="Arial" w:cs="Arial"/>
                <w:color w:val="000000"/>
                <w:sz w:val="32"/>
                <w:szCs w:val="32"/>
              </w:rPr>
            </w:pPr>
          </w:p>
        </w:tc>
      </w:tr>
    </w:tbl>
    <w:p w:rsidR="009E3C1E" w:rsidRDefault="009E3C1E">
      <w:pPr>
        <w:pBdr>
          <w:top w:val="nil"/>
          <w:left w:val="nil"/>
          <w:bottom w:val="nil"/>
          <w:right w:val="nil"/>
          <w:between w:val="nil"/>
        </w:pBdr>
        <w:spacing w:line="240" w:lineRule="auto"/>
        <w:ind w:left="1" w:hanging="3"/>
        <w:rPr>
          <w:rFonts w:ascii="Arial" w:eastAsia="Arial" w:hAnsi="Arial" w:cs="Arial"/>
          <w:color w:val="000000"/>
          <w:sz w:val="32"/>
          <w:szCs w:val="32"/>
        </w:rPr>
      </w:pPr>
    </w:p>
    <w:p w:rsidR="009E3C1E" w:rsidRDefault="00BD2289">
      <w:pPr>
        <w:pStyle w:val="Heading3"/>
        <w:spacing w:before="51"/>
        <w:ind w:left="0" w:hanging="2"/>
        <w:jc w:val="both"/>
        <w:rPr>
          <w:rFonts w:ascii="Arial" w:eastAsia="Arial" w:hAnsi="Arial" w:cs="Arial"/>
          <w:b w:val="0"/>
        </w:rPr>
      </w:pPr>
      <w:r>
        <w:rPr>
          <w:rFonts w:ascii="Arial" w:eastAsia="Arial" w:hAnsi="Arial" w:cs="Arial"/>
        </w:rPr>
        <w:t>Allowances</w:t>
      </w:r>
      <w:r>
        <w:rPr>
          <w:rFonts w:ascii="Arial" w:eastAsia="Arial" w:hAnsi="Arial" w:cs="Arial"/>
          <w:b w:val="0"/>
        </w:rPr>
        <w:t>:</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pBdr>
          <w:top w:val="nil"/>
          <w:left w:val="nil"/>
          <w:bottom w:val="nil"/>
          <w:right w:val="nil"/>
          <w:between w:val="nil"/>
        </w:pBdr>
        <w:spacing w:line="240" w:lineRule="auto"/>
        <w:ind w:left="0" w:right="277" w:hanging="2"/>
        <w:jc w:val="both"/>
        <w:rPr>
          <w:rFonts w:ascii="Arial" w:eastAsia="Arial" w:hAnsi="Arial" w:cs="Arial"/>
          <w:color w:val="000000"/>
        </w:rPr>
      </w:pPr>
      <w:r>
        <w:rPr>
          <w:rFonts w:ascii="Arial" w:eastAsia="Arial" w:hAnsi="Arial" w:cs="Arial"/>
          <w:color w:val="000000"/>
        </w:rPr>
        <w:t>If awarded the contract, the undersigned agrees to commence work within ten (10) calendar days after date of bid acceptance, which shall be considered the Notice to Proceed, and agrees to complete the work in accordance with the schedule herein.</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pStyle w:val="Heading3"/>
        <w:ind w:left="0" w:hanging="2"/>
        <w:jc w:val="both"/>
        <w:rPr>
          <w:rFonts w:ascii="Arial" w:eastAsia="Arial" w:hAnsi="Arial" w:cs="Arial"/>
          <w:b w:val="0"/>
        </w:rPr>
      </w:pPr>
      <w:r>
        <w:rPr>
          <w:rFonts w:ascii="Arial" w:eastAsia="Arial" w:hAnsi="Arial" w:cs="Arial"/>
        </w:rPr>
        <w:t>Exception</w:t>
      </w:r>
      <w:r>
        <w:rPr>
          <w:rFonts w:ascii="Arial" w:eastAsia="Arial" w:hAnsi="Arial" w:cs="Arial"/>
        </w:rPr>
        <w:t>s</w:t>
      </w:r>
      <w:r>
        <w:rPr>
          <w:rFonts w:ascii="Arial" w:eastAsia="Arial" w:hAnsi="Arial" w:cs="Arial"/>
          <w:b w:val="0"/>
        </w:rPr>
        <w:t>:</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pBdr>
          <w:top w:val="nil"/>
          <w:left w:val="nil"/>
          <w:bottom w:val="nil"/>
          <w:right w:val="nil"/>
          <w:between w:val="nil"/>
        </w:pBdr>
        <w:spacing w:line="240" w:lineRule="auto"/>
        <w:ind w:left="0" w:right="1690" w:hanging="2"/>
        <w:rPr>
          <w:rFonts w:ascii="Arial" w:eastAsia="Arial" w:hAnsi="Arial" w:cs="Arial"/>
          <w:b/>
          <w:color w:val="000000"/>
        </w:rPr>
        <w:sectPr w:rsidR="009E3C1E">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339" w:header="360" w:footer="360" w:gutter="0"/>
          <w:cols w:space="720"/>
        </w:sectPr>
      </w:pPr>
      <w:r>
        <w:rPr>
          <w:rFonts w:ascii="Arial" w:eastAsia="Arial" w:hAnsi="Arial" w:cs="Arial"/>
          <w:color w:val="000000"/>
        </w:rPr>
        <w:t xml:space="preserve">Bidder takes no exception to terms, conditions, specifications and/or any other requirements herein unless expressly noted, and in writing to the Owner prior to the Bid Due Date of </w:t>
      </w:r>
      <w:r>
        <w:rPr>
          <w:rFonts w:ascii="Arial" w:eastAsia="Arial" w:hAnsi="Arial" w:cs="Arial"/>
          <w:b/>
        </w:rPr>
        <w:t>May 24, 2021</w:t>
      </w:r>
      <w:r>
        <w:rPr>
          <w:rFonts w:ascii="Arial" w:eastAsia="Arial" w:hAnsi="Arial" w:cs="Arial"/>
          <w:b/>
          <w:color w:val="000000"/>
        </w:rPr>
        <w:t xml:space="preserve"> at </w:t>
      </w:r>
      <w:r>
        <w:rPr>
          <w:rFonts w:ascii="Arial" w:eastAsia="Arial" w:hAnsi="Arial" w:cs="Arial"/>
          <w:b/>
        </w:rPr>
        <w:t>3</w:t>
      </w:r>
      <w:r>
        <w:rPr>
          <w:rFonts w:ascii="Arial" w:eastAsia="Arial" w:hAnsi="Arial" w:cs="Arial"/>
          <w:b/>
          <w:color w:val="000000"/>
        </w:rPr>
        <w:t>:00 pm.</w:t>
      </w:r>
    </w:p>
    <w:p w:rsidR="009E3C1E" w:rsidRDefault="00BD2289">
      <w:pPr>
        <w:pStyle w:val="Heading3"/>
        <w:spacing w:before="51"/>
        <w:ind w:left="0" w:hanging="2"/>
        <w:rPr>
          <w:rFonts w:ascii="Arial" w:eastAsia="Arial" w:hAnsi="Arial" w:cs="Arial"/>
          <w:b w:val="0"/>
        </w:rPr>
      </w:pPr>
      <w:r>
        <w:rPr>
          <w:rFonts w:ascii="Arial" w:eastAsia="Arial" w:hAnsi="Arial" w:cs="Arial"/>
        </w:rPr>
        <w:lastRenderedPageBreak/>
        <w:t>Agreement</w:t>
      </w:r>
      <w:r>
        <w:rPr>
          <w:rFonts w:ascii="Arial" w:eastAsia="Arial" w:hAnsi="Arial" w:cs="Arial"/>
          <w:b w:val="0"/>
        </w:rPr>
        <w:t>:</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The undersigned agree(s) to provide information required within ten (10) days after the notification of a Letter of intent and to execute an agreement for work covered by this Bid Proposal on the Owner’s standard Purchase Order for which terms and conditio</w:t>
      </w:r>
      <w:r>
        <w:rPr>
          <w:rFonts w:ascii="Arial" w:eastAsia="Arial" w:hAnsi="Arial" w:cs="Arial"/>
          <w:color w:val="000000"/>
        </w:rPr>
        <w:t>ns are expanded to include all Bidding Documents and subsequent addenda issued thereto.</w:t>
      </w:r>
    </w:p>
    <w:p w:rsidR="009E3C1E" w:rsidRDefault="009E3C1E">
      <w:pPr>
        <w:pBdr>
          <w:top w:val="nil"/>
          <w:left w:val="nil"/>
          <w:bottom w:val="nil"/>
          <w:right w:val="nil"/>
          <w:between w:val="nil"/>
        </w:pBdr>
        <w:spacing w:before="12" w:line="240" w:lineRule="auto"/>
        <w:ind w:left="0" w:hanging="2"/>
        <w:rPr>
          <w:rFonts w:ascii="Arial" w:eastAsia="Arial" w:hAnsi="Arial" w:cs="Arial"/>
          <w:color w:val="000000"/>
          <w:sz w:val="23"/>
          <w:szCs w:val="23"/>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In submitting this bid, it is understood that the Owner reserves the right to reject any or all bids. It is further agreed that this bid is binding for a period of Nin</w:t>
      </w:r>
      <w:r>
        <w:rPr>
          <w:rFonts w:ascii="Arial" w:eastAsia="Arial" w:hAnsi="Arial" w:cs="Arial"/>
          <w:color w:val="000000"/>
        </w:rPr>
        <w:t>ety (90) days from the opening thereof.</w:t>
      </w:r>
    </w:p>
    <w:p w:rsidR="009E3C1E" w:rsidRDefault="009E3C1E">
      <w:pPr>
        <w:pBdr>
          <w:top w:val="nil"/>
          <w:left w:val="nil"/>
          <w:bottom w:val="nil"/>
          <w:right w:val="nil"/>
          <w:between w:val="nil"/>
        </w:pBdr>
        <w:spacing w:line="240" w:lineRule="auto"/>
        <w:ind w:left="0" w:hanging="2"/>
        <w:rPr>
          <w:rFonts w:ascii="Arial" w:eastAsia="Arial" w:hAnsi="Arial" w:cs="Arial"/>
          <w:color w:val="000000"/>
        </w:rPr>
      </w:pPr>
    </w:p>
    <w:p w:rsidR="009E3C1E" w:rsidRDefault="00BD2289">
      <w:pPr>
        <w:pBdr>
          <w:top w:val="nil"/>
          <w:left w:val="nil"/>
          <w:bottom w:val="nil"/>
          <w:right w:val="nil"/>
          <w:between w:val="nil"/>
        </w:pBdr>
        <w:tabs>
          <w:tab w:val="left" w:pos="8816"/>
        </w:tabs>
        <w:spacing w:line="338" w:lineRule="auto"/>
        <w:ind w:left="0" w:right="344" w:hanging="2"/>
        <w:rPr>
          <w:rFonts w:ascii="Arial" w:eastAsia="Arial" w:hAnsi="Arial" w:cs="Arial"/>
          <w:color w:val="000000"/>
        </w:rPr>
      </w:pPr>
      <w:r>
        <w:rPr>
          <w:rFonts w:ascii="Arial" w:eastAsia="Arial" w:hAnsi="Arial" w:cs="Arial"/>
          <w:color w:val="000000"/>
        </w:rPr>
        <w:t xml:space="preserve">Firm: </w:t>
      </w:r>
      <w:r>
        <w:rPr>
          <w:rFonts w:ascii="Arial" w:eastAsia="Arial" w:hAnsi="Arial" w:cs="Arial"/>
          <w:color w:val="000000"/>
          <w:u w:val="single"/>
        </w:rPr>
        <w:t xml:space="preserve"> </w:t>
      </w:r>
      <w:r>
        <w:rPr>
          <w:rFonts w:ascii="Arial" w:eastAsia="Arial" w:hAnsi="Arial" w:cs="Arial"/>
          <w:color w:val="000000"/>
          <w:u w:val="single"/>
        </w:rPr>
        <w:tab/>
        <w:t xml:space="preserve"> </w:t>
      </w:r>
      <w:r>
        <w:rPr>
          <w:rFonts w:ascii="Arial" w:eastAsia="Arial" w:hAnsi="Arial" w:cs="Arial"/>
          <w:color w:val="000000"/>
        </w:rPr>
        <w:t xml:space="preserve">Address: </w:t>
      </w:r>
      <w:r>
        <w:rPr>
          <w:rFonts w:ascii="Arial" w:eastAsia="Arial" w:hAnsi="Arial" w:cs="Arial"/>
          <w:color w:val="000000"/>
          <w:u w:val="single"/>
        </w:rPr>
        <w:t xml:space="preserve"> </w:t>
      </w:r>
      <w:r>
        <w:rPr>
          <w:rFonts w:ascii="Arial" w:eastAsia="Arial" w:hAnsi="Arial" w:cs="Arial"/>
          <w:color w:val="000000"/>
          <w:u w:val="single"/>
        </w:rPr>
        <w:tab/>
      </w:r>
    </w:p>
    <w:p w:rsidR="009E3C1E" w:rsidRDefault="009E3C1E">
      <w:pPr>
        <w:pBdr>
          <w:top w:val="nil"/>
          <w:left w:val="nil"/>
          <w:bottom w:val="nil"/>
          <w:right w:val="nil"/>
          <w:between w:val="nil"/>
        </w:pBdr>
        <w:spacing w:before="11" w:line="240" w:lineRule="auto"/>
        <w:ind w:left="0" w:hanging="2"/>
        <w:rPr>
          <w:rFonts w:ascii="Arial" w:eastAsia="Arial" w:hAnsi="Arial" w:cs="Arial"/>
          <w:color w:val="000000"/>
          <w:sz w:val="20"/>
          <w:szCs w:val="20"/>
        </w:rPr>
      </w:pPr>
    </w:p>
    <w:p w:rsidR="009E3C1E" w:rsidRDefault="00BD2289">
      <w:pPr>
        <w:pBdr>
          <w:top w:val="nil"/>
          <w:left w:val="nil"/>
          <w:bottom w:val="nil"/>
          <w:right w:val="nil"/>
          <w:between w:val="nil"/>
        </w:pBdr>
        <w:spacing w:line="240" w:lineRule="auto"/>
        <w:ind w:left="0" w:hanging="2"/>
        <w:rPr>
          <w:rFonts w:ascii="Arial" w:eastAsia="Arial" w:hAnsi="Arial" w:cs="Arial"/>
          <w:color w:val="000000"/>
          <w:sz w:val="2"/>
          <w:szCs w:val="2"/>
        </w:rPr>
      </w:pPr>
      <w:r>
        <w:rPr>
          <w:noProof/>
        </w:rPr>
        <mc:AlternateContent>
          <mc:Choice Requires="wpg">
            <w:drawing>
              <wp:anchor distT="0" distB="0" distL="0" distR="0" simplePos="0" relativeHeight="251659264" behindDoc="0" locked="0" layoutInCell="1" hidden="0" allowOverlap="1">
                <wp:simplePos x="0" y="0"/>
                <wp:positionH relativeFrom="column">
                  <wp:posOffset>0</wp:posOffset>
                </wp:positionH>
                <wp:positionV relativeFrom="paragraph">
                  <wp:posOffset>0</wp:posOffset>
                </wp:positionV>
                <wp:extent cx="5095875" cy="12700"/>
                <wp:effectExtent l="0" t="0" r="0" b="0"/>
                <wp:wrapSquare wrapText="bothSides" distT="0" distB="0" distL="0" distR="0"/>
                <wp:docPr id="11" name="Group 11"/>
                <wp:cNvGraphicFramePr/>
                <a:graphic xmlns:a="http://schemas.openxmlformats.org/drawingml/2006/main">
                  <a:graphicData uri="http://schemas.microsoft.com/office/word/2010/wordprocessingGroup">
                    <wpg:wgp>
                      <wpg:cNvGrpSpPr/>
                      <wpg:grpSpPr>
                        <a:xfrm>
                          <a:off x="0" y="0"/>
                          <a:ext cx="5095875" cy="12700"/>
                          <a:chOff x="2798063" y="3773650"/>
                          <a:chExt cx="5095875" cy="12700"/>
                        </a:xfrm>
                      </wpg:grpSpPr>
                      <wpg:grpSp>
                        <wpg:cNvPr id="1" name="Group 1"/>
                        <wpg:cNvGrpSpPr/>
                        <wpg:grpSpPr>
                          <a:xfrm>
                            <a:off x="2798063" y="3773650"/>
                            <a:ext cx="5095875" cy="12700"/>
                            <a:chOff x="2798063" y="3773650"/>
                            <a:chExt cx="5095875" cy="17145"/>
                          </a:xfrm>
                        </wpg:grpSpPr>
                        <wps:wsp>
                          <wps:cNvPr id="2" name="Rectangle 2"/>
                          <wps:cNvSpPr/>
                          <wps:spPr>
                            <a:xfrm>
                              <a:off x="2798063" y="3773650"/>
                              <a:ext cx="5095875" cy="17125"/>
                            </a:xfrm>
                            <a:prstGeom prst="rect">
                              <a:avLst/>
                            </a:prstGeom>
                            <a:noFill/>
                            <a:ln>
                              <a:noFill/>
                            </a:ln>
                          </wps:spPr>
                          <wps:txbx>
                            <w:txbxContent>
                              <w:p w:rsidR="009E3C1E" w:rsidRDefault="009E3C1E">
                                <w:pPr>
                                  <w:spacing w:line="240" w:lineRule="auto"/>
                                  <w:ind w:left="0" w:hanging="2"/>
                                </w:pPr>
                              </w:p>
                            </w:txbxContent>
                          </wps:txbx>
                          <wps:bodyPr spcFirstLastPara="1" wrap="square" lIns="91425" tIns="91425" rIns="91425" bIns="91425" anchor="ctr" anchorCtr="0">
                            <a:noAutofit/>
                          </wps:bodyPr>
                        </wps:wsp>
                        <wpg:grpSp>
                          <wpg:cNvPr id="3" name="Group 3"/>
                          <wpg:cNvGrpSpPr/>
                          <wpg:grpSpPr>
                            <a:xfrm>
                              <a:off x="2798063" y="3773650"/>
                              <a:ext cx="5095875" cy="17145"/>
                              <a:chOff x="0" y="0"/>
                              <a:chExt cx="8025" cy="27"/>
                            </a:xfrm>
                          </wpg:grpSpPr>
                          <wps:wsp>
                            <wps:cNvPr id="4" name="Rectangle 4"/>
                            <wps:cNvSpPr/>
                            <wps:spPr>
                              <a:xfrm>
                                <a:off x="0" y="0"/>
                                <a:ext cx="8025" cy="0"/>
                              </a:xfrm>
                              <a:prstGeom prst="rect">
                                <a:avLst/>
                              </a:prstGeom>
                              <a:noFill/>
                              <a:ln>
                                <a:noFill/>
                              </a:ln>
                            </wps:spPr>
                            <wps:txbx>
                              <w:txbxContent>
                                <w:p w:rsidR="009E3C1E" w:rsidRDefault="009E3C1E">
                                  <w:pPr>
                                    <w:spacing w:line="240" w:lineRule="auto"/>
                                    <w:ind w:left="0" w:hanging="2"/>
                                  </w:pPr>
                                </w:p>
                              </w:txbxContent>
                            </wps:txbx>
                            <wps:bodyPr spcFirstLastPara="1" wrap="square" lIns="91425" tIns="91425" rIns="91425" bIns="91425" anchor="ctr" anchorCtr="0">
                              <a:noAutofit/>
                            </wps:bodyPr>
                          </wps:wsp>
                          <wps:wsp>
                            <wps:cNvPr id="5" name="Freeform 5"/>
                            <wps:cNvSpPr/>
                            <wps:spPr>
                              <a:xfrm>
                                <a:off x="7" y="7"/>
                                <a:ext cx="4063" cy="20"/>
                              </a:xfrm>
                              <a:custGeom>
                                <a:avLst/>
                                <a:gdLst/>
                                <a:ahLst/>
                                <a:cxnLst/>
                                <a:rect l="l" t="t" r="r" b="b"/>
                                <a:pathLst>
                                  <a:path w="4063" h="20" extrusionOk="0">
                                    <a:moveTo>
                                      <a:pt x="0" y="0"/>
                                    </a:moveTo>
                                    <a:lnTo>
                                      <a:pt x="4062" y="0"/>
                                    </a:lnTo>
                                  </a:path>
                                </a:pathLst>
                              </a:custGeom>
                              <a:noFill/>
                              <a:ln w="9875" cap="flat" cmpd="sng">
                                <a:solidFill>
                                  <a:srgbClr val="000000"/>
                                </a:solidFill>
                                <a:prstDash val="solid"/>
                                <a:miter lim="800000"/>
                                <a:headEnd type="none" w="sm" len="sm"/>
                                <a:tailEnd type="none" w="sm" len="sm"/>
                              </a:ln>
                            </wps:spPr>
                            <wps:bodyPr spcFirstLastPara="1" wrap="square" lIns="91425" tIns="91425" rIns="91425" bIns="91425" anchor="ctr" anchorCtr="0">
                              <a:noAutofit/>
                            </wps:bodyPr>
                          </wps:wsp>
                          <wps:wsp>
                            <wps:cNvPr id="6" name="Freeform 6"/>
                            <wps:cNvSpPr/>
                            <wps:spPr>
                              <a:xfrm>
                                <a:off x="4073" y="7"/>
                                <a:ext cx="3943" cy="20"/>
                              </a:xfrm>
                              <a:custGeom>
                                <a:avLst/>
                                <a:gdLst/>
                                <a:ahLst/>
                                <a:cxnLst/>
                                <a:rect l="l" t="t" r="r" b="b"/>
                                <a:pathLst>
                                  <a:path w="3943" h="20" extrusionOk="0">
                                    <a:moveTo>
                                      <a:pt x="0" y="0"/>
                                    </a:moveTo>
                                    <a:lnTo>
                                      <a:pt x="3942" y="0"/>
                                    </a:lnTo>
                                  </a:path>
                                </a:pathLst>
                              </a:custGeom>
                              <a:noFill/>
                              <a:ln w="9875" cap="flat" cmpd="sng">
                                <a:solidFill>
                                  <a:srgbClr val="000000"/>
                                </a:solidFill>
                                <a:prstDash val="solid"/>
                                <a:miter lim="800000"/>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5095875" cy="12700"/>
                <wp:effectExtent b="0" l="0" r="0" t="0"/>
                <wp:wrapSquare wrapText="bothSides" distB="0" distT="0" distL="0" distR="0"/>
                <wp:docPr id="11"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5095875" cy="12700"/>
                        </a:xfrm>
                        <a:prstGeom prst="rect"/>
                        <a:ln/>
                      </pic:spPr>
                    </pic:pic>
                  </a:graphicData>
                </a:graphic>
              </wp:anchor>
            </w:drawing>
          </mc:Fallback>
        </mc:AlternateContent>
      </w:r>
    </w:p>
    <w:p w:rsidR="009E3C1E" w:rsidRDefault="009E3C1E">
      <w:pPr>
        <w:pBdr>
          <w:top w:val="nil"/>
          <w:left w:val="nil"/>
          <w:bottom w:val="nil"/>
          <w:right w:val="nil"/>
          <w:between w:val="nil"/>
        </w:pBdr>
        <w:spacing w:before="3" w:line="240" w:lineRule="auto"/>
        <w:rPr>
          <w:rFonts w:ascii="Arial" w:eastAsia="Arial" w:hAnsi="Arial" w:cs="Arial"/>
          <w:color w:val="000000"/>
          <w:sz w:val="7"/>
          <w:szCs w:val="7"/>
        </w:rPr>
      </w:pPr>
    </w:p>
    <w:p w:rsidR="009E3C1E" w:rsidRDefault="00BD2289">
      <w:pPr>
        <w:pBdr>
          <w:top w:val="nil"/>
          <w:left w:val="nil"/>
          <w:bottom w:val="nil"/>
          <w:right w:val="nil"/>
          <w:between w:val="nil"/>
        </w:pBdr>
        <w:tabs>
          <w:tab w:val="left" w:pos="8861"/>
          <w:tab w:val="left" w:pos="9027"/>
        </w:tabs>
        <w:spacing w:before="51" w:line="338" w:lineRule="auto"/>
        <w:ind w:left="0" w:right="133" w:hanging="2"/>
        <w:jc w:val="both"/>
        <w:rPr>
          <w:rFonts w:ascii="Arial" w:eastAsia="Arial" w:hAnsi="Arial" w:cs="Arial"/>
          <w:color w:val="000000"/>
          <w:u w:val="single"/>
        </w:rPr>
      </w:pPr>
      <w:r>
        <w:rPr>
          <w:rFonts w:ascii="Arial" w:eastAsia="Arial" w:hAnsi="Arial" w:cs="Arial"/>
          <w:color w:val="000000"/>
        </w:rPr>
        <w:t xml:space="preserve">Phone Number: </w:t>
      </w:r>
      <w:r>
        <w:rPr>
          <w:rFonts w:ascii="Arial" w:eastAsia="Arial" w:hAnsi="Arial" w:cs="Arial"/>
          <w:color w:val="000000"/>
          <w:u w:val="single"/>
        </w:rPr>
        <w:t xml:space="preserve"> </w:t>
      </w:r>
      <w:r>
        <w:rPr>
          <w:rFonts w:ascii="Arial" w:eastAsia="Arial" w:hAnsi="Arial" w:cs="Arial"/>
          <w:color w:val="000000"/>
          <w:u w:val="single"/>
        </w:rPr>
        <w:tab/>
      </w:r>
      <w:r>
        <w:rPr>
          <w:rFonts w:ascii="Arial" w:eastAsia="Arial" w:hAnsi="Arial" w:cs="Arial"/>
          <w:color w:val="000000"/>
        </w:rPr>
        <w:t xml:space="preserve">Number: </w:t>
      </w:r>
      <w:r>
        <w:rPr>
          <w:rFonts w:ascii="Arial" w:eastAsia="Arial" w:hAnsi="Arial" w:cs="Arial"/>
          <w:color w:val="000000"/>
          <w:u w:val="single"/>
        </w:rPr>
        <w:t xml:space="preserve"> </w:t>
      </w:r>
      <w:r>
        <w:rPr>
          <w:rFonts w:ascii="Arial" w:eastAsia="Arial" w:hAnsi="Arial" w:cs="Arial"/>
          <w:color w:val="000000"/>
          <w:u w:val="single"/>
        </w:rPr>
        <w:tab/>
      </w:r>
      <w:r>
        <w:rPr>
          <w:rFonts w:ascii="Arial" w:eastAsia="Arial" w:hAnsi="Arial" w:cs="Arial"/>
          <w:color w:val="000000"/>
        </w:rPr>
        <w:t xml:space="preserve"> Printed Name: </w:t>
      </w:r>
      <w:r>
        <w:rPr>
          <w:rFonts w:ascii="Arial" w:eastAsia="Arial" w:hAnsi="Arial" w:cs="Arial"/>
          <w:color w:val="000000"/>
          <w:u w:val="single"/>
        </w:rPr>
        <w:t xml:space="preserve"> </w:t>
      </w:r>
      <w:r>
        <w:rPr>
          <w:rFonts w:ascii="Arial" w:eastAsia="Arial" w:hAnsi="Arial" w:cs="Arial"/>
          <w:color w:val="000000"/>
          <w:u w:val="single"/>
        </w:rPr>
        <w:tab/>
        <w:t xml:space="preserve"> </w:t>
      </w:r>
      <w:r>
        <w:rPr>
          <w:rFonts w:ascii="Arial" w:eastAsia="Arial" w:hAnsi="Arial" w:cs="Arial"/>
          <w:color w:val="000000"/>
        </w:rPr>
        <w:t xml:space="preserve"> Title: </w:t>
      </w:r>
      <w:r>
        <w:rPr>
          <w:rFonts w:ascii="Arial" w:eastAsia="Arial" w:hAnsi="Arial" w:cs="Arial"/>
          <w:color w:val="000000"/>
          <w:u w:val="single"/>
        </w:rPr>
        <w:t xml:space="preserve"> </w:t>
      </w:r>
      <w:r>
        <w:rPr>
          <w:rFonts w:ascii="Arial" w:eastAsia="Arial" w:hAnsi="Arial" w:cs="Arial"/>
          <w:color w:val="000000"/>
          <w:u w:val="single"/>
        </w:rPr>
        <w:tab/>
        <w:t xml:space="preserve"> </w:t>
      </w:r>
      <w:r>
        <w:rPr>
          <w:rFonts w:ascii="Arial" w:eastAsia="Arial" w:hAnsi="Arial" w:cs="Arial"/>
          <w:color w:val="000000"/>
        </w:rPr>
        <w:t xml:space="preserve"> Email Address: </w:t>
      </w:r>
      <w:r>
        <w:rPr>
          <w:rFonts w:ascii="Arial" w:eastAsia="Arial" w:hAnsi="Arial" w:cs="Arial"/>
          <w:color w:val="000000"/>
          <w:u w:val="single"/>
        </w:rPr>
        <w:t xml:space="preserve"> </w:t>
      </w:r>
      <w:r>
        <w:rPr>
          <w:rFonts w:ascii="Arial" w:eastAsia="Arial" w:hAnsi="Arial" w:cs="Arial"/>
          <w:color w:val="000000"/>
          <w:u w:val="single"/>
        </w:rPr>
        <w:tab/>
        <w:t xml:space="preserve"> </w:t>
      </w:r>
      <w:r>
        <w:rPr>
          <w:rFonts w:ascii="Arial" w:eastAsia="Arial" w:hAnsi="Arial" w:cs="Arial"/>
          <w:color w:val="000000"/>
        </w:rPr>
        <w:t xml:space="preserve"> Date: </w:t>
      </w:r>
      <w:r>
        <w:rPr>
          <w:rFonts w:ascii="Arial" w:eastAsia="Arial" w:hAnsi="Arial" w:cs="Arial"/>
          <w:color w:val="000000"/>
          <w:u w:val="single"/>
        </w:rPr>
        <w:t xml:space="preserve"> _____________________________________________________________</w:t>
      </w:r>
    </w:p>
    <w:p w:rsidR="009E3C1E" w:rsidRDefault="00BD2289">
      <w:pPr>
        <w:pBdr>
          <w:top w:val="nil"/>
          <w:left w:val="nil"/>
          <w:bottom w:val="nil"/>
          <w:right w:val="nil"/>
          <w:between w:val="nil"/>
        </w:pBdr>
        <w:tabs>
          <w:tab w:val="left" w:pos="8861"/>
          <w:tab w:val="left" w:pos="9027"/>
        </w:tabs>
        <w:spacing w:before="51" w:line="338" w:lineRule="auto"/>
        <w:ind w:left="0" w:right="133" w:hanging="2"/>
        <w:jc w:val="both"/>
      </w:pPr>
      <w:r>
        <w:rPr>
          <w:rFonts w:ascii="Arial" w:eastAsia="Arial" w:hAnsi="Arial" w:cs="Arial"/>
          <w:color w:val="000000"/>
        </w:rPr>
        <w:t>Signed: _____________________________________________________________</w:t>
      </w:r>
    </w:p>
    <w:sectPr w:rsidR="009E3C1E">
      <w:pgSz w:w="12240" w:h="15840"/>
      <w:pgMar w:top="1820" w:right="1360" w:bottom="280" w:left="13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289" w:rsidRDefault="00BD2289">
      <w:pPr>
        <w:spacing w:line="240" w:lineRule="auto"/>
        <w:ind w:left="0" w:hanging="2"/>
      </w:pPr>
      <w:r>
        <w:separator/>
      </w:r>
    </w:p>
  </w:endnote>
  <w:endnote w:type="continuationSeparator" w:id="0">
    <w:p w:rsidR="00BD2289" w:rsidRDefault="00BD228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BD2289">
    <w:pPr>
      <w:ind w:left="0" w:hanging="2"/>
      <w:jc w:val="right"/>
    </w:pPr>
    <w:r>
      <w:fldChar w:fldCharType="begin"/>
    </w:r>
    <w:r>
      <w:instrText>PAGE</w:instrText>
    </w:r>
    <w:r w:rsidR="00A72ACF">
      <w:fldChar w:fldCharType="separate"/>
    </w:r>
    <w:r w:rsidR="00A72ACF">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9E3C1E">
    <w:pPr>
      <w:pBdr>
        <w:top w:val="nil"/>
        <w:left w:val="nil"/>
        <w:bottom w:val="nil"/>
        <w:right w:val="nil"/>
        <w:between w:val="nil"/>
      </w:pBdr>
      <w:tabs>
        <w:tab w:val="center" w:pos="4680"/>
        <w:tab w:val="right" w:pos="936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BD2289">
    <w:pPr>
      <w:pBdr>
        <w:top w:val="nil"/>
        <w:left w:val="nil"/>
        <w:bottom w:val="nil"/>
        <w:right w:val="nil"/>
        <w:between w:val="nil"/>
      </w:pBdr>
      <w:tabs>
        <w:tab w:val="center" w:pos="4680"/>
        <w:tab w:val="right" w:pos="9360"/>
      </w:tabs>
      <w:spacing w:line="240" w:lineRule="auto"/>
      <w:ind w:left="0" w:hanging="2"/>
      <w:jc w:val="right"/>
      <w:rPr>
        <w:rFonts w:ascii="Arial" w:eastAsia="Arial" w:hAnsi="Arial" w:cs="Arial"/>
        <w:color w:val="000000"/>
      </w:rPr>
    </w:pPr>
    <w:r>
      <w:rPr>
        <w:rFonts w:ascii="Arial" w:eastAsia="Arial" w:hAnsi="Arial" w:cs="Arial"/>
      </w:rPr>
      <w:fldChar w:fldCharType="begin"/>
    </w:r>
    <w:r>
      <w:rPr>
        <w:rFonts w:ascii="Arial" w:eastAsia="Arial" w:hAnsi="Arial" w:cs="Arial"/>
      </w:rPr>
      <w:instrText>PAGE</w:instrText>
    </w:r>
    <w:r w:rsidR="00A72ACF">
      <w:rPr>
        <w:rFonts w:ascii="Arial" w:eastAsia="Arial" w:hAnsi="Arial" w:cs="Arial"/>
      </w:rPr>
      <w:fldChar w:fldCharType="separate"/>
    </w:r>
    <w:r w:rsidR="00A72ACF">
      <w:rPr>
        <w:rFonts w:ascii="Arial" w:eastAsia="Arial" w:hAnsi="Arial" w:cs="Arial"/>
        <w:noProof/>
      </w:rPr>
      <w:t>3</w:t>
    </w:r>
    <w:r>
      <w:rPr>
        <w:rFonts w:ascii="Arial" w:eastAsia="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9E3C1E">
    <w:pPr>
      <w:pBdr>
        <w:top w:val="nil"/>
        <w:left w:val="nil"/>
        <w:bottom w:val="nil"/>
        <w:right w:val="nil"/>
        <w:between w:val="nil"/>
      </w:pBdr>
      <w:tabs>
        <w:tab w:val="center" w:pos="4680"/>
        <w:tab w:val="right" w:pos="936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289" w:rsidRDefault="00BD2289">
      <w:pPr>
        <w:spacing w:line="240" w:lineRule="auto"/>
        <w:ind w:left="0" w:hanging="2"/>
      </w:pPr>
      <w:r>
        <w:separator/>
      </w:r>
    </w:p>
  </w:footnote>
  <w:footnote w:type="continuationSeparator" w:id="0">
    <w:p w:rsidR="00BD2289" w:rsidRDefault="00BD228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9E3C1E">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9E3C1E">
    <w:pPr>
      <w:pBdr>
        <w:top w:val="nil"/>
        <w:left w:val="nil"/>
        <w:bottom w:val="nil"/>
        <w:right w:val="nil"/>
        <w:between w:val="nil"/>
      </w:pBdr>
      <w:tabs>
        <w:tab w:val="center" w:pos="4680"/>
        <w:tab w:val="right" w:pos="936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C1E" w:rsidRDefault="009E3C1E">
    <w:pPr>
      <w:pBdr>
        <w:top w:val="nil"/>
        <w:left w:val="nil"/>
        <w:bottom w:val="nil"/>
        <w:right w:val="nil"/>
        <w:between w:val="nil"/>
      </w:pBdr>
      <w:tabs>
        <w:tab w:val="center" w:pos="4680"/>
        <w:tab w:val="right" w:pos="9360"/>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C1E"/>
    <w:rsid w:val="009E3C1E"/>
    <w:rsid w:val="00A72ACF"/>
    <w:rsid w:val="00BD2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1937C7-1046-4D65-BBEF-5D54C008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F24"/>
    <w:pPr>
      <w:suppressAutoHyphens/>
      <w:autoSpaceDE w:val="0"/>
      <w:autoSpaceDN w:val="0"/>
      <w:adjustRightInd w:val="0"/>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ind w:left="20"/>
    </w:pPr>
    <w:rPr>
      <w:rFonts w:ascii="Calibri" w:hAnsi="Calibri" w:cs="Calibri"/>
      <w:b/>
      <w:bCs/>
      <w:sz w:val="32"/>
      <w:szCs w:val="32"/>
    </w:rPr>
  </w:style>
  <w:style w:type="paragraph" w:styleId="Heading2">
    <w:name w:val="heading 2"/>
    <w:basedOn w:val="Normal"/>
    <w:next w:val="Normal"/>
    <w:uiPriority w:val="9"/>
    <w:unhideWhenUsed/>
    <w:qFormat/>
    <w:pPr>
      <w:spacing w:before="44"/>
      <w:ind w:left="100"/>
      <w:outlineLvl w:val="1"/>
    </w:pPr>
    <w:rPr>
      <w:rFonts w:ascii="Calibri" w:hAnsi="Calibri" w:cs="Calibri"/>
      <w:b/>
      <w:bCs/>
      <w:sz w:val="28"/>
      <w:szCs w:val="28"/>
    </w:rPr>
  </w:style>
  <w:style w:type="paragraph" w:styleId="Heading3">
    <w:name w:val="heading 3"/>
    <w:basedOn w:val="Normal"/>
    <w:next w:val="Normal"/>
    <w:uiPriority w:val="9"/>
    <w:unhideWhenUsed/>
    <w:qFormat/>
    <w:pPr>
      <w:ind w:left="100"/>
      <w:outlineLvl w:val="2"/>
    </w:pPr>
    <w:rPr>
      <w:rFonts w:ascii="Calibri" w:hAnsi="Calibri" w:cs="Calibri"/>
      <w:b/>
      <w:bCs/>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ind w:left="100"/>
    </w:pPr>
    <w:rPr>
      <w:rFonts w:ascii="Calibri" w:hAnsi="Calibri" w:cs="Calibri"/>
    </w:rPr>
  </w:style>
  <w:style w:type="character" w:customStyle="1" w:styleId="BodyTextChar">
    <w:name w:val="Body Text Char"/>
    <w:rPr>
      <w:rFonts w:ascii="Times New Roman" w:hAnsi="Times New Roman" w:cs="Times New Roman"/>
      <w:w w:val="100"/>
      <w:position w:val="-1"/>
      <w:sz w:val="24"/>
      <w:szCs w:val="24"/>
      <w:effect w:val="none"/>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character" w:customStyle="1" w:styleId="Heading3Char">
    <w:name w:val="Heading 3 Char"/>
    <w:rPr>
      <w:rFonts w:ascii="Calibri Light" w:eastAsia="Times New Roman" w:hAnsi="Calibri Light" w:cs="Times New Roman"/>
      <w:b/>
      <w:bCs/>
      <w:w w:val="100"/>
      <w:position w:val="-1"/>
      <w:sz w:val="26"/>
      <w:szCs w:val="26"/>
      <w:effect w:val="none"/>
      <w:vertAlign w:val="baseline"/>
      <w:cs w:val="0"/>
      <w:em w:val="none"/>
    </w:rPr>
  </w:style>
  <w:style w:type="paragraph" w:styleId="ListParagraph">
    <w:name w:val="List Paragraph"/>
    <w:basedOn w:val="Normal"/>
  </w:style>
  <w:style w:type="paragraph" w:customStyle="1" w:styleId="TableParagraph">
    <w:name w:val="Table Paragraph"/>
    <w:basedOn w:val="Normal"/>
  </w:style>
  <w:style w:type="paragraph" w:styleId="Header">
    <w:name w:val="header"/>
    <w:basedOn w:val="Normal"/>
    <w:qFormat/>
    <w:pPr>
      <w:tabs>
        <w:tab w:val="center" w:pos="4680"/>
        <w:tab w:val="right" w:pos="9360"/>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rFonts w:ascii="Times New Roman" w:hAnsi="Times New Roman" w:cs="Times New Roman"/>
      <w:w w:val="100"/>
      <w:position w:val="-1"/>
      <w:sz w:val="24"/>
      <w:szCs w:val="24"/>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paragraph" w:styleId="NoSpacing">
    <w:name w:val="No Spacing"/>
    <w:pPr>
      <w:suppressAutoHyphens/>
      <w:autoSpaceDE w:val="0"/>
      <w:autoSpaceDN w:val="0"/>
      <w:adjustRightInd w:val="0"/>
      <w:spacing w:line="1" w:lineRule="atLeast"/>
      <w:ind w:leftChars="-1" w:left="-1" w:hangingChars="1"/>
      <w:textDirection w:val="btLr"/>
      <w:textAlignment w:val="top"/>
      <w:outlineLvl w:val="0"/>
    </w:pPr>
    <w:rPr>
      <w:position w:val="-1"/>
    </w:rPr>
  </w:style>
  <w:style w:type="table" w:styleId="TableGrid">
    <w:name w:val="Table Grid"/>
    <w:basedOn w:val="TableNormal"/>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character" w:customStyle="1" w:styleId="UnresolvedMention1">
    <w:name w:val="Unresolved Mention1"/>
    <w:basedOn w:val="DefaultParagraphFont"/>
    <w:uiPriority w:val="99"/>
    <w:semiHidden/>
    <w:unhideWhenUsed/>
    <w:rsid w:val="00A46E92"/>
    <w:rPr>
      <w:color w:val="605E5C"/>
      <w:shd w:val="clear" w:color="auto" w:fill="E1DFDD"/>
    </w:rPr>
  </w:style>
  <w:style w:type="paragraph" w:styleId="NormalWeb">
    <w:name w:val="Normal (Web)"/>
    <w:basedOn w:val="Normal"/>
    <w:uiPriority w:val="99"/>
    <w:semiHidden/>
    <w:unhideWhenUsed/>
    <w:rsid w:val="00D6344A"/>
    <w:pPr>
      <w:widowControl/>
      <w:suppressAutoHyphens w:val="0"/>
      <w:autoSpaceDE/>
      <w:autoSpaceDN/>
      <w:adjustRightInd/>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apple-tab-span">
    <w:name w:val="apple-tab-span"/>
    <w:basedOn w:val="DefaultParagraphFont"/>
    <w:rsid w:val="00D6344A"/>
  </w:style>
  <w:style w:type="paragraph" w:styleId="BalloonText">
    <w:name w:val="Balloon Text"/>
    <w:basedOn w:val="Normal"/>
    <w:link w:val="BalloonTextChar"/>
    <w:uiPriority w:val="99"/>
    <w:semiHidden/>
    <w:unhideWhenUsed/>
    <w:rsid w:val="00AB5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58F"/>
    <w:rPr>
      <w:rFonts w:ascii="Segoe UI" w:hAnsi="Segoe UI" w:cs="Segoe UI"/>
      <w:position w:val="-1"/>
      <w:sz w:val="18"/>
      <w:szCs w:val="18"/>
    </w:r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wrsd.org/Page/2880"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channel/UCMfoo1G_4jBMUOuP2Vlv4xw"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gZSezzMDk9hExB4xlLsSyp1Mgw==">AMUW2mUN7mNLceihIEkOSQNnnidkr7v32SXgOfFmCNrKiD7Lm7ocHfjeYRqg5d46253GhCh+iICK2uygDP31g2iEK5xcaIBpANp635FGW2oyI43PT5eawHZafvGVeIzdgUZ0TmpSrvPI/MicTxLu1FYkUwpnws8GMH0TbPT0675FWtE9DRN4o45O9y8o40Yv2F+DzdiLD9BRFRMNnzvvraJuhaumbrtecw==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PaulM</dc:creator>
  <cp:lastModifiedBy>Brown, Kathryn</cp:lastModifiedBy>
  <cp:revision>2</cp:revision>
  <dcterms:created xsi:type="dcterms:W3CDTF">2021-07-30T20:43:00Z</dcterms:created>
  <dcterms:modified xsi:type="dcterms:W3CDTF">2021-07-30T20:43:00Z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