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D2300" w14:textId="77777777" w:rsidR="0013468F" w:rsidRDefault="009228C5">
      <w:pPr>
        <w:spacing w:before="64" w:line="1136" w:lineRule="exact"/>
        <w:ind w:left="1123"/>
        <w:rPr>
          <w:rFonts w:ascii="Cambria"/>
          <w:sz w:val="97"/>
        </w:rPr>
      </w:pPr>
      <w:r>
        <w:rPr>
          <w:rFonts w:ascii="Cambria"/>
          <w:noProof/>
          <w:color w:val="231F20"/>
          <w:sz w:val="97"/>
        </w:rPr>
        <mc:AlternateContent>
          <mc:Choice Requires="wps">
            <w:drawing>
              <wp:anchor distT="0" distB="0" distL="114300" distR="114300" simplePos="0" relativeHeight="251659264" behindDoc="0" locked="0" layoutInCell="1" allowOverlap="1" wp14:anchorId="32CB8E47" wp14:editId="461E0792">
                <wp:simplePos x="0" y="0"/>
                <wp:positionH relativeFrom="column">
                  <wp:posOffset>-742950</wp:posOffset>
                </wp:positionH>
                <wp:positionV relativeFrom="paragraph">
                  <wp:posOffset>82550</wp:posOffset>
                </wp:positionV>
                <wp:extent cx="1346200" cy="1320800"/>
                <wp:effectExtent l="0" t="0" r="6350" b="0"/>
                <wp:wrapNone/>
                <wp:docPr id="11" name="Text Box 11"/>
                <wp:cNvGraphicFramePr/>
                <a:graphic xmlns:a="http://schemas.openxmlformats.org/drawingml/2006/main">
                  <a:graphicData uri="http://schemas.microsoft.com/office/word/2010/wordprocessingShape">
                    <wps:wsp>
                      <wps:cNvSpPr txBox="1"/>
                      <wps:spPr>
                        <a:xfrm>
                          <a:off x="0" y="0"/>
                          <a:ext cx="1346200" cy="1320800"/>
                        </a:xfrm>
                        <a:prstGeom prst="rect">
                          <a:avLst/>
                        </a:prstGeom>
                        <a:solidFill>
                          <a:schemeClr val="lt1"/>
                        </a:solidFill>
                        <a:ln w="6350">
                          <a:noFill/>
                        </a:ln>
                      </wps:spPr>
                      <wps:txbx>
                        <w:txbxContent>
                          <w:p w14:paraId="53F08DA1" w14:textId="77777777" w:rsidR="009228C5" w:rsidRDefault="009228C5">
                            <w:r>
                              <w:rPr>
                                <w:noProof/>
                              </w:rPr>
                              <w:drawing>
                                <wp:inline distT="0" distB="0" distL="0" distR="0" wp14:anchorId="10360C56" wp14:editId="0483FCB0">
                                  <wp:extent cx="1335821" cy="1143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C  logo_jpeg 2020.jpg"/>
                                          <pic:cNvPicPr/>
                                        </pic:nvPicPr>
                                        <pic:blipFill>
                                          <a:blip r:embed="rId8">
                                            <a:extLst>
                                              <a:ext uri="{28A0092B-C50C-407E-A947-70E740481C1C}">
                                                <a14:useLocalDpi xmlns:a14="http://schemas.microsoft.com/office/drawing/2010/main" val="0"/>
                                              </a:ext>
                                            </a:extLst>
                                          </a:blip>
                                          <a:stretch>
                                            <a:fillRect/>
                                          </a:stretch>
                                        </pic:blipFill>
                                        <pic:spPr>
                                          <a:xfrm>
                                            <a:off x="0" y="0"/>
                                            <a:ext cx="1338986" cy="114570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58.5pt;margin-top:6.5pt;width:106pt;height:10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" fillcolor="white [3201]" stroked="f" strokeweight=".5pt">
                <v:textbox>
                  <w:txbxContent>
                    <w:p w:rsidR="009228C5" w:rsidRDefault="009228C5">
                      <w:r>
                        <w:rPr>
                          <w:noProof/>
                        </w:rPr>
                        <w:drawing>
                          <wp:inline distT="0" distB="0" distL="0" distR="0">
                            <wp:extent cx="1335821" cy="1143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C  logo_jpeg 2020.jpg"/>
                                    <pic:cNvPicPr/>
                                  </pic:nvPicPr>
                                  <pic:blipFill>
                                    <a:blip r:embed="rId9">
                                      <a:extLst>
                                        <a:ext uri="{28A0092B-C50C-407E-A947-70E740481C1C}">
                                          <a14:useLocalDpi xmlns:a14="http://schemas.microsoft.com/office/drawing/2010/main" val="0"/>
                                        </a:ext>
                                      </a:extLst>
                                    </a:blip>
                                    <a:stretch>
                                      <a:fillRect/>
                                    </a:stretch>
                                  </pic:blipFill>
                                  <pic:spPr>
                                    <a:xfrm>
                                      <a:off x="0" y="0"/>
                                      <a:ext cx="1338986" cy="1145708"/>
                                    </a:xfrm>
                                    <a:prstGeom prst="rect">
                                      <a:avLst/>
                                    </a:prstGeom>
                                  </pic:spPr>
                                </pic:pic>
                              </a:graphicData>
                            </a:graphic>
                          </wp:inline>
                        </w:drawing>
                      </w:r>
                    </w:p>
                  </w:txbxContent>
                </v:textbox>
              </v:shape>
            </w:pict>
          </mc:Fallback>
        </mc:AlternateContent>
      </w:r>
      <w:r w:rsidR="003B6E22">
        <w:rPr>
          <w:rFonts w:ascii="Cambria"/>
          <w:color w:val="231F20"/>
          <w:w w:val="70"/>
          <w:sz w:val="97"/>
        </w:rPr>
        <w:t>Schuylkill Technology Center</w:t>
      </w:r>
    </w:p>
    <w:p w14:paraId="1FE479B0" w14:textId="77777777" w:rsidR="0013468F" w:rsidRDefault="0013468F">
      <w:pPr>
        <w:spacing w:line="1136" w:lineRule="exact"/>
        <w:rPr>
          <w:rFonts w:ascii="Cambria"/>
          <w:sz w:val="97"/>
        </w:rPr>
        <w:sectPr w:rsidR="0013468F">
          <w:footerReference w:type="default" r:id="rId10"/>
          <w:type w:val="continuous"/>
          <w:pgSz w:w="12240" w:h="15840"/>
          <w:pgMar w:top="240" w:right="720" w:bottom="280" w:left="1720" w:header="720" w:footer="720" w:gutter="0"/>
          <w:cols w:space="720"/>
        </w:sectPr>
      </w:pPr>
    </w:p>
    <w:p w14:paraId="1B1D21BE" w14:textId="77777777" w:rsidR="0013468F" w:rsidRDefault="003B6E22">
      <w:pPr>
        <w:pStyle w:val="Heading1"/>
        <w:ind w:left="2740"/>
      </w:pPr>
      <w:r>
        <w:rPr>
          <w:color w:val="8E525C"/>
        </w:rPr>
        <w:t>NORTH CAMPUS</w:t>
      </w:r>
    </w:p>
    <w:p w14:paraId="47A43078" w14:textId="77777777" w:rsidR="0013468F" w:rsidRDefault="003B6E22">
      <w:pPr>
        <w:spacing w:before="9"/>
        <w:ind w:left="2740"/>
        <w:rPr>
          <w:sz w:val="18"/>
        </w:rPr>
      </w:pPr>
      <w:r>
        <w:rPr>
          <w:color w:val="231F20"/>
          <w:sz w:val="18"/>
        </w:rPr>
        <w:t>101 Technology</w:t>
      </w:r>
      <w:r>
        <w:rPr>
          <w:color w:val="231F20"/>
          <w:spacing w:val="-11"/>
          <w:sz w:val="18"/>
        </w:rPr>
        <w:t xml:space="preserve"> </w:t>
      </w:r>
      <w:r>
        <w:rPr>
          <w:color w:val="231F20"/>
          <w:spacing w:val="-4"/>
          <w:sz w:val="18"/>
        </w:rPr>
        <w:t>Drive</w:t>
      </w:r>
    </w:p>
    <w:p w14:paraId="00E43926" w14:textId="77777777" w:rsidR="0013468F" w:rsidRDefault="003B6E22">
      <w:pPr>
        <w:spacing w:before="9"/>
        <w:ind w:left="2740"/>
        <w:rPr>
          <w:sz w:val="18"/>
        </w:rPr>
      </w:pPr>
      <w:r>
        <w:rPr>
          <w:color w:val="231F20"/>
          <w:sz w:val="18"/>
        </w:rPr>
        <w:t xml:space="preserve">Frackville, </w:t>
      </w:r>
      <w:r>
        <w:rPr>
          <w:color w:val="231F20"/>
          <w:spacing w:val="-7"/>
          <w:sz w:val="18"/>
        </w:rPr>
        <w:t xml:space="preserve">PA </w:t>
      </w:r>
      <w:r>
        <w:rPr>
          <w:color w:val="231F20"/>
          <w:spacing w:val="11"/>
          <w:sz w:val="18"/>
        </w:rPr>
        <w:t xml:space="preserve"> </w:t>
      </w:r>
      <w:r>
        <w:rPr>
          <w:color w:val="231F20"/>
          <w:sz w:val="18"/>
        </w:rPr>
        <w:t>17931</w:t>
      </w:r>
    </w:p>
    <w:p w14:paraId="4E711A34" w14:textId="77777777" w:rsidR="0013468F" w:rsidRDefault="003B6E22">
      <w:pPr>
        <w:spacing w:before="9"/>
        <w:ind w:left="2740"/>
        <w:rPr>
          <w:sz w:val="18"/>
        </w:rPr>
      </w:pPr>
      <w:r>
        <w:rPr>
          <w:color w:val="231F20"/>
          <w:sz w:val="18"/>
        </w:rPr>
        <w:t>Ph. (570) 874-1034</w:t>
      </w:r>
    </w:p>
    <w:p w14:paraId="64072DF5" w14:textId="77777777" w:rsidR="0013468F" w:rsidRDefault="003B6E22">
      <w:pPr>
        <w:spacing w:before="9"/>
        <w:ind w:left="2740"/>
        <w:rPr>
          <w:sz w:val="18"/>
        </w:rPr>
      </w:pPr>
      <w:r>
        <w:rPr>
          <w:color w:val="231F20"/>
          <w:sz w:val="18"/>
        </w:rPr>
        <w:t>Fax: (570) 874-4028</w:t>
      </w:r>
    </w:p>
    <w:p w14:paraId="027AF8FC" w14:textId="77777777" w:rsidR="0013468F" w:rsidRDefault="003B6E22">
      <w:pPr>
        <w:spacing w:before="6"/>
        <w:ind w:left="1719"/>
        <w:rPr>
          <w:b/>
          <w:sz w:val="18"/>
        </w:rPr>
      </w:pPr>
      <w:r>
        <w:br w:type="column"/>
      </w:r>
      <w:r>
        <w:rPr>
          <w:b/>
          <w:color w:val="8E525C"/>
          <w:sz w:val="18"/>
        </w:rPr>
        <w:t>SOUTH CAMPUS</w:t>
      </w:r>
    </w:p>
    <w:p w14:paraId="42AE7B04" w14:textId="77777777" w:rsidR="0013468F" w:rsidRDefault="003B6E22">
      <w:pPr>
        <w:spacing w:before="9" w:line="249" w:lineRule="auto"/>
        <w:ind w:left="1719" w:right="1869"/>
        <w:rPr>
          <w:sz w:val="18"/>
        </w:rPr>
      </w:pPr>
      <w:r>
        <w:rPr>
          <w:color w:val="231F20"/>
          <w:sz w:val="18"/>
        </w:rPr>
        <w:t>15 Maple Avenue Mar Lin, PA 17951 Ph. (570) 544-4748</w:t>
      </w:r>
    </w:p>
    <w:p w14:paraId="3AB22D62" w14:textId="77777777" w:rsidR="0013468F" w:rsidRDefault="003B6E22">
      <w:pPr>
        <w:spacing w:before="3"/>
        <w:ind w:left="1719"/>
        <w:rPr>
          <w:sz w:val="18"/>
        </w:rPr>
      </w:pPr>
      <w:r>
        <w:rPr>
          <w:color w:val="231F20"/>
          <w:sz w:val="18"/>
        </w:rPr>
        <w:t>Fax: (570) 544-3895</w:t>
      </w:r>
    </w:p>
    <w:p w14:paraId="6083ECC7" w14:textId="77777777" w:rsidR="0013468F" w:rsidRDefault="0013468F">
      <w:pPr>
        <w:rPr>
          <w:sz w:val="18"/>
        </w:rPr>
        <w:sectPr w:rsidR="0013468F">
          <w:type w:val="continuous"/>
          <w:pgSz w:w="12240" w:h="15840"/>
          <w:pgMar w:top="240" w:right="720" w:bottom="280" w:left="1720" w:header="720" w:footer="720" w:gutter="0"/>
          <w:cols w:num="2" w:space="720" w:equalWidth="0">
            <w:col w:w="4481" w:space="40"/>
            <w:col w:w="5279"/>
          </w:cols>
        </w:sectPr>
      </w:pPr>
    </w:p>
    <w:p w14:paraId="401F88E0" w14:textId="77777777" w:rsidR="00EE6677" w:rsidRPr="0027308B" w:rsidRDefault="00EE6677" w:rsidP="00EE6677">
      <w:pPr>
        <w:ind w:left="-720"/>
        <w:rPr>
          <w:rFonts w:ascii="Calibri" w:eastAsia="Times New Roman" w:hAnsi="Calibri" w:cs="Times New Roman"/>
        </w:rPr>
      </w:pPr>
    </w:p>
    <w:p w14:paraId="14D2D983" w14:textId="77777777" w:rsidR="00EE6677" w:rsidRDefault="00EE6677" w:rsidP="00EE6677">
      <w:pPr>
        <w:rPr>
          <w:rFonts w:eastAsia="Times New Roman"/>
        </w:rPr>
      </w:pPr>
    </w:p>
    <w:p w14:paraId="729A9D66" w14:textId="77777777" w:rsidR="002936FA" w:rsidRPr="002936FA" w:rsidRDefault="002936FA" w:rsidP="002936FA">
      <w:pPr>
        <w:rPr>
          <w:rFonts w:eastAsia="Times New Roman"/>
        </w:rPr>
      </w:pPr>
      <w:r w:rsidRPr="002936FA">
        <w:rPr>
          <w:rFonts w:eastAsia="Times New Roman"/>
        </w:rPr>
        <w:t>August 16, 2022</w:t>
      </w:r>
    </w:p>
    <w:p w14:paraId="30953D6E" w14:textId="77777777" w:rsidR="002936FA" w:rsidRPr="002936FA" w:rsidRDefault="002936FA" w:rsidP="002936FA">
      <w:pPr>
        <w:rPr>
          <w:rFonts w:eastAsia="Times New Roman"/>
        </w:rPr>
      </w:pPr>
    </w:p>
    <w:p w14:paraId="686263AC" w14:textId="77777777" w:rsidR="002936FA" w:rsidRPr="002936FA" w:rsidRDefault="002936FA" w:rsidP="002936FA">
      <w:pPr>
        <w:rPr>
          <w:rFonts w:eastAsia="Times New Roman"/>
        </w:rPr>
      </w:pPr>
    </w:p>
    <w:p w14:paraId="2196BEF6" w14:textId="77777777" w:rsidR="002936FA" w:rsidRPr="002936FA" w:rsidRDefault="002936FA" w:rsidP="002936FA">
      <w:pPr>
        <w:rPr>
          <w:rFonts w:eastAsia="Times New Roman"/>
        </w:rPr>
      </w:pPr>
      <w:r w:rsidRPr="002936FA">
        <w:rPr>
          <w:rFonts w:eastAsia="Times New Roman"/>
        </w:rPr>
        <w:t>Dear Students, Parents &amp; Guardians:</w:t>
      </w:r>
    </w:p>
    <w:p w14:paraId="2F28B86A" w14:textId="77777777" w:rsidR="002936FA" w:rsidRPr="002936FA" w:rsidRDefault="002936FA" w:rsidP="002936FA">
      <w:pPr>
        <w:rPr>
          <w:rFonts w:eastAsia="Times New Roman"/>
        </w:rPr>
      </w:pPr>
    </w:p>
    <w:p w14:paraId="48377434" w14:textId="65D55707" w:rsidR="002936FA" w:rsidRPr="002936FA" w:rsidRDefault="002936FA" w:rsidP="002936FA">
      <w:pPr>
        <w:rPr>
          <w:rFonts w:eastAsia="Times New Roman"/>
        </w:rPr>
      </w:pPr>
      <w:r w:rsidRPr="002936FA">
        <w:rPr>
          <w:rFonts w:eastAsia="Times New Roman"/>
        </w:rPr>
        <w:t xml:space="preserve">Schuylkill Technology Center will again offer a cashless point of sale (POS) system in the cafeteria at the North and South campuses.  We have found that use of the POS has reduced time-consuming cash transactions and time spent in lunch lines.  Every student will be given an identification card with their PIN on the first day of school.  This PIN number is created for the purpose of the cafeteria POS </w:t>
      </w:r>
      <w:r w:rsidRPr="002936FA">
        <w:rPr>
          <w:rFonts w:eastAsia="Times New Roman"/>
        </w:rPr>
        <w:t>system,</w:t>
      </w:r>
      <w:r w:rsidRPr="002936FA">
        <w:rPr>
          <w:rFonts w:eastAsia="Times New Roman"/>
        </w:rPr>
        <w:t xml:space="preserve"> and it is to remain confidential to the student.  If the student had a PIN number last year, they </w:t>
      </w:r>
      <w:r w:rsidRPr="002936FA">
        <w:rPr>
          <w:rFonts w:eastAsia="Times New Roman"/>
        </w:rPr>
        <w:t>would</w:t>
      </w:r>
      <w:r w:rsidRPr="002936FA">
        <w:rPr>
          <w:rFonts w:eastAsia="Times New Roman"/>
        </w:rPr>
        <w:t xml:space="preserve"> keep the same number for the new school year.</w:t>
      </w:r>
    </w:p>
    <w:p w14:paraId="1271C37D" w14:textId="77777777" w:rsidR="002936FA" w:rsidRPr="002936FA" w:rsidRDefault="002936FA" w:rsidP="002936FA">
      <w:pPr>
        <w:rPr>
          <w:rFonts w:eastAsia="Times New Roman"/>
        </w:rPr>
      </w:pPr>
    </w:p>
    <w:p w14:paraId="316548A9" w14:textId="77777777" w:rsidR="002936FA" w:rsidRPr="002936FA" w:rsidRDefault="002936FA" w:rsidP="002936FA">
      <w:pPr>
        <w:rPr>
          <w:rFonts w:eastAsia="Times New Roman"/>
        </w:rPr>
      </w:pPr>
      <w:r w:rsidRPr="002936FA">
        <w:rPr>
          <w:rFonts w:eastAsia="Times New Roman"/>
        </w:rPr>
        <w:t>This technology provides your student with the opportunity to purchase meals in the cafeteria using their PIN.  The PIN is linked to your student and will track all cafeteria purchases.  You can fund your student’s Point of Sale (POS) account by sending deposits directly to your school cafeteria.  Cash will be accepted as well as checks/money orders made payable to “Schuylkill Technology Center”.  Please identify your payment with your student’s name and STC program for accurate processing.  Payments may also be made online at www.schoolcafe.com for a small fee.  Additional information is being sent home with your student.  Payments made at your home school do not transfer to Schuylkill Technology Center.</w:t>
      </w:r>
    </w:p>
    <w:p w14:paraId="15A1425B" w14:textId="77777777" w:rsidR="002936FA" w:rsidRPr="002936FA" w:rsidRDefault="002936FA" w:rsidP="002936FA">
      <w:pPr>
        <w:rPr>
          <w:rFonts w:eastAsia="Times New Roman"/>
        </w:rPr>
      </w:pPr>
    </w:p>
    <w:p w14:paraId="667B510F" w14:textId="77777777" w:rsidR="002936FA" w:rsidRPr="002936FA" w:rsidRDefault="002936FA" w:rsidP="002936FA">
      <w:pPr>
        <w:rPr>
          <w:rFonts w:eastAsia="Times New Roman"/>
        </w:rPr>
      </w:pPr>
      <w:r w:rsidRPr="002936FA">
        <w:rPr>
          <w:rFonts w:eastAsia="Times New Roman"/>
        </w:rPr>
        <w:t xml:space="preserve">Students will not be permitted charges to their account for ala carte or snack items if they have a negative balance.  Parents will be sent a monthly statement if the student’s balance is negative.  You can check their balance and purchases online at www.schoolcafe.com. </w:t>
      </w:r>
    </w:p>
    <w:p w14:paraId="23E1888A" w14:textId="77777777" w:rsidR="002936FA" w:rsidRPr="002936FA" w:rsidRDefault="002936FA" w:rsidP="002936FA">
      <w:pPr>
        <w:rPr>
          <w:rFonts w:eastAsia="Times New Roman"/>
        </w:rPr>
      </w:pPr>
    </w:p>
    <w:p w14:paraId="1E3FD2AD" w14:textId="77777777" w:rsidR="002936FA" w:rsidRPr="002936FA" w:rsidRDefault="002936FA" w:rsidP="002936FA">
      <w:pPr>
        <w:rPr>
          <w:rFonts w:eastAsia="Times New Roman"/>
        </w:rPr>
      </w:pPr>
      <w:r w:rsidRPr="002936FA">
        <w:rPr>
          <w:rFonts w:eastAsia="Times New Roman"/>
        </w:rPr>
        <w:t xml:space="preserve">If your son/daughter participates in the free/reduced lunch program, their eligibility has been pre-populated into the POS system until a new application is received (must be received within the first 30 days) and they will simply need to enter their PIN number at checkout.  </w:t>
      </w:r>
    </w:p>
    <w:p w14:paraId="118207B3" w14:textId="77777777" w:rsidR="002936FA" w:rsidRPr="002936FA" w:rsidRDefault="002936FA" w:rsidP="002936FA">
      <w:pPr>
        <w:rPr>
          <w:rFonts w:eastAsia="Times New Roman"/>
        </w:rPr>
      </w:pPr>
      <w:r w:rsidRPr="002936FA">
        <w:rPr>
          <w:rFonts w:eastAsia="Times New Roman"/>
        </w:rPr>
        <w:t xml:space="preserve">  </w:t>
      </w:r>
    </w:p>
    <w:p w14:paraId="446E1121" w14:textId="77777777" w:rsidR="002936FA" w:rsidRPr="002936FA" w:rsidRDefault="002936FA" w:rsidP="002936FA">
      <w:pPr>
        <w:rPr>
          <w:rFonts w:eastAsia="Times New Roman"/>
        </w:rPr>
      </w:pPr>
      <w:r w:rsidRPr="002936FA">
        <w:rPr>
          <w:rFonts w:eastAsia="Times New Roman"/>
        </w:rPr>
        <w:t>If you have any questions, you may contact Schuylkill Technology Center directly.</w:t>
      </w:r>
    </w:p>
    <w:p w14:paraId="4D93F42E" w14:textId="77777777" w:rsidR="002936FA" w:rsidRPr="002936FA" w:rsidRDefault="002936FA" w:rsidP="002936FA">
      <w:pPr>
        <w:rPr>
          <w:rFonts w:eastAsia="Times New Roman"/>
        </w:rPr>
      </w:pPr>
    </w:p>
    <w:p w14:paraId="400B76B5" w14:textId="77777777" w:rsidR="002936FA" w:rsidRPr="002936FA" w:rsidRDefault="002936FA" w:rsidP="002936FA">
      <w:pPr>
        <w:rPr>
          <w:rFonts w:eastAsia="Times New Roman"/>
        </w:rPr>
      </w:pPr>
    </w:p>
    <w:p w14:paraId="12D5CA1C" w14:textId="77777777" w:rsidR="002936FA" w:rsidRPr="002936FA" w:rsidRDefault="002936FA" w:rsidP="002936FA">
      <w:pPr>
        <w:rPr>
          <w:rFonts w:eastAsia="Times New Roman"/>
        </w:rPr>
      </w:pPr>
      <w:r w:rsidRPr="002936FA">
        <w:rPr>
          <w:rFonts w:eastAsia="Times New Roman"/>
        </w:rPr>
        <w:t>Sincerely,</w:t>
      </w:r>
    </w:p>
    <w:p w14:paraId="2EB74B2C" w14:textId="77777777" w:rsidR="002936FA" w:rsidRPr="002936FA" w:rsidRDefault="002936FA" w:rsidP="002936FA">
      <w:pPr>
        <w:rPr>
          <w:rFonts w:eastAsia="Times New Roman"/>
        </w:rPr>
      </w:pPr>
    </w:p>
    <w:p w14:paraId="48CB96E6" w14:textId="77777777" w:rsidR="002936FA" w:rsidRPr="002936FA" w:rsidRDefault="002936FA" w:rsidP="002936FA">
      <w:pPr>
        <w:rPr>
          <w:rFonts w:eastAsia="Times New Roman"/>
        </w:rPr>
      </w:pPr>
    </w:p>
    <w:p w14:paraId="4568CD12" w14:textId="77777777" w:rsidR="002936FA" w:rsidRPr="002936FA" w:rsidRDefault="002936FA" w:rsidP="002936FA">
      <w:pPr>
        <w:rPr>
          <w:rFonts w:eastAsia="Times New Roman"/>
        </w:rPr>
      </w:pPr>
    </w:p>
    <w:p w14:paraId="60900B5F" w14:textId="77777777" w:rsidR="002936FA" w:rsidRPr="002936FA" w:rsidRDefault="002936FA" w:rsidP="002936FA">
      <w:pPr>
        <w:rPr>
          <w:rFonts w:eastAsia="Times New Roman"/>
        </w:rPr>
      </w:pPr>
      <w:r w:rsidRPr="002936FA">
        <w:rPr>
          <w:rFonts w:eastAsia="Times New Roman"/>
        </w:rPr>
        <w:t xml:space="preserve">Shannon M. Brennan, M.Ed. </w:t>
      </w:r>
    </w:p>
    <w:p w14:paraId="77EF2BC9" w14:textId="11112191" w:rsidR="00EE6677" w:rsidRDefault="002936FA" w:rsidP="002936FA">
      <w:pPr>
        <w:rPr>
          <w:rFonts w:eastAsia="Times New Roman"/>
        </w:rPr>
      </w:pPr>
      <w:r w:rsidRPr="002936FA">
        <w:rPr>
          <w:rFonts w:eastAsia="Times New Roman"/>
        </w:rPr>
        <w:t>Director of Career and Technical Education</w:t>
      </w:r>
    </w:p>
    <w:sectPr w:rsidR="00EE6677">
      <w:headerReference w:type="even" r:id="rId11"/>
      <w:headerReference w:type="default" r:id="rId12"/>
      <w:footerReference w:type="even" r:id="rId13"/>
      <w:footerReference w:type="default" r:id="rId14"/>
      <w:headerReference w:type="first" r:id="rId15"/>
      <w:footerReference w:type="first" r:id="rId16"/>
      <w:type w:val="continuous"/>
      <w:pgSz w:w="12240" w:h="15840"/>
      <w:pgMar w:top="240" w:right="720" w:bottom="280" w:left="1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B47DC" w14:textId="77777777" w:rsidR="0067241A" w:rsidRDefault="0067241A" w:rsidP="00FA1B79">
      <w:r>
        <w:separator/>
      </w:r>
    </w:p>
  </w:endnote>
  <w:endnote w:type="continuationSeparator" w:id="0">
    <w:p w14:paraId="7A86E408" w14:textId="77777777" w:rsidR="0067241A" w:rsidRDefault="0067241A" w:rsidP="00FA1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35C1B" w14:textId="77777777" w:rsidR="00FA1B79" w:rsidRDefault="002936FA" w:rsidP="00FA1B79">
    <w:pPr>
      <w:spacing w:before="107"/>
      <w:ind w:left="892" w:right="1901"/>
      <w:jc w:val="center"/>
      <w:rPr>
        <w:b/>
        <w:sz w:val="16"/>
      </w:rPr>
    </w:pPr>
    <w:hyperlink r:id="rId1">
      <w:r w:rsidR="00FA1B79">
        <w:rPr>
          <w:b/>
          <w:color w:val="231F20"/>
          <w:sz w:val="16"/>
        </w:rPr>
        <w:t>www.stcenters.org</w:t>
      </w:r>
    </w:hyperlink>
  </w:p>
  <w:p w14:paraId="00517CE3" w14:textId="77777777" w:rsidR="00FA1B79" w:rsidRDefault="00FA1B79" w:rsidP="00FA1B79">
    <w:pPr>
      <w:pStyle w:val="BodyText"/>
      <w:spacing w:before="12"/>
      <w:ind w:left="891" w:right="1901"/>
      <w:jc w:val="center"/>
    </w:pPr>
    <w:r>
      <w:rPr>
        <w:color w:val="231F20"/>
      </w:rPr>
      <w:t>An Equal Opportunity Educational Facility</w:t>
    </w:r>
  </w:p>
  <w:p w14:paraId="5130B45B" w14:textId="77777777" w:rsidR="00FA1B79" w:rsidRDefault="00FA1B79" w:rsidP="00FA1B79">
    <w:pPr>
      <w:pStyle w:val="BodyText"/>
      <w:spacing w:before="7"/>
      <w:ind w:left="893" w:right="1901"/>
      <w:jc w:val="center"/>
    </w:pPr>
    <w:r>
      <w:rPr>
        <w:color w:val="231F20"/>
      </w:rPr>
      <w:t>Accredited by the Pennsylvania State Board of Vocational Education, Bureau of Career and Technical Education</w:t>
    </w:r>
  </w:p>
  <w:p w14:paraId="5483E11F" w14:textId="77777777" w:rsidR="00FA1B79" w:rsidRDefault="00FA1B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D4D34" w14:textId="77777777" w:rsidR="001C73F1" w:rsidRDefault="001C73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BA7C6" w14:textId="77777777" w:rsidR="001C73F1" w:rsidRDefault="001C73F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1BF5E" w14:textId="77777777" w:rsidR="001C73F1" w:rsidRDefault="001C73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1118C" w14:textId="77777777" w:rsidR="0067241A" w:rsidRDefault="0067241A" w:rsidP="00FA1B79">
      <w:r>
        <w:separator/>
      </w:r>
    </w:p>
  </w:footnote>
  <w:footnote w:type="continuationSeparator" w:id="0">
    <w:p w14:paraId="57D3BA32" w14:textId="77777777" w:rsidR="0067241A" w:rsidRDefault="0067241A" w:rsidP="00FA1B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F144E" w14:textId="77777777" w:rsidR="001C73F1" w:rsidRDefault="001C73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A2182" w14:textId="77777777" w:rsidR="001C73F1" w:rsidRDefault="001C73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18B4E" w14:textId="77777777" w:rsidR="001C73F1" w:rsidRDefault="001C73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D4289C"/>
    <w:multiLevelType w:val="hybridMultilevel"/>
    <w:tmpl w:val="2C3ECCFA"/>
    <w:lvl w:ilvl="0" w:tplc="E03287E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732588"/>
    <w:multiLevelType w:val="hybridMultilevel"/>
    <w:tmpl w:val="F284450C"/>
    <w:lvl w:ilvl="0" w:tplc="B7C6CF58">
      <w:start w:val="15"/>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E3A4226"/>
    <w:multiLevelType w:val="hybridMultilevel"/>
    <w:tmpl w:val="E384ED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3673135">
    <w:abstractNumId w:val="0"/>
  </w:num>
  <w:num w:numId="2" w16cid:durableId="1193423057">
    <w:abstractNumId w:val="1"/>
  </w:num>
  <w:num w:numId="3" w16cid:durableId="17362721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68F"/>
    <w:rsid w:val="000A1A09"/>
    <w:rsid w:val="0011469A"/>
    <w:rsid w:val="0013468F"/>
    <w:rsid w:val="00191B55"/>
    <w:rsid w:val="001C73F1"/>
    <w:rsid w:val="00272AAB"/>
    <w:rsid w:val="002936FA"/>
    <w:rsid w:val="003B6E22"/>
    <w:rsid w:val="003D0127"/>
    <w:rsid w:val="004251BD"/>
    <w:rsid w:val="004B5C7B"/>
    <w:rsid w:val="004F1E80"/>
    <w:rsid w:val="00501759"/>
    <w:rsid w:val="00575923"/>
    <w:rsid w:val="00597461"/>
    <w:rsid w:val="00641FDA"/>
    <w:rsid w:val="00644001"/>
    <w:rsid w:val="0067241A"/>
    <w:rsid w:val="00781F48"/>
    <w:rsid w:val="00844F30"/>
    <w:rsid w:val="008D18F2"/>
    <w:rsid w:val="008E5007"/>
    <w:rsid w:val="009228C5"/>
    <w:rsid w:val="00930E2B"/>
    <w:rsid w:val="0096194B"/>
    <w:rsid w:val="00A75CF3"/>
    <w:rsid w:val="00AC40A2"/>
    <w:rsid w:val="00B53601"/>
    <w:rsid w:val="00B84A25"/>
    <w:rsid w:val="00D8612A"/>
    <w:rsid w:val="00D93304"/>
    <w:rsid w:val="00EE6677"/>
    <w:rsid w:val="00F31A75"/>
    <w:rsid w:val="00FA1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CFACD"/>
  <w15:docId w15:val="{F9126E3A-D895-493F-A0D2-E40DF15EA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6"/>
      <w:ind w:left="1719"/>
      <w:outlineLvl w:val="0"/>
    </w:pPr>
    <w:rPr>
      <w:b/>
      <w:bCs/>
      <w:sz w:val="18"/>
      <w:szCs w:val="18"/>
    </w:rPr>
  </w:style>
  <w:style w:type="paragraph" w:styleId="Heading2">
    <w:name w:val="heading 2"/>
    <w:basedOn w:val="Normal"/>
    <w:next w:val="Normal"/>
    <w:link w:val="Heading2Char"/>
    <w:uiPriority w:val="9"/>
    <w:semiHidden/>
    <w:unhideWhenUsed/>
    <w:qFormat/>
    <w:rsid w:val="001C73F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4"/>
      <w:szCs w:val="1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75C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5CF3"/>
    <w:rPr>
      <w:rFonts w:ascii="Segoe UI" w:eastAsia="Arial" w:hAnsi="Segoe UI" w:cs="Segoe UI"/>
      <w:sz w:val="18"/>
      <w:szCs w:val="18"/>
    </w:rPr>
  </w:style>
  <w:style w:type="paragraph" w:styleId="Header">
    <w:name w:val="header"/>
    <w:basedOn w:val="Normal"/>
    <w:link w:val="HeaderChar"/>
    <w:uiPriority w:val="99"/>
    <w:unhideWhenUsed/>
    <w:rsid w:val="00FA1B79"/>
    <w:pPr>
      <w:tabs>
        <w:tab w:val="center" w:pos="4680"/>
        <w:tab w:val="right" w:pos="9360"/>
      </w:tabs>
    </w:pPr>
  </w:style>
  <w:style w:type="character" w:customStyle="1" w:styleId="HeaderChar">
    <w:name w:val="Header Char"/>
    <w:basedOn w:val="DefaultParagraphFont"/>
    <w:link w:val="Header"/>
    <w:uiPriority w:val="99"/>
    <w:rsid w:val="00FA1B79"/>
    <w:rPr>
      <w:rFonts w:ascii="Arial" w:eastAsia="Arial" w:hAnsi="Arial" w:cs="Arial"/>
    </w:rPr>
  </w:style>
  <w:style w:type="paragraph" w:styleId="Footer">
    <w:name w:val="footer"/>
    <w:basedOn w:val="Normal"/>
    <w:link w:val="FooterChar"/>
    <w:uiPriority w:val="99"/>
    <w:unhideWhenUsed/>
    <w:rsid w:val="00FA1B79"/>
    <w:pPr>
      <w:tabs>
        <w:tab w:val="center" w:pos="4680"/>
        <w:tab w:val="right" w:pos="9360"/>
      </w:tabs>
    </w:pPr>
  </w:style>
  <w:style w:type="character" w:customStyle="1" w:styleId="FooterChar">
    <w:name w:val="Footer Char"/>
    <w:basedOn w:val="DefaultParagraphFont"/>
    <w:link w:val="Footer"/>
    <w:uiPriority w:val="99"/>
    <w:rsid w:val="00FA1B79"/>
    <w:rPr>
      <w:rFonts w:ascii="Arial" w:eastAsia="Arial" w:hAnsi="Arial" w:cs="Arial"/>
    </w:rPr>
  </w:style>
  <w:style w:type="character" w:styleId="Hyperlink">
    <w:name w:val="Hyperlink"/>
    <w:basedOn w:val="DefaultParagraphFont"/>
    <w:uiPriority w:val="99"/>
    <w:unhideWhenUsed/>
    <w:rsid w:val="00930E2B"/>
    <w:rPr>
      <w:color w:val="0000FF" w:themeColor="hyperlink"/>
      <w:u w:val="single"/>
    </w:rPr>
  </w:style>
  <w:style w:type="character" w:customStyle="1" w:styleId="Heading2Char">
    <w:name w:val="Heading 2 Char"/>
    <w:basedOn w:val="DefaultParagraphFont"/>
    <w:link w:val="Heading2"/>
    <w:uiPriority w:val="9"/>
    <w:semiHidden/>
    <w:rsid w:val="001C73F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33681">
      <w:bodyDiv w:val="1"/>
      <w:marLeft w:val="0"/>
      <w:marRight w:val="0"/>
      <w:marTop w:val="0"/>
      <w:marBottom w:val="0"/>
      <w:divBdr>
        <w:top w:val="none" w:sz="0" w:space="0" w:color="auto"/>
        <w:left w:val="none" w:sz="0" w:space="0" w:color="auto"/>
        <w:bottom w:val="none" w:sz="0" w:space="0" w:color="auto"/>
        <w:right w:val="none" w:sz="0" w:space="0" w:color="auto"/>
      </w:divBdr>
    </w:div>
    <w:div w:id="848910089">
      <w:bodyDiv w:val="1"/>
      <w:marLeft w:val="0"/>
      <w:marRight w:val="0"/>
      <w:marTop w:val="0"/>
      <w:marBottom w:val="0"/>
      <w:divBdr>
        <w:top w:val="none" w:sz="0" w:space="0" w:color="auto"/>
        <w:left w:val="none" w:sz="0" w:space="0" w:color="auto"/>
        <w:bottom w:val="none" w:sz="0" w:space="0" w:color="auto"/>
        <w:right w:val="none" w:sz="0" w:space="0" w:color="auto"/>
      </w:divBdr>
    </w:div>
    <w:div w:id="21342774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jpg"/><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hyperlink" Target="http://www.stcente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203DC-8628-4D34-8E7E-6BC7F140E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#10 Envelope</vt:lpstr>
    </vt:vector>
  </TitlesOfParts>
  <Company>Microsoft</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Envelope</dc:title>
  <dc:creator>Chris Groody</dc:creator>
  <cp:lastModifiedBy>Brennan, Shannon</cp:lastModifiedBy>
  <cp:revision>2</cp:revision>
  <cp:lastPrinted>2021-10-28T18:19:00Z</cp:lastPrinted>
  <dcterms:created xsi:type="dcterms:W3CDTF">2022-07-13T15:01:00Z</dcterms:created>
  <dcterms:modified xsi:type="dcterms:W3CDTF">2022-07-13T15:01:00Z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2010-09-07T00:00:00Z</vt:filetime>
  </property>
  <property fmtid="{D5CDD505-2E9C-101B-9397-08002B2CF9AE}" pid="3" name="Creator">
    <vt:lpwstr>QuarkXPress(R) 8.1</vt:lpwstr>
  </property>
  <property fmtid="{D5CDD505-2E9C-101B-9397-08002B2CF9AE}" pid="4" name="LastSaved">
    <vt:filetime>2020-01-08T00:00:00Z</vt:filetime>
  </property>
</Properties>
</file>