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47E" w:rsidRPr="009211D6" w:rsidRDefault="006A747E" w:rsidP="006A747E">
      <w:pPr>
        <w:pStyle w:val="Title"/>
        <w:rPr>
          <w:rStyle w:val="IntenseReference"/>
          <w:color w:val="0070C0"/>
          <w:sz w:val="40"/>
        </w:rPr>
      </w:pPr>
      <w:r w:rsidRPr="009211D6">
        <w:rPr>
          <w:rStyle w:val="IntenseReference"/>
          <w:color w:val="0070C0"/>
          <w:sz w:val="40"/>
        </w:rPr>
        <w:t>Use of Federal Funds</w:t>
      </w:r>
      <w:r w:rsidR="00DE4AD0" w:rsidRPr="009211D6">
        <w:rPr>
          <w:rStyle w:val="IntenseReference"/>
          <w:color w:val="0070C0"/>
          <w:sz w:val="40"/>
        </w:rPr>
        <w:t xml:space="preserve"> for Contracted Goods or Services</w:t>
      </w:r>
    </w:p>
    <w:p w:rsidR="009211D6" w:rsidRDefault="00DE47C0" w:rsidP="006A747E">
      <w:pPr>
        <w:rPr>
          <w:rStyle w:val="IntenseEmphasis"/>
          <w:b/>
          <w:color w:val="0070C0"/>
        </w:rPr>
      </w:pPr>
      <w:r w:rsidRPr="009A5585">
        <w:rPr>
          <w:rStyle w:val="IntenseEmphasis"/>
          <w:b/>
          <w:color w:val="0070C0"/>
          <w:highlight w:val="yellow"/>
        </w:rPr>
        <w:t>This form must be completed and submitted with all contracts</w:t>
      </w:r>
      <w:r w:rsidR="0079478F" w:rsidRPr="009A5585">
        <w:rPr>
          <w:rStyle w:val="IntenseEmphasis"/>
          <w:b/>
          <w:color w:val="0070C0"/>
          <w:highlight w:val="yellow"/>
        </w:rPr>
        <w:t xml:space="preserve"> </w:t>
      </w:r>
      <w:r w:rsidRPr="009A5585">
        <w:rPr>
          <w:rStyle w:val="IntenseEmphasis"/>
          <w:b/>
          <w:color w:val="0070C0"/>
          <w:highlight w:val="yellow"/>
        </w:rPr>
        <w:t>funded with</w:t>
      </w:r>
      <w:r w:rsidR="009A5585">
        <w:rPr>
          <w:rStyle w:val="IntenseEmphasis"/>
          <w:b/>
          <w:color w:val="0070C0"/>
          <w:highlight w:val="yellow"/>
        </w:rPr>
        <w:t xml:space="preserve"> FEDERAL</w:t>
      </w:r>
      <w:r w:rsidRPr="009A5585">
        <w:rPr>
          <w:rStyle w:val="IntenseEmphasis"/>
          <w:b/>
          <w:color w:val="0070C0"/>
          <w:highlight w:val="yellow"/>
        </w:rPr>
        <w:t xml:space="preserve"> </w:t>
      </w:r>
      <w:r w:rsidR="009A5585">
        <w:rPr>
          <w:rStyle w:val="IntenseEmphasis"/>
          <w:b/>
          <w:color w:val="0070C0"/>
          <w:highlight w:val="yellow"/>
        </w:rPr>
        <w:t>funds</w:t>
      </w:r>
      <w:r w:rsidR="0079478F" w:rsidRPr="009A5585">
        <w:rPr>
          <w:rStyle w:val="IntenseEmphasis"/>
          <w:b/>
          <w:color w:val="0070C0"/>
          <w:highlight w:val="yellow"/>
        </w:rPr>
        <w:t xml:space="preserve"> regardless of process used (Price comparison, quote, RFP, bid)</w:t>
      </w:r>
      <w:r w:rsidRPr="009A5585">
        <w:rPr>
          <w:rStyle w:val="IntenseEmphasis"/>
          <w:b/>
          <w:color w:val="0070C0"/>
          <w:highlight w:val="yellow"/>
        </w:rPr>
        <w:t>.</w:t>
      </w:r>
      <w:r w:rsidRPr="00DE47C0">
        <w:rPr>
          <w:rStyle w:val="IntenseEmphasis"/>
          <w:b/>
          <w:color w:val="0070C0"/>
        </w:rPr>
        <w:t xml:space="preserve"> </w:t>
      </w:r>
      <w:bookmarkStart w:id="0" w:name="_GoBack"/>
      <w:bookmarkEnd w:id="0"/>
    </w:p>
    <w:p w:rsidR="0079478F" w:rsidRPr="00DE47C0" w:rsidRDefault="0079478F" w:rsidP="006A747E">
      <w:pPr>
        <w:rPr>
          <w:rStyle w:val="IntenseEmphasis"/>
          <w:b/>
          <w:color w:val="0070C0"/>
        </w:rPr>
      </w:pPr>
      <w:r>
        <w:rPr>
          <w:rStyle w:val="IntenseEmphasis"/>
          <w:b/>
          <w:color w:val="0070C0"/>
        </w:rPr>
        <w:t xml:space="preserve">A contract is required for anyone hired to consult as even if hired as an employee. Deliverables must be outlined and agreed upon in the contract. </w:t>
      </w:r>
    </w:p>
    <w:p w:rsidR="009211D6" w:rsidRPr="0079478F" w:rsidRDefault="009211D6" w:rsidP="009211D6">
      <w:pPr>
        <w:pStyle w:val="Heading1"/>
        <w:rPr>
          <w:rStyle w:val="IntenseEmphasis"/>
          <w:color w:val="auto"/>
        </w:rPr>
      </w:pPr>
      <w:r w:rsidRPr="0079478F">
        <w:rPr>
          <w:rStyle w:val="IntenseEmphasis"/>
          <w:color w:val="auto"/>
        </w:rPr>
        <w:t xml:space="preserve">Step 1: Determine process (price comparison, quote, </w:t>
      </w:r>
      <w:r w:rsidR="00DE47C0" w:rsidRPr="0079478F">
        <w:rPr>
          <w:rStyle w:val="IntenseEmphasis"/>
          <w:color w:val="auto"/>
        </w:rPr>
        <w:t xml:space="preserve">advertised bid or </w:t>
      </w:r>
      <w:r w:rsidRPr="0079478F">
        <w:rPr>
          <w:rStyle w:val="IntenseEmphasis"/>
          <w:color w:val="auto"/>
        </w:rPr>
        <w:t xml:space="preserve">RFP). </w:t>
      </w:r>
    </w:p>
    <w:p w:rsidR="009211D6" w:rsidRDefault="00CD780A" w:rsidP="009211D6">
      <w:pPr>
        <w:pStyle w:val="Header"/>
        <w:numPr>
          <w:ilvl w:val="0"/>
          <w:numId w:val="4"/>
        </w:numPr>
      </w:pPr>
      <w:r>
        <w:t xml:space="preserve">Amount of the </w:t>
      </w:r>
      <w:r w:rsidR="00627861">
        <w:t>service to be provided</w:t>
      </w:r>
      <w:r>
        <w:t xml:space="preserve">: </w:t>
      </w:r>
      <w:r w:rsidR="00DE4AD0">
        <w:fldChar w:fldCharType="begin"/>
      </w:r>
      <w:r w:rsidR="00DE4AD0">
        <w:instrText xml:space="preserve"> AUTOTEXT  " Blank"  \* MERGEFORMAT </w:instrText>
      </w:r>
      <w:r w:rsidR="00DE4AD0">
        <w:fldChar w:fldCharType="separate"/>
      </w:r>
      <w:sdt>
        <w:sdtPr>
          <w:id w:val="-742339806"/>
          <w:placeholder>
            <w:docPart w:val="D2294013B540405DB0293894235CC361"/>
          </w:placeholder>
          <w:temporary/>
          <w:showingPlcHdr/>
          <w15:appearance w15:val="hidden"/>
        </w:sdtPr>
        <w:sdtEndPr/>
        <w:sdtContent>
          <w:r w:rsidR="009211D6" w:rsidRPr="009A5585">
            <w:rPr>
              <w:shd w:val="clear" w:color="auto" w:fill="D0CECE" w:themeFill="background2" w:themeFillShade="E6"/>
            </w:rPr>
            <w:t>[Type here]</w:t>
          </w:r>
        </w:sdtContent>
      </w:sdt>
    </w:p>
    <w:p w:rsidR="00627861" w:rsidRDefault="00DE4AD0" w:rsidP="009211D6">
      <w:pPr>
        <w:pStyle w:val="Header"/>
        <w:numPr>
          <w:ilvl w:val="0"/>
          <w:numId w:val="4"/>
        </w:numPr>
      </w:pPr>
      <w:r>
        <w:fldChar w:fldCharType="end"/>
      </w:r>
      <w:r w:rsidR="00627861">
        <w:t>Refer to the price comparison process to determine which process to use based on anticipated amount for the service.</w:t>
      </w:r>
    </w:p>
    <w:p w:rsidR="00DE4AD0" w:rsidRDefault="00DE4AD0" w:rsidP="00627861">
      <w:pPr>
        <w:pStyle w:val="Header"/>
        <w:ind w:left="360"/>
      </w:pPr>
    </w:p>
    <w:p w:rsidR="00CD780A" w:rsidRPr="00627861" w:rsidRDefault="00627861" w:rsidP="00627861">
      <w:pPr>
        <w:ind w:left="360"/>
        <w:rPr>
          <w:rStyle w:val="IntenseEmphasis"/>
          <w:b/>
          <w:color w:val="0070C0"/>
        </w:rPr>
      </w:pPr>
      <w:r w:rsidRPr="009A5585">
        <w:rPr>
          <w:rStyle w:val="IntenseEmphasis"/>
          <w:b/>
          <w:color w:val="0070C0"/>
          <w:highlight w:val="yellow"/>
        </w:rPr>
        <w:t xml:space="preserve">Check </w:t>
      </w:r>
      <w:r w:rsidR="00CD780A" w:rsidRPr="009A5585">
        <w:rPr>
          <w:rStyle w:val="IntenseEmphasis"/>
          <w:b/>
          <w:color w:val="0070C0"/>
          <w:highlight w:val="yellow"/>
        </w:rPr>
        <w:t>Price Comparison</w:t>
      </w:r>
      <w:r w:rsidR="00DE4AD0" w:rsidRPr="009A5585">
        <w:rPr>
          <w:rStyle w:val="IntenseEmphasis"/>
          <w:b/>
          <w:color w:val="0070C0"/>
          <w:highlight w:val="yellow"/>
        </w:rPr>
        <w:t xml:space="preserve"> Process</w:t>
      </w:r>
      <w:r w:rsidRPr="009A5585">
        <w:rPr>
          <w:rStyle w:val="IntenseEmphasis"/>
          <w:b/>
          <w:color w:val="0070C0"/>
          <w:highlight w:val="yellow"/>
        </w:rPr>
        <w:t xml:space="preserve"> To Be Used</w:t>
      </w:r>
      <w:r w:rsidR="00DE4AD0" w:rsidRPr="00627861">
        <w:rPr>
          <w:rStyle w:val="IntenseEmphasis"/>
          <w:b/>
          <w:color w:val="0070C0"/>
        </w:rPr>
        <w:t>:</w:t>
      </w:r>
    </w:p>
    <w:p w:rsidR="00627861" w:rsidRDefault="00CD780A" w:rsidP="00627861">
      <w:pPr>
        <w:pStyle w:val="ListParagraph"/>
        <w:numPr>
          <w:ilvl w:val="0"/>
          <w:numId w:val="5"/>
        </w:numPr>
      </w:pPr>
      <w:r>
        <w:t>$0 - $</w:t>
      </w:r>
      <w:r w:rsidR="006430C8">
        <w:t>49,999</w:t>
      </w:r>
      <w:r>
        <w:t>- Must have a minimum of two price comparisons</w:t>
      </w:r>
      <w:r w:rsidR="00627861">
        <w:t>/quotes</w:t>
      </w:r>
      <w:r>
        <w:t xml:space="preserve"> for similar vendor type. </w:t>
      </w:r>
    </w:p>
    <w:p w:rsidR="00627861" w:rsidRDefault="00627861" w:rsidP="00627861">
      <w:pPr>
        <w:pStyle w:val="ListParagraph"/>
        <w:numPr>
          <w:ilvl w:val="1"/>
          <w:numId w:val="5"/>
        </w:numPr>
      </w:pPr>
      <w:r>
        <w:t>Above $3,499.00 get quotes.</w:t>
      </w:r>
    </w:p>
    <w:p w:rsidR="00DE4AD0" w:rsidRDefault="006430C8" w:rsidP="00627861">
      <w:pPr>
        <w:pStyle w:val="ListParagraph"/>
        <w:numPr>
          <w:ilvl w:val="0"/>
          <w:numId w:val="5"/>
        </w:numPr>
      </w:pPr>
      <w:r>
        <w:t xml:space="preserve">$50,000 – 100,000 Work with purchasing to get quotes, complete an advertised bid or </w:t>
      </w:r>
      <w:r w:rsidR="00DE4AD0">
        <w:t>RFP process.</w:t>
      </w:r>
    </w:p>
    <w:p w:rsidR="006430C8" w:rsidRDefault="006430C8" w:rsidP="00627861">
      <w:pPr>
        <w:pStyle w:val="ListParagraph"/>
        <w:numPr>
          <w:ilvl w:val="0"/>
          <w:numId w:val="5"/>
        </w:numPr>
      </w:pPr>
      <w:r>
        <w:t xml:space="preserve">&gt; $100,000 Work with purchasing to complete required advertised bid or RFP. </w:t>
      </w:r>
    </w:p>
    <w:p w:rsidR="00627861" w:rsidRPr="0079478F" w:rsidRDefault="00DE47C0" w:rsidP="00DE47C0">
      <w:pPr>
        <w:pStyle w:val="Heading1"/>
        <w:rPr>
          <w:rStyle w:val="IntenseEmphasis"/>
          <w:color w:val="auto"/>
        </w:rPr>
      </w:pPr>
      <w:r w:rsidRPr="009A5585">
        <w:rPr>
          <w:rStyle w:val="IntenseEmphasis"/>
          <w:color w:val="auto"/>
          <w:highlight w:val="yellow"/>
        </w:rPr>
        <w:t>Step</w:t>
      </w:r>
      <w:r w:rsidR="00627861" w:rsidRPr="009A5585">
        <w:rPr>
          <w:rStyle w:val="IntenseEmphasis"/>
          <w:color w:val="auto"/>
          <w:highlight w:val="yellow"/>
        </w:rPr>
        <w:t xml:space="preserve"> 2: Complete comparison process</w:t>
      </w:r>
      <w:r w:rsidR="0079478F" w:rsidRPr="009A5585">
        <w:rPr>
          <w:rStyle w:val="IntenseEmphasis"/>
          <w:color w:val="auto"/>
          <w:highlight w:val="yellow"/>
        </w:rPr>
        <w:t xml:space="preserve"> (A, B, C or D)</w:t>
      </w:r>
    </w:p>
    <w:p w:rsidR="00DE4AD0" w:rsidRPr="0079478F" w:rsidRDefault="00627861" w:rsidP="0079478F">
      <w:pPr>
        <w:pStyle w:val="NoSpacing"/>
        <w:rPr>
          <w:i/>
          <w:iCs/>
          <w:color w:val="0070C0"/>
        </w:rPr>
      </w:pPr>
      <w:r>
        <w:rPr>
          <w:rStyle w:val="IntenseEmphasis"/>
          <w:color w:val="0070C0"/>
        </w:rPr>
        <w:t xml:space="preserve">A: ($0 - $49,999) use this form (attach quotes if provided). </w:t>
      </w:r>
      <w:r w:rsidR="00DE4AD0" w:rsidRPr="00DE4AD0">
        <w:rPr>
          <w:rStyle w:val="IntenseEmphasis"/>
          <w:color w:val="0070C0"/>
        </w:rPr>
        <w:t>Minimum of Two Comparisons Required</w:t>
      </w:r>
      <w:r w:rsidR="00DE4AD0" w:rsidRPr="00DE4AD0">
        <w:t xml:space="preserve"> </w:t>
      </w:r>
      <w:r w:rsidR="00DE4AD0" w:rsidRPr="00DE4AD0">
        <w:rPr>
          <w:rStyle w:val="IntenseEmphasis"/>
          <w:color w:val="0070C0"/>
        </w:rPr>
        <w:t xml:space="preserve">(otherwise Sole Source Form must be completed). </w:t>
      </w:r>
    </w:p>
    <w:tbl>
      <w:tblPr>
        <w:tblStyle w:val="TableGrid"/>
        <w:tblW w:w="0" w:type="auto"/>
        <w:tblBorders>
          <w:top w:val="single" w:sz="4" w:space="0" w:color="B4C6E7" w:themeColor="accent5" w:themeTint="66"/>
          <w:left w:val="single" w:sz="4" w:space="0" w:color="B4C6E7" w:themeColor="accent5" w:themeTint="66"/>
          <w:bottom w:val="single" w:sz="4" w:space="0" w:color="B4C6E7" w:themeColor="accent5" w:themeTint="66"/>
          <w:right w:val="single" w:sz="4" w:space="0" w:color="B4C6E7" w:themeColor="accent5" w:themeTint="66"/>
          <w:insideH w:val="single" w:sz="4" w:space="0" w:color="B4C6E7" w:themeColor="accent5" w:themeTint="66"/>
          <w:insideV w:val="single" w:sz="4" w:space="0" w:color="B4C6E7" w:themeColor="accent5" w:themeTint="66"/>
        </w:tblBorders>
        <w:shd w:val="clear" w:color="auto" w:fill="5B9BD5" w:themeFill="accent1"/>
        <w:tblLook w:val="04A0" w:firstRow="1" w:lastRow="0" w:firstColumn="1" w:lastColumn="0" w:noHBand="0" w:noVBand="1"/>
      </w:tblPr>
      <w:tblGrid>
        <w:gridCol w:w="1702"/>
        <w:gridCol w:w="1912"/>
        <w:gridCol w:w="1912"/>
        <w:gridCol w:w="1912"/>
        <w:gridCol w:w="1912"/>
      </w:tblGrid>
      <w:tr w:rsidR="00DE4AD0" w:rsidTr="00DE4AD0">
        <w:tc>
          <w:tcPr>
            <w:tcW w:w="1702" w:type="dxa"/>
            <w:tcBorders>
              <w:bottom w:val="single" w:sz="4" w:space="0" w:color="B4C6E7" w:themeColor="accent5" w:themeTint="66"/>
            </w:tcBorders>
            <w:shd w:val="clear" w:color="auto" w:fill="5B9BD5" w:themeFill="accent1"/>
          </w:tcPr>
          <w:p w:rsidR="00DE4AD0" w:rsidRDefault="00DE4AD0" w:rsidP="00CD780A"/>
        </w:tc>
        <w:tc>
          <w:tcPr>
            <w:tcW w:w="1912" w:type="dxa"/>
            <w:tcBorders>
              <w:bottom w:val="single" w:sz="4" w:space="0" w:color="B4C6E7" w:themeColor="accent5" w:themeTint="66"/>
            </w:tcBorders>
            <w:shd w:val="clear" w:color="auto" w:fill="5B9BD5" w:themeFill="accent1"/>
          </w:tcPr>
          <w:p w:rsidR="00DE4AD0" w:rsidRPr="006430C8" w:rsidRDefault="00DE4AD0" w:rsidP="006430C8">
            <w:pPr>
              <w:jc w:val="center"/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30C8"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Vendor 1</w:t>
            </w:r>
          </w:p>
        </w:tc>
        <w:tc>
          <w:tcPr>
            <w:tcW w:w="1912" w:type="dxa"/>
            <w:tcBorders>
              <w:bottom w:val="single" w:sz="4" w:space="0" w:color="B4C6E7" w:themeColor="accent5" w:themeTint="66"/>
            </w:tcBorders>
            <w:shd w:val="clear" w:color="auto" w:fill="5B9BD5" w:themeFill="accent1"/>
          </w:tcPr>
          <w:p w:rsidR="00DE4AD0" w:rsidRPr="006430C8" w:rsidRDefault="00DE4AD0" w:rsidP="006430C8">
            <w:pPr>
              <w:jc w:val="center"/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30C8"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Vendor 2</w:t>
            </w:r>
          </w:p>
        </w:tc>
        <w:tc>
          <w:tcPr>
            <w:tcW w:w="1912" w:type="dxa"/>
            <w:tcBorders>
              <w:bottom w:val="single" w:sz="4" w:space="0" w:color="B4C6E7" w:themeColor="accent5" w:themeTint="66"/>
            </w:tcBorders>
            <w:shd w:val="clear" w:color="auto" w:fill="5B9BD5" w:themeFill="accent1"/>
          </w:tcPr>
          <w:p w:rsidR="00DE4AD0" w:rsidRPr="006430C8" w:rsidRDefault="00DE4AD0" w:rsidP="006430C8">
            <w:pPr>
              <w:jc w:val="center"/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Vendor 3</w:t>
            </w:r>
          </w:p>
        </w:tc>
        <w:tc>
          <w:tcPr>
            <w:tcW w:w="1912" w:type="dxa"/>
            <w:tcBorders>
              <w:bottom w:val="single" w:sz="4" w:space="0" w:color="B4C6E7" w:themeColor="accent5" w:themeTint="66"/>
            </w:tcBorders>
            <w:shd w:val="clear" w:color="auto" w:fill="5B9BD5" w:themeFill="accent1"/>
          </w:tcPr>
          <w:p w:rsidR="00DE4AD0" w:rsidRPr="006430C8" w:rsidRDefault="00DE4AD0" w:rsidP="006430C8">
            <w:pPr>
              <w:jc w:val="center"/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Vendor 4</w:t>
            </w:r>
          </w:p>
        </w:tc>
      </w:tr>
      <w:tr w:rsidR="00DE4AD0" w:rsidTr="00DE4AD0">
        <w:tc>
          <w:tcPr>
            <w:tcW w:w="1702" w:type="dxa"/>
            <w:shd w:val="clear" w:color="auto" w:fill="auto"/>
          </w:tcPr>
          <w:p w:rsidR="00DE4AD0" w:rsidRPr="00DE4AD0" w:rsidRDefault="00DE4AD0" w:rsidP="00CD780A">
            <w:pPr>
              <w:rPr>
                <w:rStyle w:val="IntenseReference"/>
                <w:color w:val="0070C0"/>
                <w:sz w:val="20"/>
              </w:rPr>
            </w:pPr>
            <w:r w:rsidRPr="00DE4AD0">
              <w:rPr>
                <w:rStyle w:val="IntenseReference"/>
                <w:color w:val="0070C0"/>
                <w:sz w:val="20"/>
              </w:rPr>
              <w:t xml:space="preserve">Vendor </w:t>
            </w:r>
            <w:r w:rsidR="00DE47C0">
              <w:rPr>
                <w:rStyle w:val="IntenseReference"/>
                <w:color w:val="0070C0"/>
                <w:sz w:val="20"/>
              </w:rPr>
              <w:t xml:space="preserve">Official </w:t>
            </w:r>
            <w:r w:rsidRPr="00DE4AD0">
              <w:rPr>
                <w:rStyle w:val="IntenseReference"/>
                <w:color w:val="0070C0"/>
                <w:sz w:val="20"/>
              </w:rPr>
              <w:t>Name: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E4AD0" w:rsidTr="00DE4AD0">
        <w:tc>
          <w:tcPr>
            <w:tcW w:w="1702" w:type="dxa"/>
            <w:shd w:val="clear" w:color="auto" w:fill="auto"/>
          </w:tcPr>
          <w:p w:rsidR="00DE4AD0" w:rsidRPr="00DE4AD0" w:rsidRDefault="00DE4AD0" w:rsidP="00CD780A">
            <w:pPr>
              <w:rPr>
                <w:rStyle w:val="IntenseReference"/>
                <w:color w:val="0070C0"/>
                <w:sz w:val="20"/>
              </w:rPr>
            </w:pPr>
            <w:r w:rsidRPr="00DE4AD0">
              <w:rPr>
                <w:rStyle w:val="IntenseReference"/>
                <w:color w:val="0070C0"/>
                <w:sz w:val="20"/>
              </w:rPr>
              <w:t>Price Comparison: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E4AD0" w:rsidTr="00DE4AD0">
        <w:tc>
          <w:tcPr>
            <w:tcW w:w="1702" w:type="dxa"/>
            <w:shd w:val="clear" w:color="auto" w:fill="auto"/>
          </w:tcPr>
          <w:p w:rsidR="00DE4AD0" w:rsidRPr="00DE4AD0" w:rsidRDefault="00DE4AD0" w:rsidP="00CD780A">
            <w:pPr>
              <w:rPr>
                <w:rStyle w:val="IntenseReference"/>
                <w:color w:val="0070C0"/>
                <w:sz w:val="20"/>
              </w:rPr>
            </w:pPr>
            <w:r w:rsidRPr="00DE4AD0">
              <w:rPr>
                <w:rStyle w:val="IntenseReference"/>
                <w:color w:val="0070C0"/>
                <w:sz w:val="20"/>
              </w:rPr>
              <w:t>Service Comparison: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E4AD0" w:rsidTr="00DE4AD0">
        <w:tc>
          <w:tcPr>
            <w:tcW w:w="1702" w:type="dxa"/>
            <w:shd w:val="clear" w:color="auto" w:fill="auto"/>
          </w:tcPr>
          <w:p w:rsidR="00DE4AD0" w:rsidRPr="00DE4AD0" w:rsidRDefault="00DE4AD0" w:rsidP="00CD780A">
            <w:pPr>
              <w:rPr>
                <w:rStyle w:val="IntenseReference"/>
                <w:color w:val="0070C0"/>
                <w:sz w:val="20"/>
              </w:rPr>
            </w:pPr>
            <w:r w:rsidRPr="00DE4AD0">
              <w:rPr>
                <w:rStyle w:val="IntenseReference"/>
                <w:color w:val="0070C0"/>
                <w:sz w:val="20"/>
              </w:rPr>
              <w:t>Vendor Selected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9A5585" w:rsidP="00CD780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9174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YES    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95913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 NO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9A5585" w:rsidP="00DE4AD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9343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YES    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205358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 NO</w:t>
            </w:r>
          </w:p>
        </w:tc>
        <w:tc>
          <w:tcPr>
            <w:tcW w:w="1912" w:type="dxa"/>
          </w:tcPr>
          <w:p w:rsidR="00DE4AD0" w:rsidRPr="00DE47C0" w:rsidRDefault="009A5585" w:rsidP="00CD780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4365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YES    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94487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 NO</w:t>
            </w:r>
          </w:p>
        </w:tc>
        <w:tc>
          <w:tcPr>
            <w:tcW w:w="1912" w:type="dxa"/>
          </w:tcPr>
          <w:p w:rsidR="00DE4AD0" w:rsidRPr="00DE47C0" w:rsidRDefault="009A5585" w:rsidP="00CD780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68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YES    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25351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D0" w:rsidRPr="00DE4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E4AD0" w:rsidRPr="00DE47C0">
              <w:rPr>
                <w:rFonts w:cstheme="minorHAnsi"/>
                <w:sz w:val="20"/>
                <w:szCs w:val="20"/>
              </w:rPr>
              <w:t xml:space="preserve">   NO</w:t>
            </w:r>
          </w:p>
        </w:tc>
      </w:tr>
      <w:tr w:rsidR="00DE4AD0" w:rsidTr="00DE4AD0">
        <w:tc>
          <w:tcPr>
            <w:tcW w:w="1702" w:type="dxa"/>
            <w:shd w:val="clear" w:color="auto" w:fill="auto"/>
          </w:tcPr>
          <w:p w:rsidR="00DE4AD0" w:rsidRPr="00DE4AD0" w:rsidRDefault="00DE4AD0" w:rsidP="00CD780A">
            <w:pPr>
              <w:rPr>
                <w:rStyle w:val="IntenseReference"/>
                <w:color w:val="0070C0"/>
                <w:sz w:val="20"/>
              </w:rPr>
            </w:pPr>
            <w:r w:rsidRPr="00DE4AD0">
              <w:rPr>
                <w:rStyle w:val="IntenseReference"/>
                <w:color w:val="0070C0"/>
                <w:sz w:val="20"/>
              </w:rPr>
              <w:t>Rationale for selecting the vendor from the two comparisons (put rationale in the box underneath the selected vendor.</w:t>
            </w: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auto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12" w:type="dxa"/>
          </w:tcPr>
          <w:p w:rsidR="00DE4AD0" w:rsidRPr="00DE47C0" w:rsidRDefault="00DE4AD0" w:rsidP="00CD780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27861" w:rsidRPr="0079478F" w:rsidRDefault="00627861" w:rsidP="00627861">
      <w:pPr>
        <w:pStyle w:val="Heading1"/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</w:pP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B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 xml:space="preserve">: 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$50,000 to 100,000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 xml:space="preserve"> 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Process Used</w:t>
      </w:r>
    </w:p>
    <w:p w:rsidR="00627861" w:rsidRDefault="00627861" w:rsidP="00627861">
      <w:pPr>
        <w:pStyle w:val="ListParagraph"/>
        <w:numPr>
          <w:ilvl w:val="0"/>
          <w:numId w:val="6"/>
        </w:numPr>
        <w:rPr>
          <w:rStyle w:val="IntenseEmphasis"/>
          <w:color w:val="0070C0"/>
        </w:rPr>
      </w:pPr>
      <w:r w:rsidRPr="00627861">
        <w:rPr>
          <w:rStyle w:val="IntenseEmphasis"/>
          <w:color w:val="0070C0"/>
        </w:rPr>
        <w:t xml:space="preserve">RFP </w:t>
      </w:r>
      <w:r>
        <w:rPr>
          <w:rStyle w:val="IntenseEmphasis"/>
          <w:color w:val="0070C0"/>
        </w:rPr>
        <w:t xml:space="preserve">Results </w:t>
      </w:r>
      <w:r w:rsidR="0079478F">
        <w:t>[type name of vendors that responded and results of RFP process here]</w:t>
      </w:r>
    </w:p>
    <w:p w:rsidR="00627861" w:rsidRPr="00627861" w:rsidRDefault="00627861" w:rsidP="00627861">
      <w:pPr>
        <w:pStyle w:val="ListParagraph"/>
        <w:numPr>
          <w:ilvl w:val="0"/>
          <w:numId w:val="6"/>
        </w:numPr>
        <w:rPr>
          <w:rStyle w:val="IntenseEmphasis"/>
          <w:color w:val="0070C0"/>
        </w:rPr>
      </w:pPr>
      <w:r>
        <w:rPr>
          <w:rStyle w:val="IntenseEmphasis"/>
          <w:color w:val="0070C0"/>
        </w:rPr>
        <w:t xml:space="preserve">Bid Results </w:t>
      </w:r>
      <w:r w:rsidR="0079478F">
        <w:t xml:space="preserve">[type name of vendors that responded and results of </w:t>
      </w:r>
      <w:r w:rsidR="0079478F">
        <w:t>BID</w:t>
      </w:r>
      <w:r w:rsidR="0079478F">
        <w:t xml:space="preserve"> process here]</w:t>
      </w:r>
    </w:p>
    <w:p w:rsidR="0079478F" w:rsidRPr="0079478F" w:rsidRDefault="0079478F" w:rsidP="0079478F">
      <w:pPr>
        <w:pStyle w:val="Heading1"/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</w:pPr>
      <w:r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C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: $</w:t>
      </w:r>
      <w:r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>&gt;100,000</w:t>
      </w:r>
      <w:r w:rsidRPr="0079478F">
        <w:rPr>
          <w:rStyle w:val="IntenseEmphasis"/>
          <w:rFonts w:asciiTheme="minorHAnsi" w:eastAsiaTheme="minorEastAsia" w:hAnsiTheme="minorHAnsi" w:cstheme="minorBidi"/>
          <w:color w:val="0070C0"/>
          <w:sz w:val="22"/>
          <w:szCs w:val="22"/>
        </w:rPr>
        <w:t xml:space="preserve"> Process Used</w:t>
      </w:r>
    </w:p>
    <w:p w:rsidR="0079478F" w:rsidRPr="0079478F" w:rsidRDefault="0079478F" w:rsidP="0079478F">
      <w:pPr>
        <w:pStyle w:val="ListParagraph"/>
        <w:numPr>
          <w:ilvl w:val="0"/>
          <w:numId w:val="6"/>
        </w:numPr>
        <w:rPr>
          <w:i/>
          <w:iCs/>
          <w:color w:val="0070C0"/>
        </w:rPr>
      </w:pPr>
      <w:r>
        <w:rPr>
          <w:rStyle w:val="IntenseEmphasis"/>
          <w:color w:val="0070C0"/>
        </w:rPr>
        <w:t xml:space="preserve">Bid Results </w:t>
      </w:r>
      <w:r>
        <w:t>[type name of vendors that responded and results of BID process here]</w:t>
      </w:r>
    </w:p>
    <w:p w:rsidR="006A747E" w:rsidRPr="006A747E" w:rsidRDefault="009A5585" w:rsidP="006A747E">
      <w:r>
        <w:rPr>
          <w:rStyle w:val="IntenseEmphasis"/>
          <w:color w:val="0070C0"/>
        </w:rPr>
        <w:t xml:space="preserve">D: Sole Source: </w:t>
      </w:r>
      <w:r w:rsidR="009211D6" w:rsidRPr="009211D6">
        <w:rPr>
          <w:rStyle w:val="IntenseEmphasis"/>
          <w:color w:val="0070C0"/>
        </w:rPr>
        <w:t xml:space="preserve">If the vendor is a sole source, you must complete and attach the sole source form to the contract. </w:t>
      </w:r>
      <w:r w:rsidR="009211D6">
        <w:rPr>
          <w:rStyle w:val="IntenseEmphasis"/>
          <w:color w:val="0070C0"/>
        </w:rPr>
        <w:t>(Contact the purchasing office for the sole source form.)</w:t>
      </w:r>
      <w:r w:rsidRPr="006A747E">
        <w:t xml:space="preserve"> </w:t>
      </w:r>
    </w:p>
    <w:sectPr w:rsidR="006A747E" w:rsidRPr="006A747E" w:rsidSect="009A5585">
      <w:pgSz w:w="12240" w:h="15840"/>
      <w:pgMar w:top="99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B0B68"/>
    <w:multiLevelType w:val="hybridMultilevel"/>
    <w:tmpl w:val="795E6E8C"/>
    <w:lvl w:ilvl="0" w:tplc="E84A21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769D3"/>
    <w:multiLevelType w:val="hybridMultilevel"/>
    <w:tmpl w:val="5A943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B05F8"/>
    <w:multiLevelType w:val="hybridMultilevel"/>
    <w:tmpl w:val="4780581A"/>
    <w:lvl w:ilvl="0" w:tplc="E84A21C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DA7853"/>
    <w:multiLevelType w:val="hybridMultilevel"/>
    <w:tmpl w:val="CD526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51ECD"/>
    <w:multiLevelType w:val="hybridMultilevel"/>
    <w:tmpl w:val="04FEF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F7DD5"/>
    <w:multiLevelType w:val="hybridMultilevel"/>
    <w:tmpl w:val="C1487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7E"/>
    <w:rsid w:val="00627861"/>
    <w:rsid w:val="006430C8"/>
    <w:rsid w:val="006A747E"/>
    <w:rsid w:val="0079478F"/>
    <w:rsid w:val="009211D6"/>
    <w:rsid w:val="009A5585"/>
    <w:rsid w:val="00A40635"/>
    <w:rsid w:val="00CD780A"/>
    <w:rsid w:val="00DE47C0"/>
    <w:rsid w:val="00DE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7ACC"/>
  <w15:chartTrackingRefBased/>
  <w15:docId w15:val="{9E25DD94-0661-4BF7-BDC2-A4D7E514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1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74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A7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780A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D780A"/>
    <w:rPr>
      <w:rFonts w:eastAsiaTheme="minorEastAsia" w:cs="Times New Roman"/>
    </w:rPr>
  </w:style>
  <w:style w:type="table" w:styleId="TableGrid">
    <w:name w:val="Table Grid"/>
    <w:basedOn w:val="TableNormal"/>
    <w:uiPriority w:val="39"/>
    <w:rsid w:val="00CD7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E4AD0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DE4AD0"/>
    <w:rPr>
      <w:b/>
      <w:bCs/>
      <w:smallCaps/>
      <w:color w:val="5B9BD5" w:themeColor="accent1"/>
      <w:spacing w:val="5"/>
    </w:rPr>
  </w:style>
  <w:style w:type="paragraph" w:styleId="NoSpacing">
    <w:name w:val="No Spacing"/>
    <w:link w:val="NoSpacingChar"/>
    <w:uiPriority w:val="1"/>
    <w:qFormat/>
    <w:rsid w:val="009211D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211D6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9211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947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7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7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7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2294013B540405DB0293894235CC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F8619-72E2-4F28-A078-CC28E2E07504}"/>
      </w:docPartPr>
      <w:docPartBody>
        <w:p w:rsidR="003C7804" w:rsidRDefault="00506C64" w:rsidP="00506C64">
          <w:pPr>
            <w:pStyle w:val="D2294013B540405DB0293894235CC361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64"/>
    <w:rsid w:val="003C7804"/>
    <w:rsid w:val="00413696"/>
    <w:rsid w:val="00506C64"/>
    <w:rsid w:val="007A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806E0A05EB4FC4B03A88B18215CBAE">
    <w:name w:val="94806E0A05EB4FC4B03A88B18215CBAE"/>
    <w:rsid w:val="00506C64"/>
  </w:style>
  <w:style w:type="paragraph" w:customStyle="1" w:styleId="D83B792B7AA648C6959980DB71A2E660">
    <w:name w:val="D83B792B7AA648C6959980DB71A2E660"/>
    <w:rsid w:val="00506C64"/>
  </w:style>
  <w:style w:type="paragraph" w:customStyle="1" w:styleId="3CF69F102AFA4D60A3DFA84C60F41613">
    <w:name w:val="3CF69F102AFA4D60A3DFA84C60F41613"/>
    <w:rsid w:val="00506C64"/>
  </w:style>
  <w:style w:type="paragraph" w:customStyle="1" w:styleId="6F895CAADBFC41998D21BB3E77776CE6">
    <w:name w:val="6F895CAADBFC41998D21BB3E77776CE6"/>
    <w:rsid w:val="00506C64"/>
  </w:style>
  <w:style w:type="paragraph" w:customStyle="1" w:styleId="A05C7A238D29464FB1885C0714CA19C6">
    <w:name w:val="A05C7A238D29464FB1885C0714CA19C6"/>
    <w:rsid w:val="00506C64"/>
  </w:style>
  <w:style w:type="paragraph" w:customStyle="1" w:styleId="A28324FB9B7A4D028FD932EBEBF2B410">
    <w:name w:val="A28324FB9B7A4D028FD932EBEBF2B410"/>
    <w:rsid w:val="00506C64"/>
  </w:style>
  <w:style w:type="paragraph" w:customStyle="1" w:styleId="C58A04D3061E46EF9647B18D27C20A06">
    <w:name w:val="C58A04D3061E46EF9647B18D27C20A06"/>
    <w:rsid w:val="00506C64"/>
  </w:style>
  <w:style w:type="paragraph" w:customStyle="1" w:styleId="2145569BA35344E6B4D5205DDDC4DA0F">
    <w:name w:val="2145569BA35344E6B4D5205DDDC4DA0F"/>
    <w:rsid w:val="00506C64"/>
  </w:style>
  <w:style w:type="paragraph" w:customStyle="1" w:styleId="30B2EF8A53474D0EA7E9F7412E8DE994">
    <w:name w:val="30B2EF8A53474D0EA7E9F7412E8DE994"/>
    <w:rsid w:val="00506C64"/>
  </w:style>
  <w:style w:type="paragraph" w:customStyle="1" w:styleId="D2294013B540405DB0293894235CC361">
    <w:name w:val="D2294013B540405DB0293894235CC361"/>
    <w:rsid w:val="00506C64"/>
  </w:style>
  <w:style w:type="paragraph" w:customStyle="1" w:styleId="02934597088045B3AB88BA7F8B879E66">
    <w:name w:val="02934597088045B3AB88BA7F8B879E66"/>
    <w:rsid w:val="003C78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DCF79-EEE3-455C-B82F-951779116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Step 1: Determine process (price comparison, quote, advertised bid or RFP). </vt:lpstr>
      <vt:lpstr>Step 2: Complete comparison process (A, B, C or D)</vt:lpstr>
      <vt:lpstr>B: $50,000 to 100,000 Process Used</vt:lpstr>
      <vt:lpstr>C: $&gt;100,000 Process Used</vt:lpstr>
    </vt:vector>
  </TitlesOfParts>
  <Company>Saint Paul Public Schools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Carlstrom, Cheryl J</dc:creator>
  <cp:keywords/>
  <dc:description/>
  <cp:lastModifiedBy>Carlstrom, Cheryl J</cp:lastModifiedBy>
  <cp:revision>2</cp:revision>
  <dcterms:created xsi:type="dcterms:W3CDTF">2018-02-08T18:41:00Z</dcterms:created>
  <dcterms:modified xsi:type="dcterms:W3CDTF">2018-02-08T18:41:00Z</dcterms:modified>
</cp:coreProperties>
</file>