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5F0" w:rsidRDefault="007935F0" w:rsidP="007935F0">
      <w:pPr>
        <w:spacing w:after="120"/>
      </w:pPr>
      <w:r>
        <w:rPr>
          <w:b/>
        </w:rPr>
        <w:t xml:space="preserve">TO: </w:t>
      </w:r>
      <w:r>
        <w:t>ADMINISTRATORS AND EDUCATIONAL PERSONNEL</w:t>
      </w:r>
    </w:p>
    <w:p w:rsidR="007935F0" w:rsidRDefault="007935F0" w:rsidP="007935F0">
      <w:pPr>
        <w:spacing w:after="120"/>
      </w:pPr>
      <w:r w:rsidRPr="00C43487">
        <w:rPr>
          <w:b/>
        </w:rPr>
        <w:t xml:space="preserve">FROM: </w:t>
      </w:r>
      <w:r w:rsidR="009A26A2">
        <w:rPr>
          <w:b/>
        </w:rPr>
        <w:t>DR. SHARON D. STREETER</w:t>
      </w:r>
    </w:p>
    <w:p w:rsidR="007935F0" w:rsidRDefault="007935F0" w:rsidP="007935F0">
      <w:pPr>
        <w:spacing w:after="120"/>
        <w:rPr>
          <w:b/>
        </w:rPr>
      </w:pPr>
      <w:r>
        <w:rPr>
          <w:b/>
        </w:rPr>
        <w:t>RE: IDEA REGULATIONS AND RESPONSIBILITIES OF TEACHERS AND IEP TEAM MEMBERS</w:t>
      </w:r>
    </w:p>
    <w:p w:rsidR="007935F0" w:rsidRDefault="007935F0" w:rsidP="007935F0">
      <w:pPr>
        <w:spacing w:after="120"/>
      </w:pPr>
      <w:r>
        <w:rPr>
          <w:b/>
        </w:rPr>
        <w:t xml:space="preserve">DATE: </w:t>
      </w:r>
      <w:r>
        <w:t>August 2, 2005/July 31, 2006/August 31, 2010</w:t>
      </w:r>
      <w:r w:rsidR="00A260DB">
        <w:t>/July 31, 2014</w:t>
      </w:r>
    </w:p>
    <w:p w:rsidR="007935F0" w:rsidRDefault="007935F0" w:rsidP="007935F0">
      <w:pPr>
        <w:spacing w:after="120"/>
      </w:pPr>
      <w:r>
        <w:t>This letter should serve as a reminder of the following pursuant to IDEA Improvement Act regulations:</w:t>
      </w:r>
    </w:p>
    <w:p w:rsidR="007935F0" w:rsidRDefault="007935F0" w:rsidP="007935F0">
      <w:pPr>
        <w:numPr>
          <w:ilvl w:val="0"/>
          <w:numId w:val="1"/>
        </w:numPr>
        <w:spacing w:after="120"/>
      </w:pPr>
      <w:r>
        <w:t>The IEP (Individualized Education Plan) is a legally binding document and is to be treated as the same.</w:t>
      </w:r>
    </w:p>
    <w:p w:rsidR="007935F0" w:rsidRDefault="007935F0" w:rsidP="007935F0">
      <w:pPr>
        <w:numPr>
          <w:ilvl w:val="0"/>
          <w:numId w:val="1"/>
        </w:numPr>
        <w:spacing w:after="120"/>
      </w:pPr>
      <w:r>
        <w:t xml:space="preserve">A student’s IEP should be implemented as written. Modifications and accommodations are </w:t>
      </w:r>
      <w:proofErr w:type="gramStart"/>
      <w:r>
        <w:t>to</w:t>
      </w:r>
      <w:proofErr w:type="gramEnd"/>
      <w:r>
        <w:t xml:space="preserve"> made as outlined.</w:t>
      </w:r>
    </w:p>
    <w:p w:rsidR="007935F0" w:rsidRDefault="007935F0" w:rsidP="007935F0">
      <w:pPr>
        <w:numPr>
          <w:ilvl w:val="0"/>
          <w:numId w:val="1"/>
        </w:numPr>
        <w:spacing w:after="120"/>
      </w:pPr>
      <w:r>
        <w:t xml:space="preserve">Changing or amending a student’s IEP </w:t>
      </w:r>
      <w:r>
        <w:rPr>
          <w:b/>
          <w:i/>
        </w:rPr>
        <w:t xml:space="preserve">requires </w:t>
      </w:r>
      <w:r>
        <w:t>the following steps:</w:t>
      </w:r>
    </w:p>
    <w:p w:rsidR="007935F0" w:rsidRDefault="007935F0" w:rsidP="007935F0">
      <w:pPr>
        <w:numPr>
          <w:ilvl w:val="1"/>
          <w:numId w:val="1"/>
        </w:numPr>
        <w:spacing w:after="120"/>
      </w:pPr>
      <w:r>
        <w:t>Sending a completed IEP notice (Form # 3 Proposed Meeting Notice).</w:t>
      </w:r>
    </w:p>
    <w:p w:rsidR="007935F0" w:rsidRDefault="007935F0" w:rsidP="007935F0">
      <w:pPr>
        <w:numPr>
          <w:ilvl w:val="1"/>
          <w:numId w:val="1"/>
        </w:numPr>
        <w:spacing w:after="120"/>
      </w:pPr>
      <w:r>
        <w:t>Holding an IEP meeting as per IEP notice.</w:t>
      </w:r>
    </w:p>
    <w:p w:rsidR="007935F0" w:rsidRDefault="007935F0" w:rsidP="007935F0">
      <w:pPr>
        <w:numPr>
          <w:ilvl w:val="1"/>
          <w:numId w:val="1"/>
        </w:numPr>
        <w:spacing w:after="120"/>
      </w:pPr>
      <w:r>
        <w:t>Making changes to IEP according to IEP meeting guidelines.</w:t>
      </w:r>
    </w:p>
    <w:p w:rsidR="007935F0" w:rsidRDefault="007935F0" w:rsidP="007935F0">
      <w:pPr>
        <w:spacing w:after="120"/>
        <w:ind w:left="1980"/>
      </w:pPr>
      <w:r>
        <w:rPr>
          <w:highlight w:val="lightGray"/>
        </w:rPr>
        <w:t>◊</w:t>
      </w:r>
      <w:r>
        <w:t xml:space="preserve"> </w:t>
      </w:r>
      <w:r>
        <w:rPr>
          <w:i/>
        </w:rPr>
        <w:t>Parental Rights are only required once yearly unless specifically requested by the parent.</w:t>
      </w:r>
    </w:p>
    <w:p w:rsidR="007935F0" w:rsidRDefault="007935F0" w:rsidP="007935F0">
      <w:pPr>
        <w:numPr>
          <w:ilvl w:val="0"/>
          <w:numId w:val="1"/>
        </w:numPr>
        <w:spacing w:after="120"/>
      </w:pPr>
      <w:r>
        <w:t>It is the responsibility of the school’s IEP Team to determine a student’s LRE (Least Restrictive Environment) and to tailor an educational plan that meets the unique needs of student, as well as to determine the following:</w:t>
      </w:r>
    </w:p>
    <w:p w:rsidR="007935F0" w:rsidRDefault="007935F0" w:rsidP="007935F0">
      <w:pPr>
        <w:numPr>
          <w:ilvl w:val="1"/>
          <w:numId w:val="1"/>
        </w:numPr>
        <w:spacing w:after="120"/>
      </w:pPr>
      <w:r>
        <w:t>If a child has problems in any of these areas, the IEP Team must address them:</w:t>
      </w:r>
    </w:p>
    <w:p w:rsidR="007935F0" w:rsidRDefault="007935F0" w:rsidP="007935F0">
      <w:pPr>
        <w:numPr>
          <w:ilvl w:val="0"/>
          <w:numId w:val="3"/>
        </w:numPr>
        <w:spacing w:after="120"/>
      </w:pPr>
      <w:r>
        <w:t>Behavior</w:t>
      </w:r>
    </w:p>
    <w:p w:rsidR="007935F0" w:rsidRDefault="007935F0" w:rsidP="007935F0">
      <w:pPr>
        <w:numPr>
          <w:ilvl w:val="0"/>
          <w:numId w:val="3"/>
        </w:numPr>
        <w:spacing w:after="120"/>
      </w:pPr>
      <w:r>
        <w:t>Limited Engl</w:t>
      </w:r>
      <w:r w:rsidR="004C636F">
        <w:t>i</w:t>
      </w:r>
      <w:r>
        <w:t>sh proficiency, language needs</w:t>
      </w:r>
    </w:p>
    <w:p w:rsidR="007935F0" w:rsidRDefault="007935F0" w:rsidP="007935F0">
      <w:pPr>
        <w:numPr>
          <w:ilvl w:val="0"/>
          <w:numId w:val="3"/>
        </w:numPr>
        <w:spacing w:after="120"/>
      </w:pPr>
      <w:r>
        <w:t>Blind or visually impaired</w:t>
      </w:r>
    </w:p>
    <w:p w:rsidR="007935F0" w:rsidRDefault="007935F0" w:rsidP="007935F0">
      <w:pPr>
        <w:numPr>
          <w:ilvl w:val="0"/>
          <w:numId w:val="3"/>
        </w:numPr>
        <w:spacing w:after="120"/>
      </w:pPr>
      <w:r>
        <w:t>Hearing impairment – consider method of instruction, language and communicat</w:t>
      </w:r>
      <w:r w:rsidR="00EB5232">
        <w:t>ion needs, opportunities with peers, etc. in child’s language and communication mode</w:t>
      </w:r>
    </w:p>
    <w:p w:rsidR="00EB5232" w:rsidRDefault="00EB5232" w:rsidP="007935F0">
      <w:pPr>
        <w:numPr>
          <w:ilvl w:val="0"/>
          <w:numId w:val="3"/>
        </w:numPr>
        <w:spacing w:after="120"/>
      </w:pPr>
      <w:r>
        <w:t>Need for assistive technology devices and services</w:t>
      </w:r>
    </w:p>
    <w:p w:rsidR="00EB5232" w:rsidRDefault="00EB5232" w:rsidP="00EB5232">
      <w:pPr>
        <w:numPr>
          <w:ilvl w:val="1"/>
          <w:numId w:val="1"/>
        </w:numPr>
        <w:spacing w:after="120"/>
      </w:pPr>
      <w:r>
        <w:t>Whether student will participate in State Education Agency (SEA) or Local Education Agency (LEA) assessments, and if, as well as, which accommodations and modification are necessary to implement the IEP.</w:t>
      </w:r>
    </w:p>
    <w:p w:rsidR="00EB5232" w:rsidRDefault="00EB5232" w:rsidP="00EB5232">
      <w:pPr>
        <w:numPr>
          <w:ilvl w:val="1"/>
          <w:numId w:val="1"/>
        </w:numPr>
        <w:spacing w:after="120"/>
      </w:pPr>
      <w:r>
        <w:t>If, when, and which accommodations and modifications are necessary to implement the IEP.</w:t>
      </w:r>
    </w:p>
    <w:p w:rsidR="00EB5232" w:rsidRDefault="00EB5232" w:rsidP="00EB5232">
      <w:pPr>
        <w:numPr>
          <w:ilvl w:val="1"/>
          <w:numId w:val="1"/>
        </w:numPr>
        <w:spacing w:after="120"/>
      </w:pPr>
      <w:r>
        <w:t>The type of Exit Option (AHSD, AOD, Graduation Certificate, or AHSD/AAE</w:t>
      </w:r>
      <w:proofErr w:type="gramStart"/>
      <w:r>
        <w:t xml:space="preserve">)  </w:t>
      </w:r>
      <w:r>
        <w:rPr>
          <w:b/>
        </w:rPr>
        <w:t>MUST</w:t>
      </w:r>
      <w:proofErr w:type="gramEnd"/>
      <w:r>
        <w:rPr>
          <w:b/>
        </w:rPr>
        <w:t xml:space="preserve"> BE ADDRESSED</w:t>
      </w:r>
      <w:r>
        <w:t>.</w:t>
      </w:r>
    </w:p>
    <w:p w:rsidR="00EB5232" w:rsidRDefault="00EB5232" w:rsidP="00EB5232">
      <w:pPr>
        <w:numPr>
          <w:ilvl w:val="1"/>
          <w:numId w:val="1"/>
        </w:numPr>
        <w:spacing w:after="120"/>
      </w:pPr>
      <w:r>
        <w:t>If a behavioral modification component needs to be part of a student’s IEP.</w:t>
      </w:r>
    </w:p>
    <w:p w:rsidR="00EB5232" w:rsidRDefault="00EB5232" w:rsidP="00EB5232">
      <w:pPr>
        <w:numPr>
          <w:ilvl w:val="1"/>
          <w:numId w:val="1"/>
        </w:numPr>
        <w:spacing w:after="120"/>
      </w:pPr>
      <w:r>
        <w:lastRenderedPageBreak/>
        <w:t>Manifestation Determination (</w:t>
      </w:r>
      <w:r>
        <w:rPr>
          <w:b/>
        </w:rPr>
        <w:t>when appropriate)</w:t>
      </w:r>
      <w:r>
        <w:t xml:space="preserve">/IEP meeting to determine the impact of student’s </w:t>
      </w:r>
      <w:r w:rsidR="004C636F">
        <w:t>ability on behavior during a specific incident.</w:t>
      </w:r>
    </w:p>
    <w:p w:rsidR="004C636F" w:rsidRDefault="004C636F" w:rsidP="004C636F">
      <w:pPr>
        <w:spacing w:after="120"/>
        <w:ind w:left="1620"/>
      </w:pPr>
      <w:r>
        <w:t>◊ During the IEP meeting, the IEP Team and other qualified personnel will review:</w:t>
      </w:r>
    </w:p>
    <w:p w:rsidR="004C636F" w:rsidRDefault="004C636F" w:rsidP="004C636F">
      <w:pPr>
        <w:numPr>
          <w:ilvl w:val="0"/>
          <w:numId w:val="5"/>
        </w:numPr>
        <w:spacing w:after="120"/>
      </w:pPr>
      <w:r>
        <w:t>Evaluation/diagnostic results</w:t>
      </w:r>
    </w:p>
    <w:p w:rsidR="004C636F" w:rsidRDefault="004C636F" w:rsidP="004C636F">
      <w:pPr>
        <w:numPr>
          <w:ilvl w:val="0"/>
          <w:numId w:val="5"/>
        </w:numPr>
        <w:spacing w:after="120"/>
      </w:pPr>
      <w:r>
        <w:t>Observation of the child</w:t>
      </w:r>
    </w:p>
    <w:p w:rsidR="004C636F" w:rsidRDefault="004C636F" w:rsidP="004C636F">
      <w:pPr>
        <w:numPr>
          <w:ilvl w:val="0"/>
          <w:numId w:val="5"/>
        </w:numPr>
        <w:spacing w:after="120"/>
      </w:pPr>
      <w:r>
        <w:t>Child’s current IEP and placement</w:t>
      </w:r>
    </w:p>
    <w:p w:rsidR="004C636F" w:rsidRDefault="004C636F" w:rsidP="004C636F">
      <w:pPr>
        <w:numPr>
          <w:ilvl w:val="0"/>
          <w:numId w:val="5"/>
        </w:numPr>
        <w:spacing w:after="120"/>
      </w:pPr>
      <w:r>
        <w:t>Appropriateness of IEP and placement in view of behavior</w:t>
      </w:r>
    </w:p>
    <w:p w:rsidR="004C636F" w:rsidRDefault="004C636F" w:rsidP="004C636F">
      <w:pPr>
        <w:numPr>
          <w:ilvl w:val="0"/>
          <w:numId w:val="5"/>
        </w:numPr>
        <w:spacing w:after="120"/>
      </w:pPr>
      <w:r>
        <w:t>The disability did not impair the child’s ability to understand the impact/consequences of the behavior</w:t>
      </w:r>
    </w:p>
    <w:p w:rsidR="004C636F" w:rsidRDefault="004C636F" w:rsidP="004C636F">
      <w:pPr>
        <w:numPr>
          <w:ilvl w:val="0"/>
          <w:numId w:val="5"/>
        </w:numPr>
        <w:spacing w:after="120"/>
      </w:pPr>
      <w:r>
        <w:t>The disability did not impair the child’s ability to control behavior.</w:t>
      </w:r>
    </w:p>
    <w:p w:rsidR="004C636F" w:rsidRDefault="004C636F" w:rsidP="004C636F">
      <w:pPr>
        <w:spacing w:after="120"/>
        <w:rPr>
          <w:b/>
        </w:rPr>
      </w:pPr>
      <w:r>
        <w:t>◊</w:t>
      </w:r>
      <w:r>
        <w:rPr>
          <w:b/>
        </w:rPr>
        <w:t xml:space="preserve">If the behavior was not a manifestation of disability, the child may be disciplined under the general </w:t>
      </w:r>
      <w:r w:rsidR="008210E6">
        <w:rPr>
          <w:b/>
        </w:rPr>
        <w:t>code</w:t>
      </w:r>
      <w:r>
        <w:rPr>
          <w:b/>
        </w:rPr>
        <w:t xml:space="preserve"> however, if a suspension is for more than 10 days, services must be provided. Additionally, when the LEA disciplines the special education child under general code, </w:t>
      </w:r>
      <w:r>
        <w:rPr>
          <w:b/>
          <w:u w:val="single"/>
        </w:rPr>
        <w:t xml:space="preserve">all </w:t>
      </w:r>
      <w:r>
        <w:rPr>
          <w:b/>
        </w:rPr>
        <w:t>of the child’s record must be considered.</w:t>
      </w:r>
    </w:p>
    <w:p w:rsidR="004C636F" w:rsidRDefault="004C636F" w:rsidP="004C636F">
      <w:pPr>
        <w:spacing w:after="120"/>
        <w:rPr>
          <w:b/>
          <w:i/>
        </w:rPr>
      </w:pPr>
      <w:r>
        <w:rPr>
          <w:b/>
        </w:rPr>
        <w:tab/>
        <w:t xml:space="preserve">◊Special Education is a </w:t>
      </w:r>
      <w:r>
        <w:rPr>
          <w:b/>
          <w:i/>
        </w:rPr>
        <w:t xml:space="preserve">SERVICE, </w:t>
      </w:r>
      <w:r>
        <w:rPr>
          <w:b/>
        </w:rPr>
        <w:t xml:space="preserve">not a </w:t>
      </w:r>
      <w:r>
        <w:rPr>
          <w:b/>
          <w:i/>
        </w:rPr>
        <w:t>place.</w:t>
      </w:r>
    </w:p>
    <w:p w:rsidR="004C636F" w:rsidRDefault="004C636F" w:rsidP="004C636F">
      <w:pPr>
        <w:rPr>
          <w:b/>
        </w:rPr>
      </w:pPr>
      <w:r>
        <w:rPr>
          <w:b/>
        </w:rPr>
        <w:t>CC: Superintendent</w:t>
      </w:r>
    </w:p>
    <w:p w:rsidR="004C636F" w:rsidRDefault="004C636F" w:rsidP="004C636F">
      <w:pPr>
        <w:rPr>
          <w:b/>
        </w:rPr>
      </w:pPr>
      <w:r>
        <w:rPr>
          <w:b/>
        </w:rPr>
        <w:t xml:space="preserve">         Dallas County Board of Education Members</w:t>
      </w:r>
    </w:p>
    <w:p w:rsidR="004C636F" w:rsidRDefault="004C636F" w:rsidP="004C636F">
      <w:pPr>
        <w:rPr>
          <w:b/>
        </w:rPr>
      </w:pPr>
    </w:p>
    <w:p w:rsidR="004C636F" w:rsidRDefault="004C636F" w:rsidP="004C636F">
      <w:pPr>
        <w:rPr>
          <w:b/>
        </w:rPr>
      </w:pPr>
    </w:p>
    <w:p w:rsidR="004C636F" w:rsidRDefault="004C636F" w:rsidP="004C636F">
      <w:pPr>
        <w:spacing w:after="120"/>
        <w:rPr>
          <w:b/>
        </w:rPr>
      </w:pPr>
      <w:r>
        <w:rPr>
          <w:b/>
        </w:rPr>
        <w:t>I have the Memo: RE: IDEA</w:t>
      </w:r>
      <w:r w:rsidRPr="004C636F">
        <w:rPr>
          <w:b/>
        </w:rPr>
        <w:t xml:space="preserve"> </w:t>
      </w:r>
      <w:proofErr w:type="spellStart"/>
      <w:r>
        <w:rPr>
          <w:b/>
        </w:rPr>
        <w:t>IDEA</w:t>
      </w:r>
      <w:proofErr w:type="spellEnd"/>
      <w:r>
        <w:rPr>
          <w:b/>
        </w:rPr>
        <w:t xml:space="preserve"> REGULATIONS AND RESPONSIBILITIES OF TEACHERS AND IEP TEAM MEMBERS. Any further question I have will be directed at the Special Education Coordinator at 334-872-7075.</w:t>
      </w:r>
    </w:p>
    <w:p w:rsidR="008210E6" w:rsidRDefault="008210E6" w:rsidP="004C636F">
      <w:pPr>
        <w:spacing w:after="120"/>
        <w:rPr>
          <w:b/>
        </w:rPr>
      </w:pPr>
    </w:p>
    <w:p w:rsidR="008210E6" w:rsidRDefault="008210E6" w:rsidP="004C636F">
      <w:pPr>
        <w:spacing w:after="120"/>
        <w:rPr>
          <w:b/>
        </w:rPr>
      </w:pPr>
    </w:p>
    <w:p w:rsidR="008210E6" w:rsidRDefault="008210E6" w:rsidP="008210E6">
      <w:pPr>
        <w:rPr>
          <w:b/>
        </w:rPr>
      </w:pPr>
      <w:r>
        <w:rPr>
          <w:b/>
        </w:rPr>
        <w:t>NAME: ___________________________________________      SCHOOL: ___________________________</w:t>
      </w:r>
    </w:p>
    <w:p w:rsidR="008210E6" w:rsidRDefault="008210E6" w:rsidP="008210E6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>(PRINT)                                                                                     (PRINT)</w:t>
      </w:r>
    </w:p>
    <w:p w:rsidR="008210E6" w:rsidRDefault="008210E6" w:rsidP="008210E6">
      <w:pPr>
        <w:rPr>
          <w:b/>
        </w:rPr>
      </w:pPr>
    </w:p>
    <w:p w:rsidR="008210E6" w:rsidRDefault="008210E6" w:rsidP="008210E6">
      <w:pPr>
        <w:rPr>
          <w:b/>
        </w:rPr>
      </w:pPr>
    </w:p>
    <w:p w:rsidR="008210E6" w:rsidRDefault="008210E6" w:rsidP="008210E6">
      <w:pPr>
        <w:rPr>
          <w:b/>
        </w:rPr>
      </w:pP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</w:r>
      <w:r>
        <w:rPr>
          <w:b/>
        </w:rPr>
        <w:softHyphen/>
        <w:t>___________________________________________________</w:t>
      </w:r>
      <w:r>
        <w:rPr>
          <w:b/>
        </w:rPr>
        <w:tab/>
        <w:t xml:space="preserve">       ________________________________</w:t>
      </w:r>
    </w:p>
    <w:p w:rsidR="008210E6" w:rsidRDefault="008210E6" w:rsidP="008210E6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(Signature)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(Date)</w:t>
      </w:r>
    </w:p>
    <w:p w:rsidR="008210E6" w:rsidRDefault="008210E6" w:rsidP="008210E6">
      <w:pPr>
        <w:rPr>
          <w:b/>
        </w:rPr>
      </w:pPr>
    </w:p>
    <w:p w:rsidR="004C636F" w:rsidRDefault="004C636F" w:rsidP="004C636F">
      <w:pPr>
        <w:spacing w:after="120"/>
        <w:rPr>
          <w:b/>
        </w:rPr>
      </w:pPr>
    </w:p>
    <w:p w:rsidR="004C636F" w:rsidRDefault="004C636F" w:rsidP="004C636F">
      <w:pPr>
        <w:rPr>
          <w:b/>
        </w:rPr>
      </w:pPr>
      <w:r>
        <w:rPr>
          <w:b/>
        </w:rPr>
        <w:t xml:space="preserve"> </w:t>
      </w:r>
    </w:p>
    <w:p w:rsidR="004C636F" w:rsidRPr="004C636F" w:rsidRDefault="004C636F" w:rsidP="004C636F">
      <w:pPr>
        <w:spacing w:after="120"/>
        <w:rPr>
          <w:b/>
        </w:rPr>
      </w:pPr>
    </w:p>
    <w:p w:rsidR="007935F0" w:rsidRDefault="007935F0" w:rsidP="007935F0">
      <w:pPr>
        <w:spacing w:after="120"/>
      </w:pPr>
    </w:p>
    <w:p w:rsidR="00976578" w:rsidRDefault="00976578"/>
    <w:p w:rsidR="004D6F5B" w:rsidRDefault="004D6F5B"/>
    <w:sectPr w:rsidR="004D6F5B" w:rsidSect="008210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7E63" w:rsidRDefault="00517E63">
      <w:r>
        <w:separator/>
      </w:r>
    </w:p>
  </w:endnote>
  <w:endnote w:type="continuationSeparator" w:id="0">
    <w:p w:rsidR="00517E63" w:rsidRDefault="00517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0DB" w:rsidRDefault="00A260D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0DB" w:rsidRDefault="00A260D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0DB" w:rsidRDefault="00A260D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7E63" w:rsidRDefault="00517E63">
      <w:r>
        <w:separator/>
      </w:r>
    </w:p>
  </w:footnote>
  <w:footnote w:type="continuationSeparator" w:id="0">
    <w:p w:rsidR="00517E63" w:rsidRDefault="00517E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0DB" w:rsidRDefault="00A260D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3AD3" w:rsidRDefault="004B3AD3" w:rsidP="004B3AD3">
    <w:pPr>
      <w:pStyle w:val="Header"/>
      <w:pBdr>
        <w:top w:val="thinThickSmallGap" w:sz="24" w:space="0" w:color="auto"/>
        <w:left w:val="thinThickSmallGap" w:sz="24" w:space="4" w:color="auto"/>
        <w:bottom w:val="thickThinSmallGap" w:sz="24" w:space="1" w:color="auto"/>
        <w:right w:val="thickThinSmallGap" w:sz="24" w:space="4" w:color="auto"/>
      </w:pBdr>
      <w:jc w:val="center"/>
      <w:rPr>
        <w:rFonts w:ascii="Book Antiqua" w:hAnsi="Book Antiqua"/>
        <w:b/>
      </w:rPr>
    </w:pPr>
    <w:smartTag w:uri="urn:schemas-microsoft-com:office:smarttags" w:element="place">
      <w:smartTag w:uri="urn:schemas-microsoft-com:office:smarttags" w:element="PlaceName">
        <w:r>
          <w:rPr>
            <w:rFonts w:ascii="Book Antiqua" w:hAnsi="Book Antiqua"/>
            <w:b/>
          </w:rPr>
          <w:t>Dallas</w:t>
        </w:r>
      </w:smartTag>
      <w:r>
        <w:rPr>
          <w:rFonts w:ascii="Book Antiqua" w:hAnsi="Book Antiqua"/>
          <w:b/>
        </w:rPr>
        <w:t xml:space="preserve"> </w:t>
      </w:r>
      <w:smartTag w:uri="urn:schemas-microsoft-com:office:smarttags" w:element="PlaceType">
        <w:r>
          <w:rPr>
            <w:rFonts w:ascii="Book Antiqua" w:hAnsi="Book Antiqua"/>
            <w:b/>
          </w:rPr>
          <w:t>County</w:t>
        </w:r>
      </w:smartTag>
      <w:r>
        <w:rPr>
          <w:rFonts w:ascii="Book Antiqua" w:hAnsi="Book Antiqua"/>
          <w:b/>
        </w:rPr>
        <w:t xml:space="preserve"> </w:t>
      </w:r>
      <w:smartTag w:uri="urn:schemas-microsoft-com:office:smarttags" w:element="PlaceType">
        <w:r>
          <w:rPr>
            <w:rFonts w:ascii="Book Antiqua" w:hAnsi="Book Antiqua"/>
            <w:b/>
          </w:rPr>
          <w:t>School</w:t>
        </w:r>
      </w:smartTag>
    </w:smartTag>
    <w:r>
      <w:rPr>
        <w:rFonts w:ascii="Book Antiqua" w:hAnsi="Book Antiqua"/>
        <w:b/>
      </w:rPr>
      <w:t xml:space="preserve"> System</w:t>
    </w:r>
  </w:p>
  <w:p w:rsidR="004B3AD3" w:rsidRDefault="004B3AD3" w:rsidP="004B3AD3">
    <w:pPr>
      <w:pStyle w:val="Header"/>
      <w:pBdr>
        <w:top w:val="thinThickSmallGap" w:sz="24" w:space="0" w:color="auto"/>
        <w:left w:val="thinThickSmallGap" w:sz="24" w:space="4" w:color="auto"/>
        <w:bottom w:val="thickThinSmallGap" w:sz="24" w:space="1" w:color="auto"/>
        <w:right w:val="thickThinSmallGap" w:sz="24" w:space="4" w:color="auto"/>
      </w:pBdr>
      <w:jc w:val="center"/>
      <w:rPr>
        <w:rFonts w:ascii="Book Antiqua" w:hAnsi="Book Antiqua"/>
        <w:b/>
        <w:sz w:val="22"/>
        <w:szCs w:val="22"/>
      </w:rPr>
    </w:pPr>
    <w:r>
      <w:rPr>
        <w:rFonts w:ascii="Book Antiqua" w:hAnsi="Book Antiqua"/>
        <w:b/>
        <w:sz w:val="22"/>
        <w:szCs w:val="22"/>
      </w:rPr>
      <w:t>SPECIAL EDUCATION SERVICES</w:t>
    </w:r>
  </w:p>
  <w:p w:rsidR="004B3AD3" w:rsidRDefault="004B3AD3" w:rsidP="004B3AD3">
    <w:pPr>
      <w:pStyle w:val="Header"/>
      <w:pBdr>
        <w:top w:val="thinThickSmallGap" w:sz="24" w:space="0" w:color="auto"/>
        <w:left w:val="thinThickSmallGap" w:sz="24" w:space="4" w:color="auto"/>
        <w:bottom w:val="thickThinSmallGap" w:sz="24" w:space="1" w:color="auto"/>
        <w:right w:val="thickThinSmallGap" w:sz="24" w:space="4" w:color="auto"/>
      </w:pBdr>
      <w:jc w:val="center"/>
      <w:rPr>
        <w:rFonts w:ascii="Book Antiqua" w:hAnsi="Book Antiqua"/>
        <w:b/>
        <w:sz w:val="22"/>
        <w:szCs w:val="22"/>
      </w:rPr>
    </w:pPr>
    <w:smartTag w:uri="urn:schemas-microsoft-com:office:smarttags" w:element="Street">
      <w:smartTag w:uri="urn:schemas-microsoft-com:office:smarttags" w:element="address">
        <w:r>
          <w:rPr>
            <w:rFonts w:ascii="Book Antiqua" w:hAnsi="Book Antiqua"/>
            <w:b/>
            <w:sz w:val="22"/>
            <w:szCs w:val="22"/>
          </w:rPr>
          <w:t>5570 WATER AVENUE</w:t>
        </w:r>
      </w:smartTag>
    </w:smartTag>
  </w:p>
  <w:p w:rsidR="004B3AD3" w:rsidRDefault="004B3AD3" w:rsidP="004B3AD3">
    <w:pPr>
      <w:pStyle w:val="Header"/>
      <w:pBdr>
        <w:top w:val="thinThickSmallGap" w:sz="24" w:space="0" w:color="auto"/>
        <w:left w:val="thinThickSmallGap" w:sz="24" w:space="4" w:color="auto"/>
        <w:bottom w:val="thickThinSmallGap" w:sz="24" w:space="1" w:color="auto"/>
        <w:right w:val="thickThinSmallGap" w:sz="24" w:space="4" w:color="auto"/>
      </w:pBdr>
      <w:jc w:val="center"/>
      <w:rPr>
        <w:rFonts w:ascii="Book Antiqua" w:hAnsi="Book Antiqua"/>
        <w:b/>
        <w:sz w:val="22"/>
        <w:szCs w:val="22"/>
      </w:rPr>
    </w:pPr>
    <w:smartTag w:uri="urn:schemas-microsoft-com:office:smarttags" w:element="place">
      <w:smartTag w:uri="urn:schemas-microsoft-com:office:smarttags" w:element="City">
        <w:r>
          <w:rPr>
            <w:rFonts w:ascii="Book Antiqua" w:hAnsi="Book Antiqua"/>
            <w:b/>
            <w:sz w:val="22"/>
            <w:szCs w:val="22"/>
          </w:rPr>
          <w:t>SELMA</w:t>
        </w:r>
      </w:smartTag>
      <w:r>
        <w:rPr>
          <w:rFonts w:ascii="Book Antiqua" w:hAnsi="Book Antiqua"/>
          <w:b/>
          <w:sz w:val="22"/>
          <w:szCs w:val="22"/>
        </w:rPr>
        <w:t xml:space="preserve">, </w:t>
      </w:r>
      <w:smartTag w:uri="urn:schemas-microsoft-com:office:smarttags" w:element="State">
        <w:r>
          <w:rPr>
            <w:rFonts w:ascii="Book Antiqua" w:hAnsi="Book Antiqua"/>
            <w:b/>
            <w:sz w:val="22"/>
            <w:szCs w:val="22"/>
          </w:rPr>
          <w:t>ALABAMA</w:t>
        </w:r>
      </w:smartTag>
      <w:r>
        <w:rPr>
          <w:rFonts w:ascii="Book Antiqua" w:hAnsi="Book Antiqua"/>
          <w:b/>
          <w:sz w:val="22"/>
          <w:szCs w:val="22"/>
        </w:rPr>
        <w:t xml:space="preserve"> </w:t>
      </w:r>
      <w:smartTag w:uri="urn:schemas-microsoft-com:office:smarttags" w:element="PostalCode">
        <w:r>
          <w:rPr>
            <w:rFonts w:ascii="Book Antiqua" w:hAnsi="Book Antiqua"/>
            <w:b/>
            <w:sz w:val="22"/>
            <w:szCs w:val="22"/>
          </w:rPr>
          <w:t>36703</w:t>
        </w:r>
      </w:smartTag>
    </w:smartTag>
  </w:p>
  <w:p w:rsidR="004B3AD3" w:rsidRDefault="004B3AD3" w:rsidP="004B3AD3">
    <w:pPr>
      <w:pStyle w:val="Header"/>
      <w:pBdr>
        <w:top w:val="thinThickSmallGap" w:sz="24" w:space="0" w:color="auto"/>
        <w:left w:val="thinThickSmallGap" w:sz="24" w:space="4" w:color="auto"/>
        <w:bottom w:val="thickThinSmallGap" w:sz="24" w:space="1" w:color="auto"/>
        <w:right w:val="thickThinSmallGap" w:sz="24" w:space="4" w:color="auto"/>
      </w:pBdr>
      <w:jc w:val="center"/>
      <w:rPr>
        <w:rFonts w:ascii="Book Antiqua" w:hAnsi="Book Antiqua"/>
        <w:b/>
        <w:sz w:val="22"/>
        <w:szCs w:val="22"/>
      </w:rPr>
    </w:pPr>
    <w:r>
      <w:rPr>
        <w:rFonts w:ascii="Book Antiqua" w:hAnsi="Book Antiqua"/>
        <w:b/>
        <w:sz w:val="22"/>
        <w:szCs w:val="22"/>
      </w:rPr>
      <w:t>TELEPHONE (334) 872-7075 ◊ FAX (334) 872-2706</w:t>
    </w:r>
  </w:p>
  <w:p w:rsidR="004B3AD3" w:rsidRDefault="004B3AD3" w:rsidP="004B3AD3">
    <w:pPr>
      <w:pStyle w:val="Header"/>
      <w:pBdr>
        <w:top w:val="thinThickSmallGap" w:sz="24" w:space="0" w:color="auto"/>
        <w:left w:val="thinThickSmallGap" w:sz="24" w:space="4" w:color="auto"/>
        <w:bottom w:val="thickThinSmallGap" w:sz="24" w:space="1" w:color="auto"/>
        <w:right w:val="thickThinSmallGap" w:sz="24" w:space="4" w:color="auto"/>
      </w:pBdr>
      <w:jc w:val="center"/>
      <w:rPr>
        <w:rFonts w:ascii="Book Antiqua" w:hAnsi="Book Antiqua"/>
        <w:b/>
        <w:sz w:val="22"/>
        <w:szCs w:val="22"/>
      </w:rPr>
    </w:pPr>
  </w:p>
  <w:p w:rsidR="004B3AD3" w:rsidRDefault="004B3AD3" w:rsidP="004B3AD3">
    <w:pPr>
      <w:pStyle w:val="Header"/>
      <w:pBdr>
        <w:top w:val="thinThickSmallGap" w:sz="24" w:space="0" w:color="auto"/>
        <w:left w:val="thinThickSmallGap" w:sz="24" w:space="4" w:color="auto"/>
        <w:bottom w:val="thickThinSmallGap" w:sz="24" w:space="1" w:color="auto"/>
        <w:right w:val="thickThinSmallGap" w:sz="24" w:space="4" w:color="auto"/>
      </w:pBdr>
      <w:rPr>
        <w:rFonts w:ascii="Book Antiqua" w:hAnsi="Book Antiqua"/>
        <w:b/>
        <w:i/>
        <w:sz w:val="20"/>
        <w:szCs w:val="20"/>
      </w:rPr>
    </w:pPr>
    <w:r>
      <w:rPr>
        <w:rFonts w:ascii="Book Antiqua" w:hAnsi="Book Antiqua"/>
        <w:b/>
        <w:i/>
        <w:sz w:val="20"/>
        <w:szCs w:val="20"/>
      </w:rPr>
      <w:t xml:space="preserve">       Dr. Fannie L Major-McKenzie                                                             </w:t>
    </w:r>
    <w:r w:rsidR="009A26A2">
      <w:rPr>
        <w:rFonts w:ascii="Book Antiqua" w:hAnsi="Book Antiqua"/>
        <w:b/>
        <w:i/>
        <w:sz w:val="20"/>
        <w:szCs w:val="20"/>
      </w:rPr>
      <w:t>Dr. Sharon D. Streeter</w:t>
    </w:r>
  </w:p>
  <w:p w:rsidR="004B3AD3" w:rsidRPr="00A260DB" w:rsidRDefault="004B3AD3" w:rsidP="004B3AD3">
    <w:pPr>
      <w:pStyle w:val="Header"/>
      <w:pBdr>
        <w:top w:val="thinThickSmallGap" w:sz="24" w:space="0" w:color="auto"/>
        <w:left w:val="thinThickSmallGap" w:sz="24" w:space="4" w:color="auto"/>
        <w:bottom w:val="thickThinSmallGap" w:sz="24" w:space="1" w:color="auto"/>
        <w:right w:val="thickThinSmallGap" w:sz="24" w:space="4" w:color="auto"/>
      </w:pBdr>
      <w:rPr>
        <w:rFonts w:ascii="Book Antiqua" w:hAnsi="Book Antiqua"/>
        <w:b/>
        <w:sz w:val="20"/>
        <w:szCs w:val="20"/>
      </w:rPr>
    </w:pPr>
    <w:r>
      <w:rPr>
        <w:rFonts w:ascii="Book Antiqua" w:hAnsi="Book Antiqua"/>
        <w:b/>
        <w:i/>
        <w:sz w:val="20"/>
        <w:szCs w:val="20"/>
      </w:rPr>
      <w:t xml:space="preserve">                  Superintendent                                                             </w:t>
    </w:r>
    <w:r w:rsidR="009A26A2">
      <w:rPr>
        <w:rFonts w:ascii="Book Antiqua" w:hAnsi="Book Antiqua"/>
        <w:b/>
        <w:i/>
        <w:sz w:val="20"/>
        <w:szCs w:val="20"/>
      </w:rPr>
      <w:t xml:space="preserve">      </w:t>
    </w:r>
    <w:r>
      <w:rPr>
        <w:rFonts w:ascii="Book Antiqua" w:hAnsi="Book Antiqua"/>
        <w:b/>
        <w:i/>
        <w:sz w:val="20"/>
        <w:szCs w:val="20"/>
      </w:rPr>
      <w:t xml:space="preserve"> Special Education Coordinator</w:t>
    </w:r>
    <w:r w:rsidR="00A260DB">
      <w:rPr>
        <w:rFonts w:ascii="Book Antiqua" w:hAnsi="Book Antiqua"/>
        <w:b/>
        <w:i/>
        <w:sz w:val="20"/>
        <w:szCs w:val="20"/>
      </w:rPr>
      <w:tab/>
    </w:r>
    <w:r w:rsidR="00A260DB">
      <w:rPr>
        <w:rFonts w:ascii="Book Antiqua" w:hAnsi="Book Antiqua"/>
        <w:b/>
        <w:i/>
        <w:sz w:val="20"/>
        <w:szCs w:val="20"/>
      </w:rPr>
      <w:tab/>
    </w:r>
    <w:r w:rsidR="00A260DB">
      <w:rPr>
        <w:rFonts w:ascii="Book Antiqua" w:hAnsi="Book Antiqua"/>
        <w:b/>
        <w:sz w:val="20"/>
        <w:szCs w:val="20"/>
      </w:rPr>
      <w:t>Memo #43</w:t>
    </w:r>
  </w:p>
  <w:p w:rsidR="004B3AD3" w:rsidRDefault="004B3AD3" w:rsidP="004B3AD3">
    <w:pPr>
      <w:pStyle w:val="Header"/>
    </w:pPr>
    <w:r>
      <w:rPr>
        <w:rFonts w:ascii="Book Antiqua" w:hAnsi="Book Antiqua"/>
        <w:b/>
        <w:i/>
        <w:sz w:val="20"/>
        <w:szCs w:val="20"/>
      </w:rPr>
      <w:t xml:space="preserve">                                                                                                   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60DB" w:rsidRDefault="00A260D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90CEE"/>
    <w:multiLevelType w:val="hybridMultilevel"/>
    <w:tmpl w:val="B5BC7FD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953551"/>
    <w:multiLevelType w:val="hybridMultilevel"/>
    <w:tmpl w:val="3F5613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5013F2"/>
    <w:multiLevelType w:val="hybridMultilevel"/>
    <w:tmpl w:val="AB68504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695326"/>
    <w:multiLevelType w:val="hybridMultilevel"/>
    <w:tmpl w:val="653ABD74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631E3010"/>
    <w:multiLevelType w:val="hybridMultilevel"/>
    <w:tmpl w:val="080E598C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AD3"/>
    <w:rsid w:val="002371AB"/>
    <w:rsid w:val="002B1775"/>
    <w:rsid w:val="00312005"/>
    <w:rsid w:val="003A13C3"/>
    <w:rsid w:val="0045046E"/>
    <w:rsid w:val="004B3AD3"/>
    <w:rsid w:val="004C636F"/>
    <w:rsid w:val="004D6F5B"/>
    <w:rsid w:val="00517E63"/>
    <w:rsid w:val="007935F0"/>
    <w:rsid w:val="008210E6"/>
    <w:rsid w:val="00976578"/>
    <w:rsid w:val="009A26A2"/>
    <w:rsid w:val="00A260DB"/>
    <w:rsid w:val="00D13C89"/>
    <w:rsid w:val="00EB5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4097"/>
    <o:shapelayout v:ext="edit">
      <o:idmap v:ext="edit" data="1"/>
    </o:shapelayout>
  </w:shapeDefaults>
  <w:decimalSymbol w:val="."/>
  <w:listSeparator w:val=","/>
  <w15:docId w15:val="{FBA7EDDA-1048-434F-B2E7-5FB469B40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F5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B3AD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B3AD3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45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Alabama Administrative code Revision Training Team</vt:lpstr>
    </vt:vector>
  </TitlesOfParts>
  <Company>Dallas County Schools</Company>
  <LinksUpToDate>false</LinksUpToDate>
  <CharactersWithSpaces>3442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Alabama Administrative code Revision Training Team</dc:title>
  <dc:creator>Mary Hicks</dc:creator>
  <cp:lastModifiedBy>Mary Hicks</cp:lastModifiedBy>
  <cp:revision>2</cp:revision>
  <cp:lastPrinted>2007-08-31T15:07:00Z</cp:lastPrinted>
  <dcterms:created xsi:type="dcterms:W3CDTF">2014-07-31T16:45:00Z</dcterms:created>
  <dcterms:modified xsi:type="dcterms:W3CDTF">2014-07-31T16:45:00Z</dcterms:modified>
</cp:coreProperties>
</file>