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0632" w:rsidRPr="00FE0A30" w:rsidRDefault="005413CC" w:rsidP="00603FE4">
      <w:pPr>
        <w:jc w:val="center"/>
        <w:rPr>
          <w:rFonts w:cstheme="minorHAnsi"/>
          <w:b/>
        </w:rPr>
      </w:pPr>
      <w:bookmarkStart w:id="0" w:name="_GoBack"/>
      <w:bookmarkEnd w:id="0"/>
      <w:r w:rsidRPr="00FE0A30">
        <w:rPr>
          <w:rFonts w:cstheme="minorHAnsi"/>
          <w:b/>
        </w:rPr>
        <w:t>First Grade</w:t>
      </w:r>
      <w:r w:rsidR="00603FE4" w:rsidRPr="00FE0A30">
        <w:rPr>
          <w:rFonts w:cstheme="minorHAnsi"/>
          <w:b/>
        </w:rPr>
        <w:t xml:space="preserve"> Critical Standards</w:t>
      </w:r>
    </w:p>
    <w:tbl>
      <w:tblPr>
        <w:tblStyle w:val="TableGrid"/>
        <w:tblW w:w="0" w:type="auto"/>
        <w:tblLook w:val="04A0" w:firstRow="1" w:lastRow="0" w:firstColumn="1" w:lastColumn="0" w:noHBand="0" w:noVBand="1"/>
      </w:tblPr>
      <w:tblGrid>
        <w:gridCol w:w="10790"/>
      </w:tblGrid>
      <w:tr w:rsidR="00443C0E" w:rsidRPr="00FE0A30" w:rsidTr="00443C0E">
        <w:tc>
          <w:tcPr>
            <w:tcW w:w="10790" w:type="dxa"/>
          </w:tcPr>
          <w:p w:rsidR="00443C0E" w:rsidRPr="00FE0A30" w:rsidRDefault="00443C0E">
            <w:pPr>
              <w:rPr>
                <w:rFonts w:cstheme="minorHAnsi"/>
                <w:b/>
              </w:rPr>
            </w:pPr>
            <w:r w:rsidRPr="00FE0A30">
              <w:rPr>
                <w:rFonts w:cstheme="minorHAnsi"/>
                <w:b/>
              </w:rPr>
              <w:t>English-Language Arts</w:t>
            </w:r>
          </w:p>
          <w:p w:rsidR="009F1C18" w:rsidRPr="00FE0A30" w:rsidRDefault="00FE0A30" w:rsidP="00FE0A30">
            <w:pPr>
              <w:pStyle w:val="ListParagraph"/>
              <w:numPr>
                <w:ilvl w:val="0"/>
                <w:numId w:val="9"/>
              </w:numPr>
              <w:rPr>
                <w:rFonts w:cstheme="minorHAnsi"/>
              </w:rPr>
            </w:pPr>
            <w:r w:rsidRPr="00FE0A30">
              <w:rPr>
                <w:rFonts w:cstheme="minorHAnsi"/>
              </w:rPr>
              <w:t xml:space="preserve">1 –  </w:t>
            </w:r>
            <w:r w:rsidR="009F1C18" w:rsidRPr="00FE0A30">
              <w:rPr>
                <w:rFonts w:cstheme="minorHAnsi"/>
              </w:rPr>
              <w:t xml:space="preserve">Ask and answer questions about </w:t>
            </w:r>
            <w:r w:rsidRPr="00FE0A30">
              <w:rPr>
                <w:rFonts w:cstheme="minorHAnsi"/>
              </w:rPr>
              <w:t>key details in a text.</w:t>
            </w:r>
          </w:p>
          <w:p w:rsidR="009F1C18" w:rsidRPr="00FE0A30" w:rsidRDefault="009F1C18" w:rsidP="00FE0A30">
            <w:pPr>
              <w:pStyle w:val="ListParagraph"/>
              <w:numPr>
                <w:ilvl w:val="0"/>
                <w:numId w:val="11"/>
              </w:numPr>
              <w:rPr>
                <w:rFonts w:cstheme="minorHAnsi"/>
              </w:rPr>
            </w:pPr>
            <w:r w:rsidRPr="00FE0A30">
              <w:rPr>
                <w:rFonts w:cstheme="minorHAnsi"/>
              </w:rPr>
              <w:t>Ma</w:t>
            </w:r>
            <w:r w:rsidR="00FE0A30" w:rsidRPr="00FE0A30">
              <w:rPr>
                <w:rFonts w:cstheme="minorHAnsi"/>
              </w:rPr>
              <w:t>ke predictions from text clues.</w:t>
            </w:r>
          </w:p>
          <w:p w:rsidR="009F1C18" w:rsidRPr="00FE0A30" w:rsidRDefault="009F1C18" w:rsidP="00FE0A30">
            <w:pPr>
              <w:pStyle w:val="ListParagraph"/>
              <w:numPr>
                <w:ilvl w:val="0"/>
                <w:numId w:val="9"/>
              </w:numPr>
              <w:rPr>
                <w:rFonts w:cstheme="minorHAnsi"/>
              </w:rPr>
            </w:pPr>
            <w:r w:rsidRPr="00FE0A30">
              <w:rPr>
                <w:rFonts w:cstheme="minorHAnsi"/>
              </w:rPr>
              <w:t>2</w:t>
            </w:r>
            <w:r w:rsidR="00FE0A30" w:rsidRPr="00FE0A30">
              <w:rPr>
                <w:rFonts w:cstheme="minorHAnsi"/>
              </w:rPr>
              <w:t xml:space="preserve"> – </w:t>
            </w:r>
            <w:r w:rsidRPr="00FE0A30">
              <w:rPr>
                <w:rFonts w:cstheme="minorHAnsi"/>
              </w:rPr>
              <w:t xml:space="preserve">Retell stories, including key details, and demonstrate understanding of their central </w:t>
            </w:r>
            <w:r w:rsidR="00FE0A30" w:rsidRPr="00FE0A30">
              <w:rPr>
                <w:rFonts w:cstheme="minorHAnsi"/>
              </w:rPr>
              <w:t>message or lesson.</w:t>
            </w:r>
          </w:p>
          <w:p w:rsidR="009F1C18" w:rsidRPr="00FE0A30" w:rsidRDefault="009F1C18" w:rsidP="00FE0A30">
            <w:pPr>
              <w:pStyle w:val="ListParagraph"/>
              <w:numPr>
                <w:ilvl w:val="0"/>
                <w:numId w:val="9"/>
              </w:numPr>
              <w:rPr>
                <w:rFonts w:cstheme="minorHAnsi"/>
              </w:rPr>
            </w:pPr>
            <w:r w:rsidRPr="00FE0A30">
              <w:rPr>
                <w:rFonts w:cstheme="minorHAnsi"/>
              </w:rPr>
              <w:t>3</w:t>
            </w:r>
            <w:r w:rsidR="00FE0A30" w:rsidRPr="00FE0A30">
              <w:rPr>
                <w:rFonts w:cstheme="minorHAnsi"/>
              </w:rPr>
              <w:t xml:space="preserve"> – </w:t>
            </w:r>
            <w:r w:rsidRPr="00FE0A30">
              <w:rPr>
                <w:rFonts w:cstheme="minorHAnsi"/>
              </w:rPr>
              <w:t>Describe characters, settings, and major events</w:t>
            </w:r>
            <w:r w:rsidR="00FE0A30" w:rsidRPr="00FE0A30">
              <w:rPr>
                <w:rFonts w:cstheme="minorHAnsi"/>
              </w:rPr>
              <w:t xml:space="preserve"> in a story, using key details.</w:t>
            </w:r>
          </w:p>
          <w:p w:rsidR="009F1C18" w:rsidRPr="00FE0A30" w:rsidRDefault="00FE0A30" w:rsidP="00FE0A30">
            <w:pPr>
              <w:pStyle w:val="ListParagraph"/>
              <w:numPr>
                <w:ilvl w:val="0"/>
                <w:numId w:val="9"/>
              </w:numPr>
              <w:rPr>
                <w:rFonts w:cstheme="minorHAnsi"/>
              </w:rPr>
            </w:pPr>
            <w:r w:rsidRPr="00FE0A30">
              <w:rPr>
                <w:rFonts w:cstheme="minorHAnsi"/>
              </w:rPr>
              <w:t xml:space="preserve">20 – </w:t>
            </w:r>
            <w:r w:rsidR="009F1C18" w:rsidRPr="00FE0A30">
              <w:rPr>
                <w:rFonts w:cstheme="minorHAnsi"/>
              </w:rPr>
              <w:t>Demonstrate understanding of the organizatio</w:t>
            </w:r>
            <w:r w:rsidRPr="00FE0A30">
              <w:rPr>
                <w:rFonts w:cstheme="minorHAnsi"/>
              </w:rPr>
              <w:t>n and basic features of print.</w:t>
            </w:r>
            <w:r w:rsidR="009F1C18" w:rsidRPr="00FE0A30">
              <w:rPr>
                <w:rFonts w:cstheme="minorHAnsi"/>
              </w:rPr>
              <w:t xml:space="preserve"> </w:t>
            </w:r>
          </w:p>
          <w:p w:rsidR="00FE0A30" w:rsidRPr="00FE0A30" w:rsidRDefault="009F1C18" w:rsidP="00FE0A30">
            <w:pPr>
              <w:pStyle w:val="ListParagraph"/>
              <w:numPr>
                <w:ilvl w:val="0"/>
                <w:numId w:val="11"/>
              </w:numPr>
              <w:rPr>
                <w:rFonts w:cstheme="minorHAnsi"/>
              </w:rPr>
            </w:pPr>
            <w:r w:rsidRPr="00FE0A30">
              <w:rPr>
                <w:rFonts w:cstheme="minorHAnsi"/>
              </w:rPr>
              <w:t>Recognize the distinguishing features of a sentence (e.g., first word, capita</w:t>
            </w:r>
            <w:r w:rsidR="00FE0A30" w:rsidRPr="00FE0A30">
              <w:rPr>
                <w:rFonts w:cstheme="minorHAnsi"/>
              </w:rPr>
              <w:t>lization, ending punctuation).</w:t>
            </w:r>
          </w:p>
          <w:p w:rsidR="009F1C18" w:rsidRPr="00FE0A30" w:rsidRDefault="00FE0A30" w:rsidP="00FE0A30">
            <w:pPr>
              <w:pStyle w:val="ListParagraph"/>
              <w:numPr>
                <w:ilvl w:val="0"/>
                <w:numId w:val="14"/>
              </w:numPr>
              <w:rPr>
                <w:rFonts w:cstheme="minorHAnsi"/>
              </w:rPr>
            </w:pPr>
            <w:r w:rsidRPr="00FE0A30">
              <w:rPr>
                <w:rFonts w:cstheme="minorHAnsi"/>
              </w:rPr>
              <w:t xml:space="preserve">21 – </w:t>
            </w:r>
            <w:r w:rsidR="009F1C18" w:rsidRPr="00FE0A30">
              <w:rPr>
                <w:rFonts w:cstheme="minorHAnsi"/>
              </w:rPr>
              <w:t>Demonstrate understanding of spoken words, syl</w:t>
            </w:r>
            <w:r w:rsidRPr="00FE0A30">
              <w:rPr>
                <w:rFonts w:cstheme="minorHAnsi"/>
              </w:rPr>
              <w:t>lables, and sounds (phonemes).</w:t>
            </w:r>
            <w:r w:rsidR="009F1C18" w:rsidRPr="00FE0A30">
              <w:rPr>
                <w:rFonts w:cstheme="minorHAnsi"/>
              </w:rPr>
              <w:t xml:space="preserve"> </w:t>
            </w:r>
          </w:p>
          <w:p w:rsidR="009F1C18" w:rsidRPr="00FE0A30" w:rsidRDefault="009F1C18" w:rsidP="00FE0A30">
            <w:pPr>
              <w:pStyle w:val="ListParagraph"/>
              <w:numPr>
                <w:ilvl w:val="0"/>
                <w:numId w:val="15"/>
              </w:numPr>
              <w:rPr>
                <w:rFonts w:cstheme="minorHAnsi"/>
              </w:rPr>
            </w:pPr>
            <w:r w:rsidRPr="00FE0A30">
              <w:rPr>
                <w:rFonts w:cstheme="minorHAnsi"/>
              </w:rPr>
              <w:t>Distinguish long from short vowel sounds in</w:t>
            </w:r>
            <w:r w:rsidR="00FE0A30" w:rsidRPr="00FE0A30">
              <w:rPr>
                <w:rFonts w:cstheme="minorHAnsi"/>
              </w:rPr>
              <w:t xml:space="preserve"> spoken single-syllable words.</w:t>
            </w:r>
            <w:r w:rsidRPr="00FE0A30">
              <w:rPr>
                <w:rFonts w:cstheme="minorHAnsi"/>
              </w:rPr>
              <w:t xml:space="preserve"> </w:t>
            </w:r>
          </w:p>
          <w:p w:rsidR="009F1C18" w:rsidRPr="00FE0A30" w:rsidRDefault="009F1C18" w:rsidP="00FE0A30">
            <w:pPr>
              <w:pStyle w:val="ListParagraph"/>
              <w:numPr>
                <w:ilvl w:val="0"/>
                <w:numId w:val="15"/>
              </w:numPr>
              <w:rPr>
                <w:rFonts w:cstheme="minorHAnsi"/>
              </w:rPr>
            </w:pPr>
            <w:r w:rsidRPr="00FE0A30">
              <w:rPr>
                <w:rFonts w:cstheme="minorHAnsi"/>
              </w:rPr>
              <w:t>Orally produce single-syllable words by blending sounds (phonemes), includ</w:t>
            </w:r>
            <w:r w:rsidR="00FE0A30" w:rsidRPr="00FE0A30">
              <w:rPr>
                <w:rFonts w:cstheme="minorHAnsi"/>
              </w:rPr>
              <w:t>ing consonant blends.</w:t>
            </w:r>
          </w:p>
          <w:p w:rsidR="009F1C18" w:rsidRPr="00FE0A30" w:rsidRDefault="009F1C18" w:rsidP="00FE0A30">
            <w:pPr>
              <w:pStyle w:val="ListParagraph"/>
              <w:numPr>
                <w:ilvl w:val="0"/>
                <w:numId w:val="15"/>
              </w:numPr>
              <w:rPr>
                <w:rFonts w:cstheme="minorHAnsi"/>
              </w:rPr>
            </w:pPr>
            <w:r w:rsidRPr="00FE0A30">
              <w:rPr>
                <w:rFonts w:cstheme="minorHAnsi"/>
              </w:rPr>
              <w:t>Isolate and pronounce initial, medial vowel, and final sounds (phonemes) in spoken s</w:t>
            </w:r>
            <w:r w:rsidR="00FE0A30" w:rsidRPr="00FE0A30">
              <w:rPr>
                <w:rFonts w:cstheme="minorHAnsi"/>
              </w:rPr>
              <w:t>ingle-syllable words.</w:t>
            </w:r>
          </w:p>
          <w:p w:rsidR="009F1C18" w:rsidRPr="00FE0A30" w:rsidRDefault="009F1C18" w:rsidP="00FE0A30">
            <w:pPr>
              <w:pStyle w:val="ListParagraph"/>
              <w:numPr>
                <w:ilvl w:val="0"/>
                <w:numId w:val="15"/>
              </w:numPr>
              <w:rPr>
                <w:rFonts w:cstheme="minorHAnsi"/>
              </w:rPr>
            </w:pPr>
            <w:r w:rsidRPr="00FE0A30">
              <w:rPr>
                <w:rFonts w:cstheme="minorHAnsi"/>
              </w:rPr>
              <w:t>Segment spoken single-syllable words into their complete sequence of individu</w:t>
            </w:r>
            <w:r w:rsidR="00FE0A30" w:rsidRPr="00FE0A30">
              <w:rPr>
                <w:rFonts w:cstheme="minorHAnsi"/>
              </w:rPr>
              <w:t>al sounds (phonemes).</w:t>
            </w:r>
          </w:p>
          <w:p w:rsidR="009F1C18" w:rsidRPr="00FE0A30" w:rsidRDefault="00FE0A30" w:rsidP="00FE0A30">
            <w:pPr>
              <w:pStyle w:val="ListParagraph"/>
              <w:numPr>
                <w:ilvl w:val="0"/>
                <w:numId w:val="14"/>
              </w:numPr>
              <w:rPr>
                <w:rFonts w:cstheme="minorHAnsi"/>
              </w:rPr>
            </w:pPr>
            <w:r w:rsidRPr="00FE0A30">
              <w:rPr>
                <w:rFonts w:cstheme="minorHAnsi"/>
              </w:rPr>
              <w:t xml:space="preserve">22 – </w:t>
            </w:r>
            <w:r w:rsidR="009F1C18" w:rsidRPr="00FE0A30">
              <w:rPr>
                <w:rFonts w:cstheme="minorHAnsi"/>
              </w:rPr>
              <w:t>Know and apply grade-level phonics and word analysis ski</w:t>
            </w:r>
            <w:r w:rsidRPr="00FE0A30">
              <w:rPr>
                <w:rFonts w:cstheme="minorHAnsi"/>
              </w:rPr>
              <w:t>lls in decoding words.</w:t>
            </w:r>
          </w:p>
          <w:p w:rsidR="009F1C18" w:rsidRPr="00FE0A30" w:rsidRDefault="009F1C18" w:rsidP="00FE0A30">
            <w:pPr>
              <w:pStyle w:val="ListParagraph"/>
              <w:numPr>
                <w:ilvl w:val="0"/>
                <w:numId w:val="17"/>
              </w:numPr>
              <w:rPr>
                <w:rFonts w:cstheme="minorHAnsi"/>
              </w:rPr>
            </w:pPr>
            <w:r w:rsidRPr="00FE0A30">
              <w:rPr>
                <w:rFonts w:cstheme="minorHAnsi"/>
              </w:rPr>
              <w:t>Know the spelling-sound correspondences f</w:t>
            </w:r>
            <w:r w:rsidR="00FE0A30" w:rsidRPr="00FE0A30">
              <w:rPr>
                <w:rFonts w:cstheme="minorHAnsi"/>
              </w:rPr>
              <w:t>or common consonant digraphs.</w:t>
            </w:r>
          </w:p>
          <w:p w:rsidR="009F1C18" w:rsidRPr="00FE0A30" w:rsidRDefault="009F1C18" w:rsidP="00FE0A30">
            <w:pPr>
              <w:pStyle w:val="ListParagraph"/>
              <w:numPr>
                <w:ilvl w:val="0"/>
                <w:numId w:val="17"/>
              </w:numPr>
              <w:rPr>
                <w:rFonts w:cstheme="minorHAnsi"/>
              </w:rPr>
            </w:pPr>
            <w:r w:rsidRPr="00FE0A30">
              <w:rPr>
                <w:rFonts w:cstheme="minorHAnsi"/>
              </w:rPr>
              <w:t>Decode regularly spelle</w:t>
            </w:r>
            <w:r w:rsidR="00FE0A30" w:rsidRPr="00FE0A30">
              <w:rPr>
                <w:rFonts w:cstheme="minorHAnsi"/>
              </w:rPr>
              <w:t>d one-syllable words.</w:t>
            </w:r>
          </w:p>
          <w:p w:rsidR="009F1C18" w:rsidRPr="00FE0A30" w:rsidRDefault="009F1C18" w:rsidP="00FE0A30">
            <w:pPr>
              <w:pStyle w:val="ListParagraph"/>
              <w:numPr>
                <w:ilvl w:val="0"/>
                <w:numId w:val="17"/>
              </w:numPr>
              <w:rPr>
                <w:rFonts w:cstheme="minorHAnsi"/>
              </w:rPr>
            </w:pPr>
            <w:r w:rsidRPr="00FE0A30">
              <w:rPr>
                <w:rFonts w:cstheme="minorHAnsi"/>
              </w:rPr>
              <w:t>Know final -e and common vowel team co</w:t>
            </w:r>
            <w:r w:rsidR="00FE0A30" w:rsidRPr="00FE0A30">
              <w:rPr>
                <w:rFonts w:cstheme="minorHAnsi"/>
              </w:rPr>
              <w:t>nventions for representing long vowel sounds.</w:t>
            </w:r>
          </w:p>
          <w:p w:rsidR="009F1C18" w:rsidRPr="00FE0A30" w:rsidRDefault="009F1C18" w:rsidP="00FE0A30">
            <w:pPr>
              <w:pStyle w:val="ListParagraph"/>
              <w:numPr>
                <w:ilvl w:val="0"/>
                <w:numId w:val="17"/>
              </w:numPr>
              <w:rPr>
                <w:rFonts w:cstheme="minorHAnsi"/>
              </w:rPr>
            </w:pPr>
            <w:r w:rsidRPr="00FE0A30">
              <w:rPr>
                <w:rFonts w:cstheme="minorHAnsi"/>
              </w:rPr>
              <w:t>Use knowledge that every syllable must have a vowel sound to determine the number of syllabl</w:t>
            </w:r>
            <w:r w:rsidR="00FE0A30" w:rsidRPr="00FE0A30">
              <w:rPr>
                <w:rFonts w:cstheme="minorHAnsi"/>
              </w:rPr>
              <w:t>es in a printed word.</w:t>
            </w:r>
          </w:p>
          <w:p w:rsidR="009F1C18" w:rsidRPr="00FE0A30" w:rsidRDefault="009F1C18" w:rsidP="00FE0A30">
            <w:pPr>
              <w:pStyle w:val="ListParagraph"/>
              <w:numPr>
                <w:ilvl w:val="0"/>
                <w:numId w:val="17"/>
              </w:numPr>
              <w:rPr>
                <w:rFonts w:cstheme="minorHAnsi"/>
              </w:rPr>
            </w:pPr>
            <w:r w:rsidRPr="00FE0A30">
              <w:rPr>
                <w:rFonts w:cstheme="minorHAnsi"/>
              </w:rPr>
              <w:t xml:space="preserve">Decode two-syllable words following basic patterns by breaking the </w:t>
            </w:r>
            <w:r w:rsidR="00FE0A30" w:rsidRPr="00FE0A30">
              <w:rPr>
                <w:rFonts w:cstheme="minorHAnsi"/>
              </w:rPr>
              <w:t>words into syllables.</w:t>
            </w:r>
          </w:p>
          <w:p w:rsidR="009F1C18" w:rsidRPr="00FE0A30" w:rsidRDefault="009F1C18" w:rsidP="00FE0A30">
            <w:pPr>
              <w:pStyle w:val="ListParagraph"/>
              <w:numPr>
                <w:ilvl w:val="0"/>
                <w:numId w:val="17"/>
              </w:numPr>
              <w:rPr>
                <w:rFonts w:cstheme="minorHAnsi"/>
              </w:rPr>
            </w:pPr>
            <w:r w:rsidRPr="00FE0A30">
              <w:rPr>
                <w:rFonts w:cstheme="minorHAnsi"/>
              </w:rPr>
              <w:t xml:space="preserve">Read words with </w:t>
            </w:r>
            <w:r w:rsidR="00FE0A30" w:rsidRPr="00FE0A30">
              <w:rPr>
                <w:rFonts w:cstheme="minorHAnsi"/>
              </w:rPr>
              <w:t>inflectional endings.</w:t>
            </w:r>
          </w:p>
          <w:p w:rsidR="009F1C18" w:rsidRPr="00FE0A30" w:rsidRDefault="009F1C18" w:rsidP="00FE0A30">
            <w:pPr>
              <w:pStyle w:val="ListParagraph"/>
              <w:numPr>
                <w:ilvl w:val="0"/>
                <w:numId w:val="17"/>
              </w:numPr>
              <w:rPr>
                <w:rFonts w:cstheme="minorHAnsi"/>
              </w:rPr>
            </w:pPr>
            <w:r w:rsidRPr="00FE0A30">
              <w:rPr>
                <w:rFonts w:cstheme="minorHAnsi"/>
              </w:rPr>
              <w:t>Recognize and read grade-appropriate irregularly spelled wor</w:t>
            </w:r>
            <w:r w:rsidR="00FE0A30" w:rsidRPr="00FE0A30">
              <w:rPr>
                <w:rFonts w:cstheme="minorHAnsi"/>
              </w:rPr>
              <w:t>ds.</w:t>
            </w:r>
          </w:p>
          <w:p w:rsidR="009F1C18" w:rsidRPr="00FE0A30" w:rsidRDefault="00FE0A30" w:rsidP="00FE0A30">
            <w:pPr>
              <w:pStyle w:val="ListParagraph"/>
              <w:numPr>
                <w:ilvl w:val="0"/>
                <w:numId w:val="14"/>
              </w:numPr>
              <w:rPr>
                <w:rFonts w:cstheme="minorHAnsi"/>
              </w:rPr>
            </w:pPr>
            <w:r w:rsidRPr="00FE0A30">
              <w:rPr>
                <w:rFonts w:cstheme="minorHAnsi"/>
              </w:rPr>
              <w:t xml:space="preserve">23 – </w:t>
            </w:r>
            <w:r w:rsidR="009F1C18" w:rsidRPr="00FE0A30">
              <w:rPr>
                <w:rFonts w:cstheme="minorHAnsi"/>
              </w:rPr>
              <w:t>Read with sufficient accuracy and flu</w:t>
            </w:r>
            <w:r w:rsidRPr="00FE0A30">
              <w:rPr>
                <w:rFonts w:cstheme="minorHAnsi"/>
              </w:rPr>
              <w:t>ency to support comprehension.</w:t>
            </w:r>
            <w:r w:rsidR="009F1C18" w:rsidRPr="00FE0A30">
              <w:rPr>
                <w:rFonts w:cstheme="minorHAnsi"/>
              </w:rPr>
              <w:t xml:space="preserve"> </w:t>
            </w:r>
          </w:p>
          <w:p w:rsidR="009F1C18" w:rsidRPr="00FE0A30" w:rsidRDefault="009F1C18" w:rsidP="00FE0A30">
            <w:pPr>
              <w:pStyle w:val="ListParagraph"/>
              <w:numPr>
                <w:ilvl w:val="0"/>
                <w:numId w:val="19"/>
              </w:numPr>
              <w:rPr>
                <w:rFonts w:cstheme="minorHAnsi"/>
              </w:rPr>
            </w:pPr>
            <w:r w:rsidRPr="00FE0A30">
              <w:rPr>
                <w:rFonts w:cstheme="minorHAnsi"/>
              </w:rPr>
              <w:t>Read on-level text with purpo</w:t>
            </w:r>
            <w:r w:rsidR="00FE0A30" w:rsidRPr="00FE0A30">
              <w:rPr>
                <w:rFonts w:cstheme="minorHAnsi"/>
              </w:rPr>
              <w:t>se and understanding.</w:t>
            </w:r>
          </w:p>
          <w:p w:rsidR="009F1C18" w:rsidRPr="00FE0A30" w:rsidRDefault="009F1C18" w:rsidP="00FE0A30">
            <w:pPr>
              <w:pStyle w:val="ListParagraph"/>
              <w:numPr>
                <w:ilvl w:val="0"/>
                <w:numId w:val="19"/>
              </w:numPr>
              <w:rPr>
                <w:rFonts w:cstheme="minorHAnsi"/>
              </w:rPr>
            </w:pPr>
            <w:r w:rsidRPr="00FE0A30">
              <w:rPr>
                <w:rFonts w:cstheme="minorHAnsi"/>
              </w:rPr>
              <w:t>Read on-level text orally with accuracy, appropriate rate, and expression on successive re</w:t>
            </w:r>
            <w:r w:rsidR="00FE0A30" w:rsidRPr="00FE0A30">
              <w:rPr>
                <w:rFonts w:cstheme="minorHAnsi"/>
              </w:rPr>
              <w:t>adings.</w:t>
            </w:r>
          </w:p>
          <w:p w:rsidR="009F1C18" w:rsidRPr="00FE0A30" w:rsidRDefault="009F1C18" w:rsidP="00FE0A30">
            <w:pPr>
              <w:pStyle w:val="ListParagraph"/>
              <w:numPr>
                <w:ilvl w:val="0"/>
                <w:numId w:val="19"/>
              </w:numPr>
              <w:rPr>
                <w:rFonts w:cstheme="minorHAnsi"/>
              </w:rPr>
            </w:pPr>
            <w:r w:rsidRPr="00FE0A30">
              <w:rPr>
                <w:rFonts w:cstheme="minorHAnsi"/>
              </w:rPr>
              <w:t>Use context to confirm or self-correct word recognition and understanding, re</w:t>
            </w:r>
            <w:r w:rsidR="00FE0A30" w:rsidRPr="00FE0A30">
              <w:rPr>
                <w:rFonts w:cstheme="minorHAnsi"/>
              </w:rPr>
              <w:t>reading as necessary.</w:t>
            </w:r>
          </w:p>
          <w:p w:rsidR="009F1C18" w:rsidRPr="00FE0A30" w:rsidRDefault="009F1C18" w:rsidP="00FE0A30">
            <w:pPr>
              <w:pStyle w:val="ListParagraph"/>
              <w:numPr>
                <w:ilvl w:val="0"/>
                <w:numId w:val="14"/>
              </w:numPr>
              <w:rPr>
                <w:rFonts w:cstheme="minorHAnsi"/>
              </w:rPr>
            </w:pPr>
            <w:r w:rsidRPr="00FE0A30">
              <w:rPr>
                <w:rFonts w:cstheme="minorHAnsi"/>
              </w:rPr>
              <w:t>2</w:t>
            </w:r>
            <w:r w:rsidR="00FE0A30" w:rsidRPr="00FE0A30">
              <w:rPr>
                <w:rFonts w:cstheme="minorHAnsi"/>
              </w:rPr>
              <w:t xml:space="preserve">6 – </w:t>
            </w:r>
            <w:r w:rsidRPr="00FE0A30">
              <w:rPr>
                <w:rFonts w:cstheme="minorHAnsi"/>
              </w:rPr>
              <w:t>Write narratives in which they recount two or more appropriately sequenced events, include some details regarding what happened, use temporal words to signal event order, and provid</w:t>
            </w:r>
            <w:r w:rsidR="00FE0A30" w:rsidRPr="00FE0A30">
              <w:rPr>
                <w:rFonts w:cstheme="minorHAnsi"/>
              </w:rPr>
              <w:t>e some sense of closure.</w:t>
            </w:r>
          </w:p>
          <w:p w:rsidR="009F1C18" w:rsidRPr="00FE0A30" w:rsidRDefault="00FE0A30" w:rsidP="00FE0A30">
            <w:pPr>
              <w:pStyle w:val="ListParagraph"/>
              <w:numPr>
                <w:ilvl w:val="0"/>
                <w:numId w:val="14"/>
              </w:numPr>
              <w:rPr>
                <w:rFonts w:cstheme="minorHAnsi"/>
              </w:rPr>
            </w:pPr>
            <w:r w:rsidRPr="00FE0A30">
              <w:rPr>
                <w:rFonts w:cstheme="minorHAnsi"/>
              </w:rPr>
              <w:t xml:space="preserve">37 – </w:t>
            </w:r>
            <w:r w:rsidR="009F1C18" w:rsidRPr="00FE0A30">
              <w:rPr>
                <w:rFonts w:cstheme="minorHAnsi"/>
              </w:rPr>
              <w:t>Demonstrate command of the conventions of Standard English grammar and usage wh</w:t>
            </w:r>
            <w:r w:rsidRPr="00FE0A30">
              <w:rPr>
                <w:rFonts w:cstheme="minorHAnsi"/>
              </w:rPr>
              <w:t>en writing or speaking.</w:t>
            </w:r>
          </w:p>
          <w:p w:rsidR="009F1C18" w:rsidRPr="00FE0A30" w:rsidRDefault="009F1C18" w:rsidP="00FE0A30">
            <w:pPr>
              <w:pStyle w:val="ListParagraph"/>
              <w:numPr>
                <w:ilvl w:val="0"/>
                <w:numId w:val="21"/>
              </w:numPr>
              <w:rPr>
                <w:rFonts w:cstheme="minorHAnsi"/>
              </w:rPr>
            </w:pPr>
            <w:r w:rsidRPr="00FE0A30">
              <w:rPr>
                <w:rFonts w:cstheme="minorHAnsi"/>
              </w:rPr>
              <w:t>Print all uppercase and lowercase letters</w:t>
            </w:r>
            <w:r w:rsidR="00FE0A30" w:rsidRPr="00FE0A30">
              <w:rPr>
                <w:rFonts w:cstheme="minorHAnsi"/>
              </w:rPr>
              <w:t>.</w:t>
            </w:r>
          </w:p>
          <w:p w:rsidR="009F1C18" w:rsidRPr="00FE0A30" w:rsidRDefault="009F1C18" w:rsidP="00FE0A30">
            <w:pPr>
              <w:pStyle w:val="ListParagraph"/>
              <w:numPr>
                <w:ilvl w:val="0"/>
                <w:numId w:val="21"/>
              </w:numPr>
              <w:rPr>
                <w:rFonts w:cstheme="minorHAnsi"/>
              </w:rPr>
            </w:pPr>
            <w:r w:rsidRPr="00FE0A30">
              <w:rPr>
                <w:rFonts w:cstheme="minorHAnsi"/>
              </w:rPr>
              <w:t>Use common, proper,</w:t>
            </w:r>
            <w:r w:rsidR="00FE0A30" w:rsidRPr="00FE0A30">
              <w:rPr>
                <w:rFonts w:cstheme="minorHAnsi"/>
              </w:rPr>
              <w:t xml:space="preserve"> and possessive nouns.</w:t>
            </w:r>
          </w:p>
          <w:p w:rsidR="009F1C18" w:rsidRPr="00FE0A30" w:rsidRDefault="009F1C18" w:rsidP="00FE0A30">
            <w:pPr>
              <w:pStyle w:val="ListParagraph"/>
              <w:numPr>
                <w:ilvl w:val="0"/>
                <w:numId w:val="21"/>
              </w:numPr>
              <w:rPr>
                <w:rFonts w:cstheme="minorHAnsi"/>
              </w:rPr>
            </w:pPr>
            <w:r w:rsidRPr="00FE0A30">
              <w:rPr>
                <w:rFonts w:cstheme="minorHAnsi"/>
              </w:rPr>
              <w:t>Use singular and plural nouns with matching verbs in basic sentences (e</w:t>
            </w:r>
            <w:r w:rsidR="00FE0A30" w:rsidRPr="00FE0A30">
              <w:rPr>
                <w:rFonts w:cstheme="minorHAnsi"/>
              </w:rPr>
              <w:t>.g., He hops; We hop).</w:t>
            </w:r>
          </w:p>
          <w:p w:rsidR="009F1C18" w:rsidRPr="00FE0A30" w:rsidRDefault="009F1C18" w:rsidP="00FE0A30">
            <w:pPr>
              <w:pStyle w:val="ListParagraph"/>
              <w:numPr>
                <w:ilvl w:val="0"/>
                <w:numId w:val="21"/>
              </w:numPr>
              <w:rPr>
                <w:rFonts w:cstheme="minorHAnsi"/>
              </w:rPr>
            </w:pPr>
            <w:r w:rsidRPr="00FE0A30">
              <w:rPr>
                <w:rFonts w:cstheme="minorHAnsi"/>
              </w:rPr>
              <w:t>Use personal, possessive, and indefinite pronouns (e.g., I, me, my; they, them, their</w:t>
            </w:r>
            <w:r w:rsidR="00FE0A30" w:rsidRPr="00FE0A30">
              <w:rPr>
                <w:rFonts w:cstheme="minorHAnsi"/>
              </w:rPr>
              <w:t>; anyone, everything).</w:t>
            </w:r>
          </w:p>
          <w:p w:rsidR="00FE0A30" w:rsidRPr="00FE0A30" w:rsidRDefault="009F1C18" w:rsidP="00FE0A30">
            <w:pPr>
              <w:pStyle w:val="ListParagraph"/>
              <w:numPr>
                <w:ilvl w:val="0"/>
                <w:numId w:val="21"/>
              </w:numPr>
              <w:rPr>
                <w:rFonts w:cstheme="minorHAnsi"/>
              </w:rPr>
            </w:pPr>
            <w:r w:rsidRPr="00FE0A30">
              <w:rPr>
                <w:rFonts w:cstheme="minorHAnsi"/>
              </w:rPr>
              <w:t>Use verbs to convey a sense of past, present, and future (e.g., Yesterday I walked home; Today I walk home; Tomor</w:t>
            </w:r>
            <w:r w:rsidR="00FE0A30" w:rsidRPr="00FE0A30">
              <w:rPr>
                <w:rFonts w:cstheme="minorHAnsi"/>
              </w:rPr>
              <w:t>row I will walk home).</w:t>
            </w:r>
          </w:p>
          <w:p w:rsidR="009F1C18" w:rsidRPr="00FE0A30" w:rsidRDefault="009F1C18" w:rsidP="00FE0A30">
            <w:pPr>
              <w:pStyle w:val="ListParagraph"/>
              <w:numPr>
                <w:ilvl w:val="0"/>
                <w:numId w:val="21"/>
              </w:numPr>
              <w:rPr>
                <w:rFonts w:cstheme="minorHAnsi"/>
              </w:rPr>
            </w:pPr>
            <w:r w:rsidRPr="00FE0A30">
              <w:rPr>
                <w:rFonts w:cstheme="minorHAnsi"/>
              </w:rPr>
              <w:t>Use frequently</w:t>
            </w:r>
            <w:r w:rsidR="00FE0A30" w:rsidRPr="00FE0A30">
              <w:rPr>
                <w:rFonts w:cstheme="minorHAnsi"/>
              </w:rPr>
              <w:t xml:space="preserve"> occurring adjectives.</w:t>
            </w:r>
          </w:p>
          <w:p w:rsidR="009F1C18" w:rsidRPr="00FE0A30" w:rsidRDefault="009F1C18" w:rsidP="00FE0A30">
            <w:pPr>
              <w:pStyle w:val="ListParagraph"/>
              <w:numPr>
                <w:ilvl w:val="0"/>
                <w:numId w:val="21"/>
              </w:numPr>
              <w:rPr>
                <w:rFonts w:cstheme="minorHAnsi"/>
              </w:rPr>
            </w:pPr>
            <w:r w:rsidRPr="00FE0A30">
              <w:rPr>
                <w:rFonts w:cstheme="minorHAnsi"/>
              </w:rPr>
              <w:t xml:space="preserve">Use frequently occurring conjunctions (e.g., and, </w:t>
            </w:r>
            <w:r w:rsidR="00FE0A30" w:rsidRPr="00FE0A30">
              <w:rPr>
                <w:rFonts w:cstheme="minorHAnsi"/>
              </w:rPr>
              <w:t>but, or, so, because).</w:t>
            </w:r>
          </w:p>
          <w:p w:rsidR="009F1C18" w:rsidRPr="00FE0A30" w:rsidRDefault="009F1C18" w:rsidP="00FE0A30">
            <w:pPr>
              <w:pStyle w:val="ListParagraph"/>
              <w:numPr>
                <w:ilvl w:val="0"/>
                <w:numId w:val="21"/>
              </w:numPr>
              <w:rPr>
                <w:rFonts w:cstheme="minorHAnsi"/>
              </w:rPr>
            </w:pPr>
            <w:r w:rsidRPr="00FE0A30">
              <w:rPr>
                <w:rFonts w:cstheme="minorHAnsi"/>
              </w:rPr>
              <w:t>Use determiners (e.g., arti</w:t>
            </w:r>
            <w:r w:rsidR="00FE0A30" w:rsidRPr="00FE0A30">
              <w:rPr>
                <w:rFonts w:cstheme="minorHAnsi"/>
              </w:rPr>
              <w:t>cles, demonstratives).</w:t>
            </w:r>
          </w:p>
          <w:p w:rsidR="009F1C18" w:rsidRPr="00FE0A30" w:rsidRDefault="009F1C18" w:rsidP="00FE0A30">
            <w:pPr>
              <w:pStyle w:val="ListParagraph"/>
              <w:numPr>
                <w:ilvl w:val="0"/>
                <w:numId w:val="21"/>
              </w:numPr>
              <w:rPr>
                <w:rFonts w:cstheme="minorHAnsi"/>
              </w:rPr>
            </w:pPr>
            <w:r w:rsidRPr="00FE0A30">
              <w:rPr>
                <w:rFonts w:cstheme="minorHAnsi"/>
              </w:rPr>
              <w:t>Use frequently occurring prepositions (e.g., du</w:t>
            </w:r>
            <w:r w:rsidR="00FE0A30" w:rsidRPr="00FE0A30">
              <w:rPr>
                <w:rFonts w:cstheme="minorHAnsi"/>
              </w:rPr>
              <w:t>ring, beyond, toward).</w:t>
            </w:r>
          </w:p>
          <w:p w:rsidR="009F1C18" w:rsidRPr="00FE0A30" w:rsidRDefault="009F1C18" w:rsidP="00FE0A30">
            <w:pPr>
              <w:pStyle w:val="ListParagraph"/>
              <w:numPr>
                <w:ilvl w:val="0"/>
                <w:numId w:val="21"/>
              </w:numPr>
              <w:rPr>
                <w:rFonts w:cstheme="minorHAnsi"/>
              </w:rPr>
            </w:pPr>
            <w:r w:rsidRPr="00FE0A30">
              <w:rPr>
                <w:rFonts w:cstheme="minorHAnsi"/>
              </w:rPr>
              <w:t>Produce and expand complete simple and compound declarative, interrogative, imperative, and exclamatory sentences i</w:t>
            </w:r>
            <w:r w:rsidR="00FE0A30" w:rsidRPr="00FE0A30">
              <w:rPr>
                <w:rFonts w:cstheme="minorHAnsi"/>
              </w:rPr>
              <w:t>n response to prompts.</w:t>
            </w:r>
          </w:p>
          <w:p w:rsidR="009F1C18" w:rsidRPr="00FE0A30" w:rsidRDefault="00FE0A30" w:rsidP="00FE0A30">
            <w:pPr>
              <w:pStyle w:val="ListParagraph"/>
              <w:numPr>
                <w:ilvl w:val="0"/>
                <w:numId w:val="23"/>
              </w:numPr>
              <w:rPr>
                <w:rFonts w:cstheme="minorHAnsi"/>
              </w:rPr>
            </w:pPr>
            <w:r w:rsidRPr="00FE0A30">
              <w:rPr>
                <w:rFonts w:cstheme="minorHAnsi"/>
              </w:rPr>
              <w:t xml:space="preserve">38 – </w:t>
            </w:r>
            <w:r w:rsidR="009F1C18" w:rsidRPr="00FE0A30">
              <w:rPr>
                <w:rFonts w:cstheme="minorHAnsi"/>
              </w:rPr>
              <w:t>Demonstrate command of the conventions of Standard English capitalization, punctuation, and</w:t>
            </w:r>
            <w:r w:rsidRPr="00FE0A30">
              <w:rPr>
                <w:rFonts w:cstheme="minorHAnsi"/>
              </w:rPr>
              <w:t xml:space="preserve"> spelling when writing.</w:t>
            </w:r>
          </w:p>
          <w:p w:rsidR="009F1C18" w:rsidRPr="00FE0A30" w:rsidRDefault="009F1C18" w:rsidP="00FE0A30">
            <w:pPr>
              <w:pStyle w:val="ListParagraph"/>
              <w:numPr>
                <w:ilvl w:val="0"/>
                <w:numId w:val="24"/>
              </w:numPr>
              <w:rPr>
                <w:rFonts w:cstheme="minorHAnsi"/>
              </w:rPr>
            </w:pPr>
            <w:r w:rsidRPr="00FE0A30">
              <w:rPr>
                <w:rFonts w:cstheme="minorHAnsi"/>
              </w:rPr>
              <w:t>Capitalize date</w:t>
            </w:r>
            <w:r w:rsidR="00FE0A30" w:rsidRPr="00FE0A30">
              <w:rPr>
                <w:rFonts w:cstheme="minorHAnsi"/>
              </w:rPr>
              <w:t>s and names of people.</w:t>
            </w:r>
          </w:p>
          <w:p w:rsidR="009F1C18" w:rsidRPr="00FE0A30" w:rsidRDefault="009F1C18" w:rsidP="00FE0A30">
            <w:pPr>
              <w:pStyle w:val="ListParagraph"/>
              <w:numPr>
                <w:ilvl w:val="0"/>
                <w:numId w:val="24"/>
              </w:numPr>
              <w:rPr>
                <w:rFonts w:cstheme="minorHAnsi"/>
              </w:rPr>
            </w:pPr>
            <w:r w:rsidRPr="00FE0A30">
              <w:rPr>
                <w:rFonts w:cstheme="minorHAnsi"/>
              </w:rPr>
              <w:t>Use end punc</w:t>
            </w:r>
            <w:r w:rsidR="00FE0A30" w:rsidRPr="00FE0A30">
              <w:rPr>
                <w:rFonts w:cstheme="minorHAnsi"/>
              </w:rPr>
              <w:t>tuation for sentences.</w:t>
            </w:r>
          </w:p>
          <w:p w:rsidR="009F1C18" w:rsidRPr="00FE0A30" w:rsidRDefault="009F1C18" w:rsidP="00FE0A30">
            <w:pPr>
              <w:pStyle w:val="ListParagraph"/>
              <w:numPr>
                <w:ilvl w:val="0"/>
                <w:numId w:val="24"/>
              </w:numPr>
              <w:rPr>
                <w:rFonts w:cstheme="minorHAnsi"/>
              </w:rPr>
            </w:pPr>
            <w:r w:rsidRPr="00FE0A30">
              <w:rPr>
                <w:rFonts w:cstheme="minorHAnsi"/>
              </w:rPr>
              <w:t>Use commas in dates and to separate sin</w:t>
            </w:r>
            <w:r w:rsidR="00FE0A30" w:rsidRPr="00FE0A30">
              <w:rPr>
                <w:rFonts w:cstheme="minorHAnsi"/>
              </w:rPr>
              <w:t>gle words in a series.</w:t>
            </w:r>
          </w:p>
          <w:p w:rsidR="009F1C18" w:rsidRPr="00FE0A30" w:rsidRDefault="009F1C18" w:rsidP="00FE0A30">
            <w:pPr>
              <w:pStyle w:val="ListParagraph"/>
              <w:numPr>
                <w:ilvl w:val="0"/>
                <w:numId w:val="24"/>
              </w:numPr>
              <w:rPr>
                <w:rFonts w:cstheme="minorHAnsi"/>
              </w:rPr>
            </w:pPr>
            <w:r w:rsidRPr="00FE0A30">
              <w:rPr>
                <w:rFonts w:cstheme="minorHAnsi"/>
              </w:rPr>
              <w:t>Use conventional spelling for words with common spelling patterns and for frequently occurring ir</w:t>
            </w:r>
            <w:r w:rsidR="00FE0A30" w:rsidRPr="00FE0A30">
              <w:rPr>
                <w:rFonts w:cstheme="minorHAnsi"/>
              </w:rPr>
              <w:t>regular words.</w:t>
            </w:r>
          </w:p>
          <w:p w:rsidR="009F1C18" w:rsidRPr="00FE0A30" w:rsidRDefault="009F1C18" w:rsidP="00FE0A30">
            <w:pPr>
              <w:pStyle w:val="ListParagraph"/>
              <w:numPr>
                <w:ilvl w:val="0"/>
                <w:numId w:val="24"/>
              </w:numPr>
              <w:rPr>
                <w:rFonts w:cstheme="minorHAnsi"/>
              </w:rPr>
            </w:pPr>
            <w:r w:rsidRPr="00FE0A30">
              <w:rPr>
                <w:rFonts w:cstheme="minorHAnsi"/>
              </w:rPr>
              <w:t>Spell untaught words phonetically, drawing on phonemic awareness and</w:t>
            </w:r>
            <w:r w:rsidR="00FE0A30" w:rsidRPr="00FE0A30">
              <w:rPr>
                <w:rFonts w:cstheme="minorHAnsi"/>
              </w:rPr>
              <w:t xml:space="preserve"> spelling conventions.</w:t>
            </w:r>
          </w:p>
          <w:p w:rsidR="00443C0E" w:rsidRPr="00FE0A30" w:rsidRDefault="00FE0A30" w:rsidP="00FE0A30">
            <w:pPr>
              <w:pStyle w:val="ListParagraph"/>
              <w:numPr>
                <w:ilvl w:val="0"/>
                <w:numId w:val="23"/>
              </w:numPr>
              <w:rPr>
                <w:rFonts w:cstheme="minorHAnsi"/>
              </w:rPr>
            </w:pPr>
            <w:r w:rsidRPr="00FE0A30">
              <w:rPr>
                <w:rFonts w:cstheme="minorHAnsi"/>
              </w:rPr>
              <w:lastRenderedPageBreak/>
              <w:t xml:space="preserve">41 – </w:t>
            </w:r>
            <w:r w:rsidR="009F1C18" w:rsidRPr="00FE0A30">
              <w:rPr>
                <w:rFonts w:cstheme="minorHAnsi"/>
              </w:rPr>
              <w:t>Use words and phrases acquired through conversations, reading and being read to, and responding to texts, including using frequently occurring conjunctions to signal simple relati</w:t>
            </w:r>
            <w:r w:rsidRPr="00FE0A30">
              <w:rPr>
                <w:rFonts w:cstheme="minorHAnsi"/>
              </w:rPr>
              <w:t>onships (e.g., because).</w:t>
            </w:r>
          </w:p>
        </w:tc>
      </w:tr>
      <w:tr w:rsidR="00443C0E" w:rsidRPr="00FE0A30" w:rsidTr="00443C0E">
        <w:tc>
          <w:tcPr>
            <w:tcW w:w="10790" w:type="dxa"/>
          </w:tcPr>
          <w:p w:rsidR="00443C0E" w:rsidRPr="00FE0A30" w:rsidRDefault="00443C0E">
            <w:pPr>
              <w:rPr>
                <w:rFonts w:cstheme="minorHAnsi"/>
                <w:b/>
              </w:rPr>
            </w:pPr>
            <w:r w:rsidRPr="00FE0A30">
              <w:rPr>
                <w:rFonts w:cstheme="minorHAnsi"/>
                <w:b/>
              </w:rPr>
              <w:lastRenderedPageBreak/>
              <w:t>Math</w:t>
            </w:r>
          </w:p>
          <w:p w:rsidR="00443C0E" w:rsidRPr="00FE0A30" w:rsidRDefault="00443C0E" w:rsidP="007F4F75">
            <w:pPr>
              <w:pStyle w:val="Default"/>
              <w:numPr>
                <w:ilvl w:val="0"/>
                <w:numId w:val="5"/>
              </w:numPr>
              <w:rPr>
                <w:rFonts w:asciiTheme="minorHAnsi" w:hAnsiTheme="minorHAnsi" w:cstheme="minorHAnsi"/>
                <w:sz w:val="22"/>
                <w:szCs w:val="22"/>
              </w:rPr>
            </w:pPr>
            <w:r w:rsidRPr="00FE0A30">
              <w:rPr>
                <w:rFonts w:asciiTheme="minorHAnsi" w:hAnsiTheme="minorHAnsi" w:cstheme="minorHAnsi"/>
                <w:sz w:val="22"/>
                <w:szCs w:val="22"/>
              </w:rPr>
              <w:t xml:space="preserve">1 – </w:t>
            </w:r>
            <w:r w:rsidR="007F4F75" w:rsidRPr="00FE0A30">
              <w:rPr>
                <w:rFonts w:asciiTheme="minorHAnsi" w:hAnsiTheme="minorHAnsi" w:cstheme="minorHAnsi"/>
                <w:sz w:val="22"/>
                <w:szCs w:val="22"/>
              </w:rPr>
              <w:t xml:space="preserve">Use addition and subtraction within 20 to solve word problems involving situations of adding to, taking from, putting together, taking apart, and comparing, with unknowns in all positions, e.g., by using objects, drawings, and equations with a symbol for the unknown number to represent the problem. </w:t>
            </w:r>
          </w:p>
          <w:p w:rsidR="005413CC" w:rsidRPr="00FE0A30" w:rsidRDefault="005413CC" w:rsidP="007F4F75">
            <w:pPr>
              <w:pStyle w:val="Default"/>
              <w:numPr>
                <w:ilvl w:val="0"/>
                <w:numId w:val="5"/>
              </w:numPr>
              <w:rPr>
                <w:rFonts w:asciiTheme="minorHAnsi" w:hAnsiTheme="minorHAnsi" w:cstheme="minorHAnsi"/>
                <w:sz w:val="22"/>
                <w:szCs w:val="22"/>
              </w:rPr>
            </w:pPr>
            <w:r w:rsidRPr="00FE0A30">
              <w:rPr>
                <w:rFonts w:asciiTheme="minorHAnsi" w:hAnsiTheme="minorHAnsi" w:cstheme="minorHAnsi"/>
                <w:sz w:val="22"/>
                <w:szCs w:val="22"/>
              </w:rPr>
              <w:t xml:space="preserve">2 – </w:t>
            </w:r>
            <w:r w:rsidR="007F4F75" w:rsidRPr="00FE0A30">
              <w:rPr>
                <w:rFonts w:asciiTheme="minorHAnsi" w:hAnsiTheme="minorHAnsi" w:cstheme="minorHAnsi"/>
                <w:sz w:val="22"/>
                <w:szCs w:val="22"/>
              </w:rPr>
              <w:t xml:space="preserve">Solve word problems that call for addition of three whole numbers whose sum is less than or equal to 20, e.g., by using objects, drawings, and equations with a symbol for the unknown number to represent the problem. </w:t>
            </w:r>
          </w:p>
          <w:p w:rsidR="005413CC" w:rsidRPr="00FE0A30" w:rsidRDefault="005413CC" w:rsidP="007F4F75">
            <w:pPr>
              <w:pStyle w:val="Default"/>
              <w:numPr>
                <w:ilvl w:val="0"/>
                <w:numId w:val="5"/>
              </w:numPr>
              <w:rPr>
                <w:rFonts w:asciiTheme="minorHAnsi" w:hAnsiTheme="minorHAnsi" w:cstheme="minorHAnsi"/>
                <w:sz w:val="22"/>
                <w:szCs w:val="22"/>
              </w:rPr>
            </w:pPr>
            <w:r w:rsidRPr="00FE0A30">
              <w:rPr>
                <w:rFonts w:asciiTheme="minorHAnsi" w:hAnsiTheme="minorHAnsi" w:cstheme="minorHAnsi"/>
                <w:sz w:val="22"/>
                <w:szCs w:val="22"/>
              </w:rPr>
              <w:t xml:space="preserve">4 – </w:t>
            </w:r>
            <w:r w:rsidR="007F4F75" w:rsidRPr="00FE0A30">
              <w:rPr>
                <w:rFonts w:asciiTheme="minorHAnsi" w:hAnsiTheme="minorHAnsi" w:cstheme="minorHAnsi"/>
                <w:sz w:val="22"/>
                <w:szCs w:val="22"/>
              </w:rPr>
              <w:t xml:space="preserve">Understand subtraction as an unknown-addend problem. </w:t>
            </w:r>
          </w:p>
          <w:p w:rsidR="005413CC" w:rsidRPr="00FE0A30" w:rsidRDefault="005413CC" w:rsidP="007F4F75">
            <w:pPr>
              <w:pStyle w:val="Default"/>
              <w:numPr>
                <w:ilvl w:val="0"/>
                <w:numId w:val="5"/>
              </w:numPr>
              <w:rPr>
                <w:rFonts w:asciiTheme="minorHAnsi" w:hAnsiTheme="minorHAnsi" w:cstheme="minorHAnsi"/>
                <w:sz w:val="22"/>
                <w:szCs w:val="22"/>
              </w:rPr>
            </w:pPr>
            <w:r w:rsidRPr="00FE0A30">
              <w:rPr>
                <w:rFonts w:asciiTheme="minorHAnsi" w:hAnsiTheme="minorHAnsi" w:cstheme="minorHAnsi"/>
                <w:sz w:val="22"/>
                <w:szCs w:val="22"/>
              </w:rPr>
              <w:t xml:space="preserve">5 – </w:t>
            </w:r>
            <w:r w:rsidR="007F4F75" w:rsidRPr="00FE0A30">
              <w:rPr>
                <w:rFonts w:asciiTheme="minorHAnsi" w:hAnsiTheme="minorHAnsi" w:cstheme="minorHAnsi"/>
                <w:sz w:val="22"/>
                <w:szCs w:val="22"/>
              </w:rPr>
              <w:t xml:space="preserve">Relate counting to addition and subtraction (e.g., by counting on 2 to add 2). </w:t>
            </w:r>
          </w:p>
          <w:p w:rsidR="005413CC" w:rsidRPr="00FE0A30" w:rsidRDefault="005413CC" w:rsidP="007F4F75">
            <w:pPr>
              <w:pStyle w:val="Default"/>
              <w:numPr>
                <w:ilvl w:val="0"/>
                <w:numId w:val="5"/>
              </w:numPr>
              <w:rPr>
                <w:rFonts w:asciiTheme="minorHAnsi" w:hAnsiTheme="minorHAnsi" w:cstheme="minorHAnsi"/>
                <w:sz w:val="22"/>
                <w:szCs w:val="22"/>
              </w:rPr>
            </w:pPr>
            <w:r w:rsidRPr="00FE0A30">
              <w:rPr>
                <w:rFonts w:asciiTheme="minorHAnsi" w:hAnsiTheme="minorHAnsi" w:cstheme="minorHAnsi"/>
                <w:sz w:val="22"/>
                <w:szCs w:val="22"/>
              </w:rPr>
              <w:t xml:space="preserve">6 – </w:t>
            </w:r>
            <w:r w:rsidR="007F4F75" w:rsidRPr="00FE0A30">
              <w:rPr>
                <w:rFonts w:asciiTheme="minorHAnsi" w:hAnsiTheme="minorHAnsi" w:cstheme="minorHAnsi"/>
                <w:sz w:val="22"/>
                <w:szCs w:val="22"/>
              </w:rPr>
              <w:t xml:space="preserve">Add and subtract within 20, demonstrating fluency for addition and subtraction within 10. Use strategies such as counting on; making ten (e.g., 8 + 6 = 8 + 2 + 4 = 10 + 4 = 14); decomposing a number leading to a ten (e.g., 13 – 4 = 13 – 3 – 1 = 10 – 1 = 9); using the relationship between addition and subtraction (e.g., knowing that 8 + 4 = 12, one knows 12 – 8 = 4); and creating equivalent but easier or known sums (e.g., adding 6 + 7 by creating the known equivalent 6 + 6 + 1 = 12 + 1 = 13). </w:t>
            </w:r>
          </w:p>
          <w:p w:rsidR="005413CC" w:rsidRPr="00FE0A30" w:rsidRDefault="005413CC" w:rsidP="007F4F75">
            <w:pPr>
              <w:pStyle w:val="Default"/>
              <w:numPr>
                <w:ilvl w:val="0"/>
                <w:numId w:val="5"/>
              </w:numPr>
              <w:rPr>
                <w:rFonts w:asciiTheme="minorHAnsi" w:hAnsiTheme="minorHAnsi" w:cstheme="minorHAnsi"/>
                <w:sz w:val="22"/>
                <w:szCs w:val="22"/>
              </w:rPr>
            </w:pPr>
            <w:r w:rsidRPr="00FE0A30">
              <w:rPr>
                <w:rFonts w:asciiTheme="minorHAnsi" w:hAnsiTheme="minorHAnsi" w:cstheme="minorHAnsi"/>
                <w:sz w:val="22"/>
                <w:szCs w:val="22"/>
              </w:rPr>
              <w:t xml:space="preserve">9 – </w:t>
            </w:r>
            <w:r w:rsidR="007F4F75" w:rsidRPr="00FE0A30">
              <w:rPr>
                <w:rFonts w:asciiTheme="minorHAnsi" w:hAnsiTheme="minorHAnsi" w:cstheme="minorHAnsi"/>
                <w:sz w:val="22"/>
                <w:szCs w:val="22"/>
              </w:rPr>
              <w:t xml:space="preserve">Count to 120, starting at any number less than 120. In this range, read and write numerals and represent a number of objects with a written numeral. </w:t>
            </w:r>
          </w:p>
          <w:p w:rsidR="007F4F75" w:rsidRPr="00FE0A30" w:rsidRDefault="005413CC" w:rsidP="007F4F75">
            <w:pPr>
              <w:pStyle w:val="Default"/>
              <w:numPr>
                <w:ilvl w:val="0"/>
                <w:numId w:val="5"/>
              </w:numPr>
              <w:rPr>
                <w:rFonts w:asciiTheme="minorHAnsi" w:hAnsiTheme="minorHAnsi" w:cstheme="minorHAnsi"/>
                <w:sz w:val="22"/>
                <w:szCs w:val="22"/>
              </w:rPr>
            </w:pPr>
            <w:r w:rsidRPr="00FE0A30">
              <w:rPr>
                <w:rFonts w:asciiTheme="minorHAnsi" w:hAnsiTheme="minorHAnsi" w:cstheme="minorHAnsi"/>
                <w:sz w:val="22"/>
                <w:szCs w:val="22"/>
              </w:rPr>
              <w:t xml:space="preserve">10 – </w:t>
            </w:r>
            <w:r w:rsidR="007F4F75" w:rsidRPr="00FE0A30">
              <w:rPr>
                <w:rFonts w:asciiTheme="minorHAnsi" w:hAnsiTheme="minorHAnsi" w:cstheme="minorHAnsi"/>
                <w:sz w:val="22"/>
                <w:szCs w:val="22"/>
              </w:rPr>
              <w:t>Understand that the two digits of a two-digit number represent amounts of tens and ones. Understand the following as special cases:</w:t>
            </w:r>
          </w:p>
          <w:p w:rsidR="007F4F75" w:rsidRPr="00FE0A30" w:rsidRDefault="007F4F75" w:rsidP="007F4F75">
            <w:pPr>
              <w:pStyle w:val="Default"/>
              <w:numPr>
                <w:ilvl w:val="0"/>
                <w:numId w:val="6"/>
              </w:numPr>
              <w:rPr>
                <w:rFonts w:asciiTheme="minorHAnsi" w:hAnsiTheme="minorHAnsi" w:cstheme="minorHAnsi"/>
                <w:sz w:val="22"/>
                <w:szCs w:val="22"/>
              </w:rPr>
            </w:pPr>
            <w:r w:rsidRPr="00FE0A30">
              <w:rPr>
                <w:rFonts w:asciiTheme="minorHAnsi" w:hAnsiTheme="minorHAnsi" w:cstheme="minorHAnsi"/>
                <w:sz w:val="22"/>
                <w:szCs w:val="22"/>
              </w:rPr>
              <w:t>10 can be thought of as a bundle of ten ones, called a “ten.”</w:t>
            </w:r>
          </w:p>
          <w:p w:rsidR="007F4F75" w:rsidRPr="00FE0A30" w:rsidRDefault="007F4F75" w:rsidP="007F4F75">
            <w:pPr>
              <w:pStyle w:val="Default"/>
              <w:numPr>
                <w:ilvl w:val="0"/>
                <w:numId w:val="6"/>
              </w:numPr>
              <w:rPr>
                <w:rFonts w:asciiTheme="minorHAnsi" w:hAnsiTheme="minorHAnsi" w:cstheme="minorHAnsi"/>
                <w:sz w:val="22"/>
                <w:szCs w:val="22"/>
              </w:rPr>
            </w:pPr>
            <w:r w:rsidRPr="00FE0A30">
              <w:rPr>
                <w:rFonts w:asciiTheme="minorHAnsi" w:hAnsiTheme="minorHAnsi" w:cstheme="minorHAnsi"/>
                <w:sz w:val="22"/>
                <w:szCs w:val="22"/>
              </w:rPr>
              <w:t>The numbers from 11 to 19 are composed of a ten and one, two, three, four, five, six, seven, eight, or nine ones.</w:t>
            </w:r>
          </w:p>
          <w:p w:rsidR="007F4F75" w:rsidRPr="00FE0A30" w:rsidRDefault="007F4F75" w:rsidP="007F4F75">
            <w:pPr>
              <w:pStyle w:val="Default"/>
              <w:numPr>
                <w:ilvl w:val="0"/>
                <w:numId w:val="6"/>
              </w:numPr>
              <w:spacing w:after="200"/>
              <w:rPr>
                <w:rFonts w:asciiTheme="minorHAnsi" w:hAnsiTheme="minorHAnsi" w:cstheme="minorHAnsi"/>
                <w:sz w:val="22"/>
                <w:szCs w:val="22"/>
              </w:rPr>
            </w:pPr>
            <w:r w:rsidRPr="00FE0A30">
              <w:rPr>
                <w:rFonts w:asciiTheme="minorHAnsi" w:hAnsiTheme="minorHAnsi" w:cstheme="minorHAnsi"/>
                <w:sz w:val="22"/>
                <w:szCs w:val="22"/>
              </w:rPr>
              <w:t>The numbers 10, 20, 30, 40, 50, 60, 70, 80, 90 refer to one, two, three, four, five, six, seven, eight, or nine tens (and 0 ones).</w:t>
            </w:r>
          </w:p>
          <w:p w:rsidR="007F4F75" w:rsidRPr="00FE0A30" w:rsidRDefault="007F4F75" w:rsidP="007F4F75">
            <w:pPr>
              <w:pStyle w:val="Default"/>
              <w:numPr>
                <w:ilvl w:val="0"/>
                <w:numId w:val="8"/>
              </w:numPr>
              <w:rPr>
                <w:rFonts w:asciiTheme="minorHAnsi" w:hAnsiTheme="minorHAnsi" w:cstheme="minorHAnsi"/>
                <w:sz w:val="22"/>
                <w:szCs w:val="22"/>
              </w:rPr>
            </w:pPr>
            <w:r w:rsidRPr="00FE0A30">
              <w:rPr>
                <w:rFonts w:asciiTheme="minorHAnsi" w:hAnsiTheme="minorHAnsi" w:cstheme="minorHAnsi"/>
                <w:sz w:val="22"/>
                <w:szCs w:val="22"/>
              </w:rPr>
              <w:t xml:space="preserve">12 – Add within 100, including adding a two-digit number and a one-digit number and adding a two-digit number and a multiple of 10, using concrete models or drawings and strategies based on place value, properties of operations, and/or the relationship between addition and subtraction; relate the strategy to a written method, and explain the reasoning used. Understand that in adding two-digit numbers, one adds tens and tens, ones and ones; and sometimes it is necessary to compose a ten. </w:t>
            </w:r>
          </w:p>
          <w:p w:rsidR="005413CC" w:rsidRPr="00FE0A30" w:rsidRDefault="005413CC" w:rsidP="007F4F75">
            <w:pPr>
              <w:pStyle w:val="Default"/>
              <w:numPr>
                <w:ilvl w:val="0"/>
                <w:numId w:val="8"/>
              </w:numPr>
              <w:rPr>
                <w:rFonts w:asciiTheme="minorHAnsi" w:hAnsiTheme="minorHAnsi" w:cstheme="minorHAnsi"/>
                <w:sz w:val="22"/>
                <w:szCs w:val="22"/>
              </w:rPr>
            </w:pPr>
            <w:r w:rsidRPr="00FE0A30">
              <w:rPr>
                <w:rFonts w:asciiTheme="minorHAnsi" w:hAnsiTheme="minorHAnsi" w:cstheme="minorHAnsi"/>
                <w:sz w:val="22"/>
                <w:szCs w:val="22"/>
              </w:rPr>
              <w:t xml:space="preserve">13 – </w:t>
            </w:r>
            <w:r w:rsidR="007F4F75" w:rsidRPr="00FE0A30">
              <w:rPr>
                <w:rFonts w:asciiTheme="minorHAnsi" w:hAnsiTheme="minorHAnsi" w:cstheme="minorHAnsi"/>
                <w:sz w:val="22"/>
                <w:szCs w:val="22"/>
              </w:rPr>
              <w:t>Given a two-digit number, mentally find 10 more or 10 less than the number without having to count; explain the reasoning used.</w:t>
            </w:r>
          </w:p>
          <w:p w:rsidR="005413CC" w:rsidRPr="00FE0A30" w:rsidRDefault="005413CC" w:rsidP="007F4F75">
            <w:pPr>
              <w:pStyle w:val="Default"/>
              <w:numPr>
                <w:ilvl w:val="0"/>
                <w:numId w:val="8"/>
              </w:numPr>
              <w:rPr>
                <w:rFonts w:asciiTheme="minorHAnsi" w:hAnsiTheme="minorHAnsi" w:cstheme="minorHAnsi"/>
                <w:sz w:val="22"/>
                <w:szCs w:val="22"/>
              </w:rPr>
            </w:pPr>
            <w:r w:rsidRPr="00FE0A30">
              <w:rPr>
                <w:rFonts w:asciiTheme="minorHAnsi" w:hAnsiTheme="minorHAnsi" w:cstheme="minorHAnsi"/>
                <w:sz w:val="22"/>
                <w:szCs w:val="22"/>
              </w:rPr>
              <w:t xml:space="preserve">16 – </w:t>
            </w:r>
            <w:r w:rsidR="007F4F75" w:rsidRPr="00FE0A30">
              <w:rPr>
                <w:rFonts w:asciiTheme="minorHAnsi" w:hAnsiTheme="minorHAnsi" w:cstheme="minorHAnsi"/>
                <w:sz w:val="22"/>
                <w:szCs w:val="22"/>
              </w:rPr>
              <w:t xml:space="preserve">Express the length of an object as a whole number of length units by laying multiple copies of a shorter object (the length unit) end to end; understand that the length measurement of an object is the number of same-size length units that span it with no gaps or overlaps. </w:t>
            </w:r>
            <w:r w:rsidR="007F4F75" w:rsidRPr="00FE0A30">
              <w:rPr>
                <w:rFonts w:asciiTheme="minorHAnsi" w:hAnsiTheme="minorHAnsi" w:cstheme="minorHAnsi"/>
                <w:i/>
                <w:iCs/>
                <w:sz w:val="22"/>
                <w:szCs w:val="22"/>
              </w:rPr>
              <w:t xml:space="preserve">Limit to contexts where the object being measured is spanned by a whole number of length units with no gaps or overlaps. </w:t>
            </w:r>
          </w:p>
        </w:tc>
      </w:tr>
      <w:tr w:rsidR="00443C0E" w:rsidRPr="00FE0A30" w:rsidTr="00443C0E">
        <w:tc>
          <w:tcPr>
            <w:tcW w:w="10790" w:type="dxa"/>
          </w:tcPr>
          <w:p w:rsidR="00443C0E" w:rsidRPr="00FE0A30" w:rsidRDefault="00443C0E">
            <w:pPr>
              <w:rPr>
                <w:rFonts w:cstheme="minorHAnsi"/>
                <w:b/>
              </w:rPr>
            </w:pPr>
            <w:r w:rsidRPr="00FE0A30">
              <w:rPr>
                <w:rFonts w:cstheme="minorHAnsi"/>
                <w:b/>
              </w:rPr>
              <w:t>Science</w:t>
            </w:r>
          </w:p>
          <w:p w:rsidR="00FE0A30" w:rsidRPr="00FE0A30" w:rsidRDefault="00FE0A30" w:rsidP="00FE0A30">
            <w:pPr>
              <w:pStyle w:val="Default"/>
              <w:numPr>
                <w:ilvl w:val="0"/>
                <w:numId w:val="26"/>
              </w:numPr>
              <w:rPr>
                <w:rFonts w:asciiTheme="minorHAnsi" w:hAnsiTheme="minorHAnsi" w:cstheme="minorHAnsi"/>
                <w:sz w:val="22"/>
                <w:szCs w:val="22"/>
              </w:rPr>
            </w:pPr>
            <w:r w:rsidRPr="00FE0A30">
              <w:rPr>
                <w:rFonts w:asciiTheme="minorHAnsi" w:hAnsiTheme="minorHAnsi" w:cstheme="minorHAnsi"/>
                <w:sz w:val="22"/>
                <w:szCs w:val="22"/>
              </w:rPr>
              <w:t xml:space="preserve">1 – Conduct experiments to provide evidence that vibrations of matter can create sound (e.g., striking a tuning fork, plucking a guitar string) and sound can make matter vibrate (e.g., holding a piece of paper near a sound system speaker, touching your throat while speaking). </w:t>
            </w:r>
          </w:p>
          <w:p w:rsidR="00FE0A30" w:rsidRPr="00FE0A30" w:rsidRDefault="00FE0A30" w:rsidP="00FE0A30">
            <w:pPr>
              <w:pStyle w:val="Default"/>
              <w:numPr>
                <w:ilvl w:val="0"/>
                <w:numId w:val="26"/>
              </w:numPr>
              <w:rPr>
                <w:rFonts w:asciiTheme="minorHAnsi" w:hAnsiTheme="minorHAnsi" w:cstheme="minorHAnsi"/>
                <w:sz w:val="22"/>
                <w:szCs w:val="22"/>
              </w:rPr>
            </w:pPr>
            <w:r w:rsidRPr="00FE0A30">
              <w:rPr>
                <w:rFonts w:asciiTheme="minorHAnsi" w:hAnsiTheme="minorHAnsi" w:cstheme="minorHAnsi"/>
                <w:sz w:val="22"/>
                <w:szCs w:val="22"/>
              </w:rPr>
              <w:t xml:space="preserve">2 – Construct explanations from observations that objects can be seen only when light is available to illuminate them (e.g., moon being illuminated by the sun, colors and patterns in a kaleidoscope being illuminated when held toward a light). </w:t>
            </w:r>
          </w:p>
          <w:p w:rsidR="00FE0A30" w:rsidRPr="00FE0A30" w:rsidRDefault="00FE0A30" w:rsidP="00FE0A30">
            <w:pPr>
              <w:pStyle w:val="Default"/>
              <w:numPr>
                <w:ilvl w:val="0"/>
                <w:numId w:val="26"/>
              </w:numPr>
              <w:rPr>
                <w:rFonts w:asciiTheme="minorHAnsi" w:hAnsiTheme="minorHAnsi" w:cstheme="minorHAnsi"/>
                <w:sz w:val="22"/>
                <w:szCs w:val="22"/>
              </w:rPr>
            </w:pPr>
            <w:r w:rsidRPr="00FE0A30">
              <w:rPr>
                <w:rFonts w:asciiTheme="minorHAnsi" w:hAnsiTheme="minorHAnsi" w:cstheme="minorHAnsi"/>
                <w:sz w:val="22"/>
                <w:szCs w:val="22"/>
              </w:rPr>
              <w:t>3 – Investigate materials to determine which types allow light to pass through (e.g., transparent materials such as clear plastic wrap), allow only partial light to pass through (e.g., translucent materials such as wax paper), block light (e.g., opaque materials such as construction paper), or reflect light (e.g., shiny materials such as aluminum foil).</w:t>
            </w:r>
          </w:p>
          <w:p w:rsidR="00FE0A30" w:rsidRPr="00FE0A30" w:rsidRDefault="00FE0A30" w:rsidP="00FE0A30">
            <w:pPr>
              <w:pStyle w:val="Default"/>
              <w:numPr>
                <w:ilvl w:val="0"/>
                <w:numId w:val="26"/>
              </w:numPr>
              <w:rPr>
                <w:rFonts w:asciiTheme="minorHAnsi" w:hAnsiTheme="minorHAnsi" w:cstheme="minorHAnsi"/>
                <w:sz w:val="22"/>
                <w:szCs w:val="22"/>
              </w:rPr>
            </w:pPr>
            <w:r w:rsidRPr="00FE0A30">
              <w:rPr>
                <w:rFonts w:asciiTheme="minorHAnsi" w:hAnsiTheme="minorHAnsi" w:cstheme="minorHAnsi"/>
                <w:sz w:val="22"/>
                <w:szCs w:val="22"/>
              </w:rPr>
              <w:t>5 – Design a solution to a human problem by using materials to imitate how plants and/or animals use their external parts to help them survive, grow, and meet their needs (e.g., outerwear imitating animal furs for insulation, gear mimicking tree bark or shells for protection).</w:t>
            </w:r>
          </w:p>
          <w:p w:rsidR="00FE0A30" w:rsidRPr="00FE0A30" w:rsidRDefault="00FE0A30" w:rsidP="00FE0A30">
            <w:pPr>
              <w:pStyle w:val="Default"/>
              <w:numPr>
                <w:ilvl w:val="0"/>
                <w:numId w:val="26"/>
              </w:numPr>
              <w:rPr>
                <w:rFonts w:asciiTheme="minorHAnsi" w:hAnsiTheme="minorHAnsi" w:cstheme="minorHAnsi"/>
                <w:sz w:val="22"/>
                <w:szCs w:val="22"/>
              </w:rPr>
            </w:pPr>
            <w:r w:rsidRPr="00FE0A30">
              <w:rPr>
                <w:rFonts w:asciiTheme="minorHAnsi" w:hAnsiTheme="minorHAnsi" w:cstheme="minorHAnsi"/>
                <w:sz w:val="22"/>
                <w:szCs w:val="22"/>
              </w:rPr>
              <w:lastRenderedPageBreak/>
              <w:t>6 – Obtain information to provide evidence that parents and their offspring engage in patterns of behavior that help the offspring survive (e.g., crying of offspring indicating need for feeding, quacking or barking by parents indicating protection of young).</w:t>
            </w:r>
          </w:p>
          <w:p w:rsidR="00FE0A30" w:rsidRPr="00FE0A30" w:rsidRDefault="00FE0A30" w:rsidP="00FE0A30">
            <w:pPr>
              <w:pStyle w:val="Default"/>
              <w:numPr>
                <w:ilvl w:val="0"/>
                <w:numId w:val="26"/>
              </w:numPr>
              <w:rPr>
                <w:rFonts w:asciiTheme="minorHAnsi" w:hAnsiTheme="minorHAnsi" w:cstheme="minorHAnsi"/>
                <w:sz w:val="22"/>
                <w:szCs w:val="22"/>
              </w:rPr>
            </w:pPr>
            <w:r w:rsidRPr="00FE0A30">
              <w:rPr>
                <w:rFonts w:asciiTheme="minorHAnsi" w:hAnsiTheme="minorHAnsi" w:cstheme="minorHAnsi"/>
                <w:sz w:val="22"/>
                <w:szCs w:val="22"/>
              </w:rPr>
              <w:t>7 – Make observations to identify the similarities and differences of offspring to their parents and to other members of the same species (e.g., flowers from the same kind of plant being the same shape, but differing in size; dog being same breed as parent, but differing in fur color or pattern).</w:t>
            </w:r>
          </w:p>
          <w:p w:rsidR="00FE0A30" w:rsidRPr="00FE0A30" w:rsidRDefault="00FE0A30" w:rsidP="00FE0A30">
            <w:pPr>
              <w:pStyle w:val="Default"/>
              <w:numPr>
                <w:ilvl w:val="0"/>
                <w:numId w:val="26"/>
              </w:numPr>
              <w:rPr>
                <w:rFonts w:asciiTheme="minorHAnsi" w:hAnsiTheme="minorHAnsi" w:cstheme="minorHAnsi"/>
                <w:sz w:val="22"/>
                <w:szCs w:val="22"/>
              </w:rPr>
            </w:pPr>
            <w:r w:rsidRPr="00FE0A30">
              <w:rPr>
                <w:rFonts w:asciiTheme="minorHAnsi" w:hAnsiTheme="minorHAnsi" w:cstheme="minorHAnsi"/>
                <w:sz w:val="22"/>
                <w:szCs w:val="22"/>
              </w:rPr>
              <w:t>8 – Observe, describe, and predict patterns of the sun, moon, and stars as they appear in the sky (e.g., sun and moon appearing to rise in one part of the sky, move across the sky, and set; stars other than our sun being visible at night, but not during the day).</w:t>
            </w:r>
          </w:p>
          <w:p w:rsidR="00FE0A30" w:rsidRPr="00FE0A30" w:rsidRDefault="00FE0A30" w:rsidP="00FE0A30">
            <w:pPr>
              <w:pStyle w:val="Default"/>
              <w:numPr>
                <w:ilvl w:val="0"/>
                <w:numId w:val="26"/>
              </w:numPr>
              <w:rPr>
                <w:rFonts w:asciiTheme="minorHAnsi" w:hAnsiTheme="minorHAnsi" w:cstheme="minorHAnsi"/>
                <w:sz w:val="22"/>
                <w:szCs w:val="22"/>
              </w:rPr>
            </w:pPr>
            <w:r w:rsidRPr="00FE0A30">
              <w:rPr>
                <w:rFonts w:asciiTheme="minorHAnsi" w:hAnsiTheme="minorHAnsi" w:cstheme="minorHAnsi"/>
                <w:sz w:val="22"/>
                <w:szCs w:val="22"/>
              </w:rPr>
              <w:t>9 – Observe seasonal patterns of sunrise and sunset to describe the relationship between the number of hours of daylight and the time of year (e.g., more hours of daylight during summer as compared to winter).</w:t>
            </w:r>
          </w:p>
        </w:tc>
      </w:tr>
      <w:tr w:rsidR="00443C0E" w:rsidRPr="00FE0A30" w:rsidTr="00443C0E">
        <w:tc>
          <w:tcPr>
            <w:tcW w:w="10790" w:type="dxa"/>
          </w:tcPr>
          <w:p w:rsidR="00443C0E" w:rsidRPr="00FE0A30" w:rsidRDefault="00443C0E">
            <w:pPr>
              <w:rPr>
                <w:rFonts w:cstheme="minorHAnsi"/>
                <w:b/>
              </w:rPr>
            </w:pPr>
            <w:r w:rsidRPr="00FE0A30">
              <w:rPr>
                <w:rFonts w:cstheme="minorHAnsi"/>
                <w:b/>
              </w:rPr>
              <w:lastRenderedPageBreak/>
              <w:t>Social Studies</w:t>
            </w:r>
          </w:p>
          <w:p w:rsidR="005413CC" w:rsidRPr="00FE0A30" w:rsidRDefault="00FE0A30" w:rsidP="00FE0A30">
            <w:pPr>
              <w:pStyle w:val="ListParagraph"/>
              <w:numPr>
                <w:ilvl w:val="0"/>
                <w:numId w:val="27"/>
              </w:numPr>
              <w:rPr>
                <w:rFonts w:cstheme="minorHAnsi"/>
              </w:rPr>
            </w:pPr>
            <w:r w:rsidRPr="00FE0A30">
              <w:rPr>
                <w:rFonts w:cstheme="minorHAnsi"/>
              </w:rPr>
              <w:t>1 – Construct daily schedules, calendars, and timelines.</w:t>
            </w:r>
          </w:p>
          <w:p w:rsidR="00FE0A30" w:rsidRPr="00FE0A30" w:rsidRDefault="00FE0A30" w:rsidP="00FE0A30">
            <w:pPr>
              <w:pStyle w:val="ListParagraph"/>
              <w:numPr>
                <w:ilvl w:val="0"/>
                <w:numId w:val="27"/>
              </w:numPr>
              <w:rPr>
                <w:rFonts w:cstheme="minorHAnsi"/>
              </w:rPr>
            </w:pPr>
            <w:r w:rsidRPr="00FE0A30">
              <w:rPr>
                <w:rFonts w:cstheme="minorHAnsi"/>
              </w:rPr>
              <w:t>2 – Identify rights and responsibilities of citizens within the local community and state.</w:t>
            </w:r>
          </w:p>
          <w:p w:rsidR="00FE0A30" w:rsidRPr="00FE0A30" w:rsidRDefault="00FE0A30" w:rsidP="00FE0A30">
            <w:pPr>
              <w:pStyle w:val="ListParagraph"/>
              <w:numPr>
                <w:ilvl w:val="0"/>
                <w:numId w:val="27"/>
              </w:numPr>
              <w:rPr>
                <w:rFonts w:cstheme="minorHAnsi"/>
              </w:rPr>
            </w:pPr>
            <w:r w:rsidRPr="00FE0A30">
              <w:rPr>
                <w:rFonts w:cstheme="minorHAnsi"/>
              </w:rPr>
              <w:t>3 – Recognize leaders and their roles in the local community and state.</w:t>
            </w:r>
          </w:p>
          <w:p w:rsidR="00FE0A30" w:rsidRPr="00FE0A30" w:rsidRDefault="00FE0A30" w:rsidP="00FE0A30">
            <w:pPr>
              <w:pStyle w:val="ListParagraph"/>
              <w:numPr>
                <w:ilvl w:val="0"/>
                <w:numId w:val="27"/>
              </w:numPr>
              <w:rPr>
                <w:rFonts w:cstheme="minorHAnsi"/>
              </w:rPr>
            </w:pPr>
            <w:r w:rsidRPr="00FE0A30">
              <w:rPr>
                <w:rFonts w:cstheme="minorHAnsi"/>
              </w:rPr>
              <w:t>5 – Identify historical events and celebrations within the local community and throughout Alabama.</w:t>
            </w:r>
          </w:p>
          <w:p w:rsidR="00FE0A30" w:rsidRPr="00FE0A30" w:rsidRDefault="00FE0A30" w:rsidP="00FE0A30">
            <w:pPr>
              <w:pStyle w:val="ListParagraph"/>
              <w:numPr>
                <w:ilvl w:val="0"/>
                <w:numId w:val="27"/>
              </w:numPr>
              <w:rPr>
                <w:rFonts w:cstheme="minorHAnsi"/>
              </w:rPr>
            </w:pPr>
            <w:r w:rsidRPr="00FE0A30">
              <w:rPr>
                <w:rFonts w:cstheme="minorHAnsi"/>
              </w:rPr>
              <w:t>6 – Compare ways individuals and groups in the local community and state lived in the past to how they live today.</w:t>
            </w:r>
          </w:p>
          <w:p w:rsidR="00FE0A30" w:rsidRPr="00FE0A30" w:rsidRDefault="00FE0A30" w:rsidP="00FE0A30">
            <w:pPr>
              <w:pStyle w:val="ListParagraph"/>
              <w:numPr>
                <w:ilvl w:val="0"/>
                <w:numId w:val="27"/>
              </w:numPr>
              <w:rPr>
                <w:rFonts w:cstheme="minorHAnsi"/>
              </w:rPr>
            </w:pPr>
            <w:r w:rsidRPr="00FE0A30">
              <w:rPr>
                <w:rFonts w:cstheme="minorHAnsi"/>
              </w:rPr>
              <w:t>7 – Describe how occupational and recreational opportunities in the local community and state are affected by the physical environment.</w:t>
            </w:r>
          </w:p>
          <w:p w:rsidR="00FE0A30" w:rsidRPr="00FE0A30" w:rsidRDefault="00FE0A30" w:rsidP="00FE0A30">
            <w:pPr>
              <w:pStyle w:val="ListParagraph"/>
              <w:numPr>
                <w:ilvl w:val="0"/>
                <w:numId w:val="27"/>
              </w:numPr>
              <w:rPr>
                <w:rFonts w:cstheme="minorHAnsi"/>
              </w:rPr>
            </w:pPr>
            <w:r w:rsidRPr="00FE0A30">
              <w:rPr>
                <w:rFonts w:cstheme="minorHAnsi"/>
              </w:rPr>
              <w:t>8 – Identify land masses, bodies of water, and other physical features on maps and globes.</w:t>
            </w:r>
          </w:p>
        </w:tc>
      </w:tr>
    </w:tbl>
    <w:p w:rsidR="00443C0E" w:rsidRDefault="00443C0E"/>
    <w:sectPr w:rsidR="00443C0E" w:rsidSect="00443C0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E4CE8"/>
    <w:multiLevelType w:val="hybridMultilevel"/>
    <w:tmpl w:val="3E828B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652B72"/>
    <w:multiLevelType w:val="hybridMultilevel"/>
    <w:tmpl w:val="494E8B4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0649E0"/>
    <w:multiLevelType w:val="hybridMultilevel"/>
    <w:tmpl w:val="9762F34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A1328A4"/>
    <w:multiLevelType w:val="hybridMultilevel"/>
    <w:tmpl w:val="D0D06AC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476916"/>
    <w:multiLevelType w:val="hybridMultilevel"/>
    <w:tmpl w:val="8DAA184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EF2040E"/>
    <w:multiLevelType w:val="hybridMultilevel"/>
    <w:tmpl w:val="71064E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C754F0"/>
    <w:multiLevelType w:val="hybridMultilevel"/>
    <w:tmpl w:val="9572B87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548174C"/>
    <w:multiLevelType w:val="hybridMultilevel"/>
    <w:tmpl w:val="F550A90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79D276C"/>
    <w:multiLevelType w:val="hybridMultilevel"/>
    <w:tmpl w:val="075CA7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B35A1B"/>
    <w:multiLevelType w:val="hybridMultilevel"/>
    <w:tmpl w:val="1E66763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81211B9"/>
    <w:multiLevelType w:val="hybridMultilevel"/>
    <w:tmpl w:val="40F0BB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00053A"/>
    <w:multiLevelType w:val="hybridMultilevel"/>
    <w:tmpl w:val="5D2241C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CC3DCC"/>
    <w:multiLevelType w:val="hybridMultilevel"/>
    <w:tmpl w:val="0106AB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B37BB2"/>
    <w:multiLevelType w:val="hybridMultilevel"/>
    <w:tmpl w:val="B6986B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3684BAE"/>
    <w:multiLevelType w:val="hybridMultilevel"/>
    <w:tmpl w:val="BE961D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AEC3707"/>
    <w:multiLevelType w:val="hybridMultilevel"/>
    <w:tmpl w:val="9F0E66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6F6467"/>
    <w:multiLevelType w:val="hybridMultilevel"/>
    <w:tmpl w:val="7F28A6D2"/>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434031BC"/>
    <w:multiLevelType w:val="hybridMultilevel"/>
    <w:tmpl w:val="85B63FB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814688C"/>
    <w:multiLevelType w:val="hybridMultilevel"/>
    <w:tmpl w:val="16DC48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25758A"/>
    <w:multiLevelType w:val="hybridMultilevel"/>
    <w:tmpl w:val="EF74E90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01E5768"/>
    <w:multiLevelType w:val="hybridMultilevel"/>
    <w:tmpl w:val="DBCCC45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A35DC2"/>
    <w:multiLevelType w:val="hybridMultilevel"/>
    <w:tmpl w:val="5F942A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4585953"/>
    <w:multiLevelType w:val="hybridMultilevel"/>
    <w:tmpl w:val="C3B6AB0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1F2271"/>
    <w:multiLevelType w:val="hybridMultilevel"/>
    <w:tmpl w:val="64EAD3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90064CD"/>
    <w:multiLevelType w:val="hybridMultilevel"/>
    <w:tmpl w:val="1F903FC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D617B12"/>
    <w:multiLevelType w:val="hybridMultilevel"/>
    <w:tmpl w:val="5A4A48B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70A11D97"/>
    <w:multiLevelType w:val="hybridMultilevel"/>
    <w:tmpl w:val="2364F68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20"/>
  </w:num>
  <w:num w:numId="3">
    <w:abstractNumId w:val="8"/>
  </w:num>
  <w:num w:numId="4">
    <w:abstractNumId w:val="15"/>
  </w:num>
  <w:num w:numId="5">
    <w:abstractNumId w:val="5"/>
  </w:num>
  <w:num w:numId="6">
    <w:abstractNumId w:val="7"/>
  </w:num>
  <w:num w:numId="7">
    <w:abstractNumId w:val="3"/>
  </w:num>
  <w:num w:numId="8">
    <w:abstractNumId w:val="10"/>
  </w:num>
  <w:num w:numId="9">
    <w:abstractNumId w:val="1"/>
  </w:num>
  <w:num w:numId="10">
    <w:abstractNumId w:val="14"/>
  </w:num>
  <w:num w:numId="11">
    <w:abstractNumId w:val="16"/>
  </w:num>
  <w:num w:numId="12">
    <w:abstractNumId w:val="24"/>
  </w:num>
  <w:num w:numId="13">
    <w:abstractNumId w:val="0"/>
  </w:num>
  <w:num w:numId="14">
    <w:abstractNumId w:val="11"/>
  </w:num>
  <w:num w:numId="15">
    <w:abstractNumId w:val="6"/>
  </w:num>
  <w:num w:numId="16">
    <w:abstractNumId w:val="13"/>
  </w:num>
  <w:num w:numId="17">
    <w:abstractNumId w:val="17"/>
  </w:num>
  <w:num w:numId="18">
    <w:abstractNumId w:val="22"/>
  </w:num>
  <w:num w:numId="19">
    <w:abstractNumId w:val="2"/>
  </w:num>
  <w:num w:numId="20">
    <w:abstractNumId w:val="26"/>
  </w:num>
  <w:num w:numId="21">
    <w:abstractNumId w:val="4"/>
  </w:num>
  <w:num w:numId="22">
    <w:abstractNumId w:val="21"/>
  </w:num>
  <w:num w:numId="23">
    <w:abstractNumId w:val="9"/>
  </w:num>
  <w:num w:numId="24">
    <w:abstractNumId w:val="25"/>
  </w:num>
  <w:num w:numId="25">
    <w:abstractNumId w:val="23"/>
  </w:num>
  <w:num w:numId="26">
    <w:abstractNumId w:val="18"/>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3C0E"/>
    <w:rsid w:val="003B58B5"/>
    <w:rsid w:val="00443C0E"/>
    <w:rsid w:val="005413CC"/>
    <w:rsid w:val="00603FE4"/>
    <w:rsid w:val="007F4F75"/>
    <w:rsid w:val="008C05BC"/>
    <w:rsid w:val="009F1C18"/>
    <w:rsid w:val="009F4881"/>
    <w:rsid w:val="00BB0D5C"/>
    <w:rsid w:val="00C50455"/>
    <w:rsid w:val="00DD0632"/>
    <w:rsid w:val="00FE0A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9452EF-CC10-4DB6-837F-1F4289C63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43C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43C0E"/>
    <w:pPr>
      <w:ind w:left="720"/>
      <w:contextualSpacing/>
    </w:pPr>
  </w:style>
  <w:style w:type="paragraph" w:customStyle="1" w:styleId="Default">
    <w:name w:val="Default"/>
    <w:rsid w:val="007F4F75"/>
    <w:pPr>
      <w:autoSpaceDE w:val="0"/>
      <w:autoSpaceDN w:val="0"/>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1395</Words>
  <Characters>7954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Posey</dc:creator>
  <cp:keywords/>
  <dc:description/>
  <cp:lastModifiedBy>Malinda White</cp:lastModifiedBy>
  <cp:revision>2</cp:revision>
  <dcterms:created xsi:type="dcterms:W3CDTF">2020-12-01T16:41:00Z</dcterms:created>
  <dcterms:modified xsi:type="dcterms:W3CDTF">2020-12-01T16:41:00Z</dcterms:modified>
</cp:coreProperties>
</file>