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DF0" w:rsidRDefault="00F15DF0" w:rsidP="00F15DF0">
      <w:pPr>
        <w:pStyle w:val="Caption"/>
        <w:ind w:firstLine="180"/>
      </w:pPr>
      <w:bookmarkStart w:id="0" w:name="_GoBack"/>
      <w:bookmarkEnd w:id="0"/>
      <w:r>
        <w:t>Appendix B</w:t>
      </w:r>
    </w:p>
    <w:p w:rsidR="00F15DF0" w:rsidRPr="00B41DB0" w:rsidRDefault="00F15DF0" w:rsidP="00F15DF0">
      <w:pPr>
        <w:pStyle w:val="Caption"/>
        <w:ind w:firstLine="180"/>
      </w:pPr>
      <w:r w:rsidRPr="00B41DB0">
        <w:t>Lesson Plan Template</w:t>
      </w:r>
    </w:p>
    <w:p w:rsidR="00F15DF0" w:rsidRDefault="00F15DF0" w:rsidP="00F15DF0">
      <w:pPr>
        <w:pStyle w:val="Caption"/>
        <w:ind w:firstLine="180"/>
        <w:rPr>
          <w:b w:val="0"/>
        </w:rPr>
      </w:pPr>
      <w:r w:rsidRPr="00B41DB0">
        <w:rPr>
          <w:b w:val="0"/>
        </w:rPr>
        <w:t>Instructor:</w:t>
      </w:r>
      <w:r w:rsidRPr="00B41DB0">
        <w:rPr>
          <w:b w:val="0"/>
        </w:rPr>
        <w:tab/>
      </w:r>
      <w:r w:rsidRPr="00B41DB0">
        <w:rPr>
          <w:b w:val="0"/>
        </w:rPr>
        <w:tab/>
        <w:t xml:space="preserve">                                                    Class:</w:t>
      </w:r>
      <w:r w:rsidRPr="00B41DB0">
        <w:rPr>
          <w:b w:val="0"/>
        </w:rPr>
        <w:tab/>
      </w:r>
      <w:r w:rsidRPr="00B41DB0">
        <w:rPr>
          <w:b w:val="0"/>
        </w:rPr>
        <w:tab/>
      </w:r>
      <w:r w:rsidRPr="00B41DB0">
        <w:rPr>
          <w:b w:val="0"/>
        </w:rPr>
        <w:tab/>
      </w:r>
      <w:r w:rsidRPr="00B41DB0">
        <w:rPr>
          <w:b w:val="0"/>
        </w:rPr>
        <w:tab/>
        <w:t xml:space="preserve">               Date:</w:t>
      </w:r>
    </w:p>
    <w:p w:rsidR="00F15DF0" w:rsidRPr="001E4982" w:rsidRDefault="00F15DF0" w:rsidP="00F15DF0">
      <w:pPr>
        <w:pStyle w:val="Caption"/>
        <w:ind w:firstLine="180"/>
        <w:rPr>
          <w:b w:val="0"/>
        </w:rPr>
      </w:pPr>
      <w:r>
        <w:t>PRE CONFERENCE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15DF0" w:rsidRPr="00B41DB0" w:rsidTr="005D1CF1">
        <w:trPr>
          <w:trHeight w:val="3770"/>
          <w:jc w:val="center"/>
        </w:trPr>
        <w:tc>
          <w:tcPr>
            <w:tcW w:w="12780" w:type="dxa"/>
            <w:tcBorders>
              <w:bottom w:val="single" w:sz="4" w:space="0" w:color="auto"/>
            </w:tcBorders>
            <w:shd w:val="clear" w:color="auto" w:fill="auto"/>
          </w:tcPr>
          <w:p w:rsidR="00F15DF0" w:rsidRPr="00B82BBF" w:rsidRDefault="00F15DF0" w:rsidP="005D1CF1">
            <w:pPr>
              <w:widowControl w:val="0"/>
              <w:tabs>
                <w:tab w:val="left" w:pos="-360"/>
                <w:tab w:val="left" w:pos="0"/>
                <w:tab w:val="left" w:pos="360"/>
                <w:tab w:val="left" w:pos="9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12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41DB0">
              <w:rPr>
                <w:rFonts w:ascii="Calibri" w:hAnsi="Calibri"/>
                <w:b/>
                <w:color w:val="000000"/>
                <w:sz w:val="28"/>
                <w:szCs w:val="28"/>
                <w:u w:val="single"/>
              </w:rPr>
              <w:t>PLAN</w:t>
            </w:r>
            <w:r w:rsidRPr="00B41DB0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for Teaching</w:t>
            </w:r>
          </w:p>
          <w:p w:rsidR="00F15DF0" w:rsidRPr="00E667E6" w:rsidRDefault="00F15DF0" w:rsidP="005D1CF1"/>
          <w:p w:rsidR="00F15DF0" w:rsidRPr="00B41DB0" w:rsidRDefault="00F15DF0" w:rsidP="005D1CF1">
            <w:pPr>
              <w:pStyle w:val="Heading2"/>
              <w:ind w:left="720" w:hanging="306"/>
              <w:rPr>
                <w:szCs w:val="20"/>
              </w:rPr>
            </w:pPr>
            <w:r>
              <w:rPr>
                <w:szCs w:val="20"/>
              </w:rPr>
              <w:t>Students can (I can statement)</w:t>
            </w:r>
            <w:r w:rsidRPr="00B41DB0">
              <w:rPr>
                <w:szCs w:val="20"/>
              </w:rPr>
              <w:t xml:space="preserve">: </w:t>
            </w:r>
          </w:p>
          <w:p w:rsidR="00F15DF0" w:rsidRPr="00B41DB0" w:rsidRDefault="00F15DF0" w:rsidP="005D1CF1">
            <w:pPr>
              <w:pStyle w:val="Heading2"/>
              <w:rPr>
                <w:szCs w:val="20"/>
              </w:rPr>
            </w:pPr>
          </w:p>
          <w:p w:rsidR="00F15DF0" w:rsidRDefault="00F15DF0" w:rsidP="005D1CF1">
            <w:pPr>
              <w:pStyle w:val="Heading2"/>
              <w:ind w:left="720" w:hanging="306"/>
              <w:rPr>
                <w:szCs w:val="20"/>
              </w:rPr>
            </w:pPr>
            <w:r>
              <w:rPr>
                <w:szCs w:val="20"/>
              </w:rPr>
              <w:t>What is the focus of the lesson?  (What content will students learn?):</w:t>
            </w:r>
          </w:p>
          <w:p w:rsidR="00F15DF0" w:rsidRPr="00B82BBF" w:rsidRDefault="00F15DF0" w:rsidP="005D1CF1"/>
          <w:p w:rsidR="00F15DF0" w:rsidRDefault="00F15DF0" w:rsidP="005D1CF1">
            <w:pPr>
              <w:pStyle w:val="Heading2"/>
              <w:ind w:left="720" w:hanging="306"/>
              <w:rPr>
                <w:szCs w:val="20"/>
              </w:rPr>
            </w:pPr>
            <w:r>
              <w:rPr>
                <w:szCs w:val="20"/>
              </w:rPr>
              <w:t>Where does the lesson fit in the unit plan? (</w:t>
            </w:r>
            <w:r w:rsidRPr="00B41DB0">
              <w:rPr>
                <w:szCs w:val="20"/>
              </w:rPr>
              <w:t>Standards</w:t>
            </w:r>
            <w:r>
              <w:rPr>
                <w:szCs w:val="20"/>
              </w:rPr>
              <w:t>)</w:t>
            </w:r>
            <w:r w:rsidRPr="00B41DB0">
              <w:rPr>
                <w:szCs w:val="20"/>
              </w:rPr>
              <w:t>:</w:t>
            </w:r>
          </w:p>
          <w:p w:rsidR="00F15DF0" w:rsidRDefault="00F15DF0" w:rsidP="005D1CF1"/>
          <w:p w:rsidR="00F15DF0" w:rsidRPr="00B41DB0" w:rsidRDefault="00F15DF0" w:rsidP="005D1CF1">
            <w:pPr>
              <w:pStyle w:val="Heading2"/>
              <w:rPr>
                <w:b/>
                <w:szCs w:val="20"/>
              </w:rPr>
            </w:pPr>
          </w:p>
          <w:p w:rsidR="00F15DF0" w:rsidRDefault="00F15DF0" w:rsidP="005D1CF1">
            <w:pPr>
              <w:pStyle w:val="Heading2"/>
              <w:ind w:left="720" w:hanging="306"/>
              <w:rPr>
                <w:szCs w:val="20"/>
              </w:rPr>
            </w:pPr>
            <w:r>
              <w:rPr>
                <w:szCs w:val="20"/>
              </w:rPr>
              <w:t>What content or prerequisite knowledge or terms will students need prior to the lesson</w:t>
            </w:r>
            <w:proofErr w:type="gramStart"/>
            <w:r>
              <w:rPr>
                <w:szCs w:val="20"/>
              </w:rPr>
              <w:t>?</w:t>
            </w:r>
            <w:r w:rsidRPr="00B41DB0">
              <w:rPr>
                <w:szCs w:val="20"/>
              </w:rPr>
              <w:t>:</w:t>
            </w:r>
            <w:proofErr w:type="gramEnd"/>
          </w:p>
          <w:p w:rsidR="00F15DF0" w:rsidRPr="008D14AB" w:rsidRDefault="00F15DF0" w:rsidP="005D1CF1"/>
          <w:p w:rsidR="00F15DF0" w:rsidRDefault="00F15DF0" w:rsidP="005D1CF1">
            <w:pPr>
              <w:pStyle w:val="Heading2"/>
              <w:ind w:left="720" w:hanging="306"/>
              <w:rPr>
                <w:rFonts w:asciiTheme="majorHAnsi" w:hAnsiTheme="majorHAnsi"/>
                <w:szCs w:val="20"/>
              </w:rPr>
            </w:pPr>
            <w:r w:rsidRPr="008D14AB">
              <w:rPr>
                <w:rFonts w:asciiTheme="majorHAnsi" w:hAnsiTheme="majorHAnsi"/>
                <w:szCs w:val="20"/>
              </w:rPr>
              <w:t>How do you use asse</w:t>
            </w:r>
            <w:r>
              <w:rPr>
                <w:rFonts w:asciiTheme="majorHAnsi" w:hAnsiTheme="majorHAnsi"/>
                <w:szCs w:val="20"/>
              </w:rPr>
              <w:t>ssment</w:t>
            </w:r>
            <w:proofErr w:type="gramStart"/>
            <w:r w:rsidRPr="008D14AB">
              <w:rPr>
                <w:rFonts w:asciiTheme="majorHAnsi" w:hAnsiTheme="majorHAnsi"/>
                <w:szCs w:val="20"/>
              </w:rPr>
              <w:t>?</w:t>
            </w:r>
            <w:r>
              <w:rPr>
                <w:rFonts w:asciiTheme="majorHAnsi" w:hAnsiTheme="majorHAnsi"/>
                <w:szCs w:val="20"/>
              </w:rPr>
              <w:t>:</w:t>
            </w:r>
            <w:proofErr w:type="gramEnd"/>
          </w:p>
          <w:p w:rsidR="00F15DF0" w:rsidRPr="00746FA6" w:rsidRDefault="00F15DF0" w:rsidP="00F15DF0">
            <w:pPr>
              <w:pStyle w:val="ListParagraph"/>
              <w:numPr>
                <w:ilvl w:val="0"/>
                <w:numId w:val="3"/>
              </w:numPr>
              <w:ind w:right="0"/>
              <w:rPr>
                <w:rFonts w:asciiTheme="majorHAnsi" w:hAnsiTheme="majorHAnsi"/>
                <w:i/>
                <w:sz w:val="20"/>
                <w:szCs w:val="20"/>
              </w:rPr>
            </w:pPr>
            <w:r w:rsidRPr="00746FA6">
              <w:rPr>
                <w:rFonts w:asciiTheme="majorHAnsi" w:hAnsiTheme="majorHAnsi"/>
                <w:i/>
                <w:sz w:val="20"/>
                <w:szCs w:val="20"/>
              </w:rPr>
              <w:t>Formative</w:t>
            </w:r>
          </w:p>
          <w:p w:rsidR="00F15DF0" w:rsidRPr="00746FA6" w:rsidRDefault="00F15DF0" w:rsidP="00F15DF0">
            <w:pPr>
              <w:pStyle w:val="ListParagraph"/>
              <w:numPr>
                <w:ilvl w:val="0"/>
                <w:numId w:val="3"/>
              </w:numPr>
              <w:ind w:right="0"/>
              <w:rPr>
                <w:rFonts w:asciiTheme="majorHAnsi" w:hAnsiTheme="majorHAnsi"/>
                <w:i/>
                <w:sz w:val="20"/>
                <w:szCs w:val="20"/>
              </w:rPr>
            </w:pPr>
            <w:r w:rsidRPr="00746FA6">
              <w:rPr>
                <w:rFonts w:asciiTheme="majorHAnsi" w:hAnsiTheme="majorHAnsi"/>
                <w:i/>
                <w:sz w:val="20"/>
                <w:szCs w:val="20"/>
              </w:rPr>
              <w:t>Summative</w:t>
            </w:r>
          </w:p>
          <w:p w:rsidR="00F15DF0" w:rsidRPr="00B41DB0" w:rsidRDefault="00F15DF0" w:rsidP="005D1CF1">
            <w:pPr>
              <w:pStyle w:val="Heading2"/>
              <w:ind w:left="720" w:hanging="306"/>
              <w:rPr>
                <w:szCs w:val="20"/>
              </w:rPr>
            </w:pPr>
          </w:p>
          <w:p w:rsidR="00F15DF0" w:rsidRPr="00B41DB0" w:rsidRDefault="00F15DF0" w:rsidP="005D1CF1">
            <w:pPr>
              <w:pStyle w:val="Heading2"/>
              <w:rPr>
                <w:szCs w:val="20"/>
              </w:rPr>
            </w:pPr>
          </w:p>
          <w:p w:rsidR="00F15DF0" w:rsidRDefault="00F15DF0" w:rsidP="005D1CF1">
            <w:pPr>
              <w:pStyle w:val="Heading2"/>
              <w:rPr>
                <w:b/>
                <w:szCs w:val="20"/>
              </w:rPr>
            </w:pPr>
            <w:r>
              <w:rPr>
                <w:b/>
                <w:szCs w:val="20"/>
              </w:rPr>
              <w:t>Content Materials/ Technologies to be used</w:t>
            </w:r>
          </w:p>
          <w:p w:rsidR="00F15DF0" w:rsidRPr="00B41DB0" w:rsidRDefault="00F15DF0" w:rsidP="005D1CF1">
            <w:pPr>
              <w:pStyle w:val="Heading2"/>
              <w:rPr>
                <w:b/>
                <w:color w:val="000000"/>
                <w:szCs w:val="20"/>
              </w:rPr>
            </w:pPr>
            <w:r w:rsidRPr="00B41DB0">
              <w:rPr>
                <w:b/>
                <w:color w:val="000000"/>
                <w:szCs w:val="20"/>
              </w:rPr>
              <w:t xml:space="preserve"> </w:t>
            </w:r>
          </w:p>
          <w:p w:rsidR="00F15DF0" w:rsidRPr="00B41DB0" w:rsidRDefault="00F15DF0" w:rsidP="005D1CF1">
            <w:pPr>
              <w:rPr>
                <w:rFonts w:ascii="Calibri" w:hAnsi="Calibri"/>
                <w:sz w:val="10"/>
              </w:rPr>
            </w:pPr>
          </w:p>
        </w:tc>
      </w:tr>
      <w:tr w:rsidR="00F15DF0" w:rsidRPr="00B41DB0" w:rsidTr="005D1CF1">
        <w:trPr>
          <w:jc w:val="center"/>
        </w:trPr>
        <w:tc>
          <w:tcPr>
            <w:tcW w:w="12780" w:type="dxa"/>
            <w:tcBorders>
              <w:left w:val="nil"/>
              <w:right w:val="nil"/>
            </w:tcBorders>
            <w:shd w:val="clear" w:color="auto" w:fill="auto"/>
          </w:tcPr>
          <w:p w:rsidR="00F15DF0" w:rsidRPr="00B41DB0" w:rsidRDefault="00F15DF0" w:rsidP="005D1CF1">
            <w:pPr>
              <w:rPr>
                <w:rFonts w:ascii="Calibri" w:hAnsi="Calibri"/>
                <w:sz w:val="10"/>
              </w:rPr>
            </w:pPr>
          </w:p>
        </w:tc>
      </w:tr>
      <w:tr w:rsidR="00F15DF0" w:rsidRPr="00B41DB0" w:rsidTr="005D1CF1">
        <w:trPr>
          <w:trHeight w:val="1376"/>
          <w:jc w:val="center"/>
        </w:trPr>
        <w:tc>
          <w:tcPr>
            <w:tcW w:w="12780" w:type="dxa"/>
            <w:tcBorders>
              <w:bottom w:val="single" w:sz="4" w:space="0" w:color="auto"/>
            </w:tcBorders>
            <w:shd w:val="clear" w:color="auto" w:fill="auto"/>
          </w:tcPr>
          <w:p w:rsidR="00F15DF0" w:rsidRDefault="00F15DF0" w:rsidP="005D1CF1">
            <w:pPr>
              <w:widowControl w:val="0"/>
              <w:tabs>
                <w:tab w:val="left" w:pos="-1198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41DB0">
              <w:rPr>
                <w:rFonts w:ascii="Calibri" w:hAnsi="Calibri"/>
                <w:b/>
                <w:color w:val="000000"/>
                <w:sz w:val="28"/>
                <w:szCs w:val="28"/>
                <w:u w:val="single"/>
              </w:rPr>
              <w:t>PREPARE</w:t>
            </w:r>
            <w:r w:rsidRPr="00B41DB0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for Learning</w:t>
            </w:r>
          </w:p>
          <w:p w:rsidR="00F15DF0" w:rsidRPr="001E4982" w:rsidRDefault="00F15DF0" w:rsidP="005D1CF1">
            <w:pPr>
              <w:widowControl w:val="0"/>
              <w:tabs>
                <w:tab w:val="left" w:pos="-1198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</w:p>
          <w:p w:rsidR="00F15DF0" w:rsidRPr="00B41DB0" w:rsidRDefault="00F15DF0" w:rsidP="00F15DF0">
            <w:pPr>
              <w:pStyle w:val="Heading2"/>
              <w:numPr>
                <w:ilvl w:val="0"/>
                <w:numId w:val="1"/>
              </w:numPr>
            </w:pPr>
            <w:r w:rsidRPr="00B41DB0">
              <w:t xml:space="preserve">What activities and/or prompts will be used to activate prior knowledge or identify misconceptions? </w:t>
            </w:r>
          </w:p>
          <w:p w:rsidR="00F15DF0" w:rsidRDefault="00F15DF0" w:rsidP="00F15DF0">
            <w:pPr>
              <w:pStyle w:val="Heading2"/>
              <w:numPr>
                <w:ilvl w:val="0"/>
                <w:numId w:val="1"/>
              </w:numPr>
            </w:pPr>
            <w:r w:rsidRPr="00B41DB0">
              <w:t>What learner characteristics should be considered?</w:t>
            </w:r>
            <w:r>
              <w:t xml:space="preserve"> </w:t>
            </w:r>
          </w:p>
          <w:p w:rsidR="00F15DF0" w:rsidRPr="00CD78AA" w:rsidRDefault="00F15DF0" w:rsidP="00F15DF0">
            <w:pPr>
              <w:pStyle w:val="ListParagraph"/>
              <w:numPr>
                <w:ilvl w:val="0"/>
                <w:numId w:val="1"/>
              </w:numPr>
              <w:ind w:right="0"/>
              <w:rPr>
                <w:i/>
                <w:sz w:val="20"/>
                <w:szCs w:val="20"/>
              </w:rPr>
            </w:pPr>
            <w:r w:rsidRPr="00CD78AA">
              <w:rPr>
                <w:i/>
                <w:sz w:val="20"/>
                <w:szCs w:val="20"/>
              </w:rPr>
              <w:t>How will you group students?</w:t>
            </w:r>
          </w:p>
          <w:p w:rsidR="00F15DF0" w:rsidRPr="00CD78AA" w:rsidRDefault="00F15DF0" w:rsidP="005D1CF1"/>
          <w:p w:rsidR="00F15DF0" w:rsidRDefault="00F15DF0" w:rsidP="005D1CF1">
            <w:pPr>
              <w:ind w:left="0"/>
            </w:pPr>
          </w:p>
          <w:p w:rsidR="00F15DF0" w:rsidRDefault="00F15DF0" w:rsidP="005D1CF1"/>
          <w:p w:rsidR="00F15DF0" w:rsidRPr="001E4982" w:rsidRDefault="00F15DF0" w:rsidP="005D1CF1"/>
        </w:tc>
      </w:tr>
      <w:tr w:rsidR="00F15DF0" w:rsidRPr="00B41DB0" w:rsidTr="005D1CF1">
        <w:trPr>
          <w:jc w:val="center"/>
        </w:trPr>
        <w:tc>
          <w:tcPr>
            <w:tcW w:w="12780" w:type="dxa"/>
            <w:tcBorders>
              <w:left w:val="nil"/>
              <w:right w:val="nil"/>
            </w:tcBorders>
            <w:shd w:val="clear" w:color="auto" w:fill="auto"/>
          </w:tcPr>
          <w:p w:rsidR="00F15DF0" w:rsidRPr="00B41DB0" w:rsidRDefault="00F15DF0" w:rsidP="005D1CF1">
            <w:pPr>
              <w:rPr>
                <w:rFonts w:ascii="Calibri" w:hAnsi="Calibri"/>
                <w:sz w:val="10"/>
              </w:rPr>
            </w:pPr>
          </w:p>
        </w:tc>
      </w:tr>
      <w:tr w:rsidR="00F15DF0" w:rsidRPr="00B41DB0" w:rsidTr="005D1CF1">
        <w:trPr>
          <w:trHeight w:val="1601"/>
          <w:jc w:val="center"/>
        </w:trPr>
        <w:tc>
          <w:tcPr>
            <w:tcW w:w="12780" w:type="dxa"/>
            <w:tcBorders>
              <w:bottom w:val="single" w:sz="4" w:space="0" w:color="auto"/>
            </w:tcBorders>
            <w:shd w:val="clear" w:color="auto" w:fill="auto"/>
          </w:tcPr>
          <w:p w:rsidR="00F15DF0" w:rsidRDefault="00F15DF0" w:rsidP="005D1CF1">
            <w:pPr>
              <w:widowControl w:val="0"/>
              <w:tabs>
                <w:tab w:val="left" w:pos="-1198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41DB0">
              <w:rPr>
                <w:rFonts w:ascii="Calibri" w:hAnsi="Calibri"/>
                <w:b/>
                <w:color w:val="000000"/>
                <w:sz w:val="28"/>
                <w:szCs w:val="28"/>
                <w:u w:val="single"/>
              </w:rPr>
              <w:t>ENGAGE &amp; TRANSFORM</w:t>
            </w:r>
            <w:r w:rsidRPr="00B41DB0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through Writing, Discussion, Visualizing, and/or Organizing</w:t>
            </w:r>
          </w:p>
          <w:p w:rsidR="00F15DF0" w:rsidRPr="001E4982" w:rsidRDefault="00F15DF0" w:rsidP="005D1CF1">
            <w:pPr>
              <w:widowControl w:val="0"/>
              <w:tabs>
                <w:tab w:val="left" w:pos="-1198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15" w:lineRule="auto"/>
              <w:rPr>
                <w:rFonts w:ascii="Calibri" w:hAnsi="Calibri"/>
                <w:b/>
                <w:color w:val="000000"/>
                <w:sz w:val="28"/>
                <w:szCs w:val="28"/>
                <w:u w:val="single"/>
              </w:rPr>
            </w:pPr>
          </w:p>
          <w:p w:rsidR="00F15DF0" w:rsidRPr="001E4982" w:rsidRDefault="00F15DF0" w:rsidP="00F15DF0">
            <w:pPr>
              <w:pStyle w:val="Heading2"/>
              <w:numPr>
                <w:ilvl w:val="0"/>
                <w:numId w:val="1"/>
              </w:numPr>
            </w:pPr>
            <w:r w:rsidRPr="00B41DB0">
              <w:t>What active le</w:t>
            </w:r>
            <w:r>
              <w:t>arning strategies</w:t>
            </w:r>
            <w:r w:rsidRPr="00B41DB0">
              <w:t xml:space="preserve"> will you use to help students better comprehend the material? </w:t>
            </w:r>
          </w:p>
          <w:p w:rsidR="00F15DF0" w:rsidRDefault="00F15DF0" w:rsidP="00F15DF0">
            <w:pPr>
              <w:pStyle w:val="Heading2"/>
              <w:numPr>
                <w:ilvl w:val="0"/>
                <w:numId w:val="1"/>
              </w:numPr>
            </w:pPr>
            <w:r w:rsidRPr="00B41DB0">
              <w:t xml:space="preserve">What </w:t>
            </w:r>
            <w:r>
              <w:t xml:space="preserve">modeling/ </w:t>
            </w:r>
            <w:r w:rsidRPr="00B41DB0">
              <w:t xml:space="preserve">differentiation or options will be provided? </w:t>
            </w:r>
          </w:p>
          <w:p w:rsidR="00F15DF0" w:rsidRPr="008D14AB" w:rsidRDefault="00F15DF0" w:rsidP="00F15DF0">
            <w:pPr>
              <w:pStyle w:val="ListParagraph"/>
              <w:numPr>
                <w:ilvl w:val="0"/>
                <w:numId w:val="1"/>
              </w:numPr>
              <w:ind w:right="0"/>
              <w:rPr>
                <w:rFonts w:ascii="Calibri" w:hAnsi="Calibri"/>
                <w:i/>
                <w:sz w:val="20"/>
                <w:szCs w:val="20"/>
              </w:rPr>
            </w:pPr>
            <w:r w:rsidRPr="008D14AB">
              <w:rPr>
                <w:rFonts w:ascii="Calibri" w:hAnsi="Calibri"/>
                <w:i/>
                <w:sz w:val="20"/>
                <w:szCs w:val="20"/>
              </w:rPr>
              <w:t>If the learning plan will take more than one day, are there reflection prompts and prepared activities each day?</w:t>
            </w:r>
          </w:p>
        </w:tc>
      </w:tr>
      <w:tr w:rsidR="00F15DF0" w:rsidRPr="00B41DB0" w:rsidTr="005D1CF1">
        <w:trPr>
          <w:jc w:val="center"/>
        </w:trPr>
        <w:tc>
          <w:tcPr>
            <w:tcW w:w="12780" w:type="dxa"/>
            <w:tcBorders>
              <w:left w:val="nil"/>
              <w:right w:val="nil"/>
            </w:tcBorders>
            <w:shd w:val="clear" w:color="auto" w:fill="auto"/>
          </w:tcPr>
          <w:p w:rsidR="00F15DF0" w:rsidRDefault="00F15DF0" w:rsidP="005D1CF1">
            <w:pPr>
              <w:rPr>
                <w:rFonts w:ascii="Calibri" w:hAnsi="Calibri"/>
                <w:sz w:val="10"/>
              </w:rPr>
            </w:pPr>
          </w:p>
          <w:p w:rsidR="00F15DF0" w:rsidRDefault="00F15DF0" w:rsidP="005D1CF1">
            <w:pPr>
              <w:rPr>
                <w:rFonts w:ascii="Calibri" w:hAnsi="Calibri"/>
                <w:sz w:val="10"/>
              </w:rPr>
            </w:pPr>
          </w:p>
          <w:p w:rsidR="00F15DF0" w:rsidRDefault="00F15DF0" w:rsidP="005D1CF1">
            <w:pPr>
              <w:rPr>
                <w:rFonts w:ascii="Calibri" w:hAnsi="Calibri"/>
                <w:sz w:val="10"/>
              </w:rPr>
            </w:pPr>
          </w:p>
          <w:p w:rsidR="00F15DF0" w:rsidRPr="001E4982" w:rsidRDefault="00F15DF0" w:rsidP="005D1CF1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POST CONFERENCE</w:t>
            </w:r>
          </w:p>
          <w:p w:rsidR="00F15DF0" w:rsidRPr="00B41DB0" w:rsidRDefault="00F15DF0" w:rsidP="005D1CF1">
            <w:pPr>
              <w:rPr>
                <w:rFonts w:ascii="Calibri" w:hAnsi="Calibri"/>
                <w:sz w:val="10"/>
              </w:rPr>
            </w:pPr>
          </w:p>
        </w:tc>
      </w:tr>
      <w:tr w:rsidR="00F15DF0" w:rsidRPr="00B41DB0" w:rsidTr="005D1CF1">
        <w:trPr>
          <w:jc w:val="center"/>
        </w:trPr>
        <w:tc>
          <w:tcPr>
            <w:tcW w:w="12780" w:type="dxa"/>
            <w:shd w:val="clear" w:color="auto" w:fill="auto"/>
          </w:tcPr>
          <w:p w:rsidR="00F15DF0" w:rsidRPr="00B41DB0" w:rsidRDefault="00F15DF0" w:rsidP="005D1CF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line="215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 w:rsidRPr="00B41DB0">
              <w:rPr>
                <w:rFonts w:ascii="Calibri" w:hAnsi="Calibri"/>
                <w:b/>
                <w:color w:val="000000"/>
                <w:sz w:val="28"/>
                <w:szCs w:val="28"/>
                <w:u w:val="single"/>
              </w:rPr>
              <w:t>REFLECT</w:t>
            </w:r>
            <w:r w:rsidRPr="00B41DB0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on Content and the</w:t>
            </w:r>
            <w:r w:rsidRPr="00B41DB0"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r w:rsidRPr="00B41DB0">
              <w:rPr>
                <w:rFonts w:ascii="Calibri" w:hAnsi="Calibri"/>
                <w:b/>
                <w:color w:val="000000"/>
                <w:sz w:val="28"/>
                <w:szCs w:val="28"/>
              </w:rPr>
              <w:t>Learning Processes</w:t>
            </w:r>
            <w:r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</w:p>
          <w:p w:rsidR="00F15DF0" w:rsidRPr="00B41DB0" w:rsidRDefault="00F15DF0" w:rsidP="005D1CF1">
            <w:pPr>
              <w:rPr>
                <w:rFonts w:ascii="Calibri" w:hAnsi="Calibri"/>
                <w:sz w:val="10"/>
              </w:rPr>
            </w:pPr>
          </w:p>
          <w:p w:rsidR="00F15DF0" w:rsidRPr="008D14AB" w:rsidRDefault="00F15DF0" w:rsidP="00F15DF0">
            <w:pPr>
              <w:pStyle w:val="ListParagraph"/>
              <w:numPr>
                <w:ilvl w:val="0"/>
                <w:numId w:val="2"/>
              </w:numPr>
              <w:ind w:right="0"/>
              <w:rPr>
                <w:rFonts w:asciiTheme="majorHAnsi" w:hAnsiTheme="majorHAnsi"/>
                <w:i/>
                <w:sz w:val="20"/>
                <w:szCs w:val="20"/>
              </w:rPr>
            </w:pPr>
            <w:r w:rsidRPr="008D14AB">
              <w:rPr>
                <w:rFonts w:asciiTheme="majorHAnsi" w:hAnsiTheme="majorHAnsi"/>
                <w:i/>
                <w:sz w:val="20"/>
                <w:szCs w:val="20"/>
              </w:rPr>
              <w:t>Did this lesson accomplish the goals you set?  Why or why not?  How do you know?</w:t>
            </w:r>
          </w:p>
          <w:p w:rsidR="00F15DF0" w:rsidRPr="008D14AB" w:rsidRDefault="00F15DF0" w:rsidP="00F15DF0">
            <w:pPr>
              <w:pStyle w:val="ListParagraph"/>
              <w:numPr>
                <w:ilvl w:val="0"/>
                <w:numId w:val="2"/>
              </w:numPr>
              <w:ind w:right="0"/>
              <w:rPr>
                <w:rFonts w:asciiTheme="majorHAnsi" w:hAnsiTheme="majorHAnsi"/>
                <w:i/>
                <w:sz w:val="20"/>
                <w:szCs w:val="20"/>
              </w:rPr>
            </w:pPr>
            <w:r w:rsidRPr="008D14AB">
              <w:rPr>
                <w:rFonts w:asciiTheme="majorHAnsi" w:hAnsiTheme="majorHAnsi"/>
                <w:i/>
                <w:sz w:val="20"/>
                <w:szCs w:val="20"/>
              </w:rPr>
              <w:t>What, if anything, would you have done differently?  Why?</w:t>
            </w:r>
          </w:p>
          <w:p w:rsidR="00F15DF0" w:rsidRPr="00B41DB0" w:rsidRDefault="00F15DF0" w:rsidP="00F15DF0">
            <w:pPr>
              <w:numPr>
                <w:ilvl w:val="0"/>
                <w:numId w:val="2"/>
              </w:numPr>
              <w:ind w:right="0"/>
              <w:rPr>
                <w:rFonts w:ascii="Calibri" w:hAnsi="Calibri"/>
                <w:sz w:val="10"/>
              </w:rPr>
            </w:pPr>
            <w:r w:rsidRPr="008D14AB">
              <w:rPr>
                <w:rFonts w:asciiTheme="majorHAnsi" w:hAnsiTheme="majorHAnsi"/>
                <w:i/>
                <w:sz w:val="20"/>
                <w:szCs w:val="20"/>
              </w:rPr>
              <w:t>How do you communicate information about assignments, daily work, policies, grades, and attendance to students, families, and other staff?</w:t>
            </w:r>
          </w:p>
        </w:tc>
      </w:tr>
    </w:tbl>
    <w:p w:rsidR="00D80758" w:rsidRDefault="00D80758" w:rsidP="00F15DF0">
      <w:pPr>
        <w:ind w:left="0"/>
      </w:pPr>
    </w:p>
    <w:sectPr w:rsidR="00D80758" w:rsidSect="00F15DF0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5F4821"/>
    <w:multiLevelType w:val="hybridMultilevel"/>
    <w:tmpl w:val="907AF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E6977"/>
    <w:multiLevelType w:val="hybridMultilevel"/>
    <w:tmpl w:val="10AE40E4"/>
    <w:lvl w:ilvl="0" w:tplc="FE6AC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47293"/>
    <w:multiLevelType w:val="hybridMultilevel"/>
    <w:tmpl w:val="976A3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DF0"/>
    <w:rsid w:val="00345A92"/>
    <w:rsid w:val="00AD1403"/>
    <w:rsid w:val="00AD2D51"/>
    <w:rsid w:val="00D80758"/>
    <w:rsid w:val="00F1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7B6AE7-2F02-4C5E-8646-DEDAE002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F0"/>
    <w:pPr>
      <w:spacing w:after="0" w:line="240" w:lineRule="auto"/>
      <w:ind w:left="230" w:right="1022"/>
    </w:pPr>
  </w:style>
  <w:style w:type="paragraph" w:styleId="Heading2">
    <w:name w:val="heading 2"/>
    <w:basedOn w:val="Normal"/>
    <w:next w:val="Normal"/>
    <w:link w:val="Heading2Char"/>
    <w:qFormat/>
    <w:rsid w:val="00F15DF0"/>
    <w:pPr>
      <w:keepNext/>
      <w:ind w:left="0" w:right="0"/>
      <w:outlineLvl w:val="1"/>
    </w:pPr>
    <w:rPr>
      <w:rFonts w:ascii="Calibri" w:eastAsia="Times New Roman" w:hAnsi="Calibri" w:cs="Times New Roman"/>
      <w:i/>
      <w:i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15DF0"/>
    <w:rPr>
      <w:rFonts w:ascii="Calibri" w:eastAsia="Times New Roman" w:hAnsi="Calibri" w:cs="Times New Roman"/>
      <w:i/>
      <w:iCs/>
      <w:sz w:val="20"/>
      <w:szCs w:val="24"/>
    </w:rPr>
  </w:style>
  <w:style w:type="paragraph" w:styleId="ListParagraph">
    <w:name w:val="List Paragraph"/>
    <w:basedOn w:val="Normal"/>
    <w:uiPriority w:val="34"/>
    <w:qFormat/>
    <w:rsid w:val="00F15DF0"/>
    <w:pPr>
      <w:ind w:left="720"/>
      <w:contextualSpacing/>
    </w:pPr>
  </w:style>
  <w:style w:type="paragraph" w:styleId="Caption">
    <w:name w:val="caption"/>
    <w:basedOn w:val="Normal"/>
    <w:next w:val="Normal"/>
    <w:qFormat/>
    <w:rsid w:val="00F15DF0"/>
    <w:pPr>
      <w:ind w:left="0" w:right="0"/>
      <w:jc w:val="center"/>
    </w:pPr>
    <w:rPr>
      <w:rFonts w:ascii="Calibri" w:eastAsia="Times New Roman" w:hAnsi="Calibri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 Sterling Morton High School District 201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Semenske</dc:creator>
  <cp:keywords/>
  <dc:description/>
  <cp:lastModifiedBy>Jennie Crownson</cp:lastModifiedBy>
  <cp:revision>2</cp:revision>
  <dcterms:created xsi:type="dcterms:W3CDTF">2015-09-17T16:31:00Z</dcterms:created>
  <dcterms:modified xsi:type="dcterms:W3CDTF">2015-09-17T16:31:00Z</dcterms:modified>
</cp:coreProperties>
</file>