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19BA" w:rsidRDefault="008F5D28">
      <w:pPr>
        <w:pStyle w:val="Heading1"/>
        <w:shd w:val="clear" w:color="auto" w:fill="FFFFFF"/>
        <w:spacing w:before="0" w:after="0" w:line="273" w:lineRule="auto"/>
        <w:jc w:val="center"/>
        <w:rPr>
          <w:sz w:val="32"/>
          <w:szCs w:val="32"/>
        </w:rPr>
      </w:pPr>
      <w:r>
        <w:rPr>
          <w:noProof/>
          <w:sz w:val="32"/>
          <w:szCs w:val="32"/>
        </w:rPr>
        <w:drawing>
          <wp:inline distT="114300" distB="114300" distL="114300" distR="114300">
            <wp:extent cx="3152775" cy="633413"/>
            <wp:effectExtent l="0" t="0" r="0" b="0"/>
            <wp:docPr id="1" name="image1.jpg" descr="Ascension Public Schools Logo, Excellence. Ascending Together."/>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3152775" cy="633413"/>
                    </a:xfrm>
                    <a:prstGeom prst="rect">
                      <a:avLst/>
                    </a:prstGeom>
                    <a:ln/>
                  </pic:spPr>
                </pic:pic>
              </a:graphicData>
            </a:graphic>
          </wp:inline>
        </w:drawing>
      </w:r>
    </w:p>
    <w:p w:rsidR="000F19BA" w:rsidRDefault="000F19BA"/>
    <w:p w:rsidR="000F19BA" w:rsidRDefault="008F5D28">
      <w:pPr>
        <w:pStyle w:val="Heading1"/>
        <w:shd w:val="clear" w:color="auto" w:fill="FFFFFF"/>
        <w:spacing w:before="0" w:after="0" w:line="273" w:lineRule="auto"/>
        <w:jc w:val="center"/>
      </w:pPr>
      <w:bookmarkStart w:id="0" w:name="_xily2a6ajcnm" w:colFirst="0" w:colLast="0"/>
      <w:bookmarkEnd w:id="0"/>
      <w:r>
        <w:t>Ascension Special Education Advisory Council</w:t>
      </w:r>
    </w:p>
    <w:p w:rsidR="000F19BA" w:rsidRDefault="008F5D28">
      <w:pPr>
        <w:pStyle w:val="Heading1"/>
        <w:shd w:val="clear" w:color="auto" w:fill="FFFFFF"/>
        <w:spacing w:before="0" w:after="0" w:line="273" w:lineRule="auto"/>
        <w:jc w:val="center"/>
      </w:pPr>
      <w:r>
        <w:t>January 30, 2020 at NOON</w:t>
      </w:r>
    </w:p>
    <w:p w:rsidR="000F19BA" w:rsidRDefault="008F5D28">
      <w:pPr>
        <w:jc w:val="center"/>
        <w:rPr>
          <w:b/>
          <w:sz w:val="22"/>
          <w:szCs w:val="22"/>
        </w:rPr>
      </w:pPr>
      <w:r>
        <w:rPr>
          <w:b/>
          <w:sz w:val="22"/>
          <w:szCs w:val="22"/>
        </w:rPr>
        <w:t>LeBlanc Special Services, Third Floor</w:t>
      </w:r>
    </w:p>
    <w:p w:rsidR="000F19BA" w:rsidRDefault="008F5D28">
      <w:pPr>
        <w:jc w:val="center"/>
        <w:rPr>
          <w:b/>
          <w:sz w:val="22"/>
          <w:szCs w:val="22"/>
        </w:rPr>
      </w:pPr>
      <w:r>
        <w:rPr>
          <w:b/>
          <w:sz w:val="22"/>
          <w:szCs w:val="22"/>
        </w:rPr>
        <w:t>611 N. Burnside Avenue</w:t>
      </w:r>
    </w:p>
    <w:p w:rsidR="000F19BA" w:rsidRDefault="008F5D28">
      <w:pPr>
        <w:jc w:val="center"/>
        <w:rPr>
          <w:b/>
          <w:sz w:val="22"/>
          <w:szCs w:val="22"/>
        </w:rPr>
      </w:pPr>
      <w:r>
        <w:rPr>
          <w:b/>
          <w:sz w:val="22"/>
          <w:szCs w:val="22"/>
        </w:rPr>
        <w:t>Gonzales, LA  70737</w:t>
      </w:r>
    </w:p>
    <w:p w:rsidR="000F19BA" w:rsidRDefault="008F5D28">
      <w:pPr>
        <w:jc w:val="center"/>
        <w:rPr>
          <w:b/>
          <w:sz w:val="22"/>
          <w:szCs w:val="22"/>
        </w:rPr>
      </w:pPr>
      <w:r>
        <w:rPr>
          <w:b/>
          <w:sz w:val="22"/>
          <w:szCs w:val="22"/>
        </w:rPr>
        <w:t>(225) 391- 7270</w:t>
      </w:r>
    </w:p>
    <w:p w:rsidR="000F19BA" w:rsidRDefault="000F19BA"/>
    <w:p w:rsidR="000F19BA" w:rsidRDefault="008F5D28">
      <w:pPr>
        <w:pStyle w:val="Heading1"/>
        <w:shd w:val="clear" w:color="auto" w:fill="FFFFFF"/>
        <w:spacing w:before="0" w:after="0" w:line="273" w:lineRule="auto"/>
        <w:rPr>
          <w:b w:val="0"/>
          <w:sz w:val="22"/>
          <w:szCs w:val="22"/>
        </w:rPr>
      </w:pPr>
      <w:r>
        <w:rPr>
          <w:b w:val="0"/>
          <w:sz w:val="22"/>
          <w:szCs w:val="22"/>
        </w:rPr>
        <w:t>The Ascension Special Education Advisory Council (Ascension SEAC) is an opportunity for parents, district staff, and community stakeholders to provide advice and feedback regarding special education policies, procedures, and resources. The members of Ascen</w:t>
      </w:r>
      <w:r>
        <w:rPr>
          <w:b w:val="0"/>
          <w:sz w:val="22"/>
          <w:szCs w:val="22"/>
        </w:rPr>
        <w:t>sion SEAC shall engage in outreach activities in the community to increase the level of knowledge, support, and</w:t>
      </w:r>
    </w:p>
    <w:p w:rsidR="000F19BA" w:rsidRDefault="008F5D28">
      <w:pPr>
        <w:pStyle w:val="Heading1"/>
        <w:shd w:val="clear" w:color="auto" w:fill="FFFFFF"/>
        <w:spacing w:before="0" w:after="0" w:line="273" w:lineRule="auto"/>
        <w:rPr>
          <w:b w:val="0"/>
          <w:sz w:val="22"/>
          <w:szCs w:val="22"/>
        </w:rPr>
      </w:pPr>
      <w:r>
        <w:rPr>
          <w:b w:val="0"/>
          <w:sz w:val="22"/>
          <w:szCs w:val="22"/>
        </w:rPr>
        <w:t>collaboration in regard to special education. The council will consist of 4 members, 2 shall be</w:t>
      </w:r>
    </w:p>
    <w:p w:rsidR="000F19BA" w:rsidRDefault="008F5D28">
      <w:pPr>
        <w:pStyle w:val="Heading1"/>
        <w:shd w:val="clear" w:color="auto" w:fill="FFFFFF"/>
        <w:spacing w:before="0" w:after="0" w:line="273" w:lineRule="auto"/>
        <w:rPr>
          <w:b w:val="0"/>
          <w:sz w:val="22"/>
          <w:szCs w:val="22"/>
        </w:rPr>
      </w:pPr>
      <w:r>
        <w:rPr>
          <w:b w:val="0"/>
          <w:sz w:val="22"/>
          <w:szCs w:val="22"/>
        </w:rPr>
        <w:t>parents of a child who receives special educatio</w:t>
      </w:r>
      <w:r>
        <w:rPr>
          <w:b w:val="0"/>
          <w:sz w:val="22"/>
          <w:szCs w:val="22"/>
        </w:rPr>
        <w:t>n services, one shall be an Ascension Parish Principal, Teacher or Paraprofessional, and one shall be a special education stakeholder.  Each member will be appointed for a one-year term (to continue through next school year 2020-2021) and will act as an ad</w:t>
      </w:r>
      <w:r>
        <w:rPr>
          <w:b w:val="0"/>
          <w:sz w:val="22"/>
          <w:szCs w:val="22"/>
        </w:rPr>
        <w:t>visory council to the superintendent and/or the school board. The Ascension SEAC will meet three times per school year.</w:t>
      </w:r>
    </w:p>
    <w:p w:rsidR="000F19BA" w:rsidRDefault="000F19BA">
      <w:pPr>
        <w:spacing w:line="276" w:lineRule="auto"/>
        <w:rPr>
          <w:rFonts w:ascii="Calibri" w:eastAsia="Calibri" w:hAnsi="Calibri" w:cs="Calibri"/>
          <w:b/>
          <w:sz w:val="24"/>
          <w:szCs w:val="24"/>
        </w:rPr>
      </w:pPr>
    </w:p>
    <w:p w:rsidR="00512F4C" w:rsidRDefault="008F5D28" w:rsidP="00512F4C">
      <w:pPr>
        <w:rPr>
          <w:rFonts w:ascii="Calibri" w:eastAsia="Calibri" w:hAnsi="Calibri" w:cs="Calibri"/>
          <w:sz w:val="24"/>
          <w:szCs w:val="24"/>
        </w:rPr>
      </w:pPr>
      <w:r>
        <w:rPr>
          <w:rFonts w:ascii="Calibri" w:eastAsia="Calibri" w:hAnsi="Calibri" w:cs="Calibri"/>
          <w:b/>
          <w:sz w:val="24"/>
          <w:szCs w:val="24"/>
        </w:rPr>
        <w:t xml:space="preserve">SEAC Members:  </w:t>
      </w:r>
      <w:r>
        <w:rPr>
          <w:rFonts w:ascii="Calibri" w:eastAsia="Calibri" w:hAnsi="Calibri" w:cs="Calibri"/>
          <w:sz w:val="24"/>
          <w:szCs w:val="24"/>
        </w:rPr>
        <w:t xml:space="preserve">Danielle </w:t>
      </w:r>
      <w:proofErr w:type="spellStart"/>
      <w:r>
        <w:rPr>
          <w:rFonts w:ascii="Calibri" w:eastAsia="Calibri" w:hAnsi="Calibri" w:cs="Calibri"/>
          <w:sz w:val="24"/>
          <w:szCs w:val="24"/>
        </w:rPr>
        <w:t>Louque</w:t>
      </w:r>
      <w:proofErr w:type="spellEnd"/>
      <w:r>
        <w:rPr>
          <w:rFonts w:ascii="Calibri" w:eastAsia="Calibri" w:hAnsi="Calibri" w:cs="Calibri"/>
          <w:sz w:val="24"/>
          <w:szCs w:val="24"/>
        </w:rPr>
        <w:t xml:space="preserve"> (Pupil Appraisal Coordinator), Leslie Watts (Special Education Teacher), Chrystal White (parent), </w:t>
      </w:r>
      <w:proofErr w:type="spellStart"/>
      <w:r>
        <w:rPr>
          <w:rFonts w:ascii="Calibri" w:eastAsia="Calibri" w:hAnsi="Calibri" w:cs="Calibri"/>
          <w:sz w:val="24"/>
          <w:szCs w:val="24"/>
        </w:rPr>
        <w:t>B’yaka</w:t>
      </w:r>
      <w:proofErr w:type="spellEnd"/>
      <w:r>
        <w:rPr>
          <w:rFonts w:ascii="Calibri" w:eastAsia="Calibri" w:hAnsi="Calibri" w:cs="Calibri"/>
          <w:sz w:val="24"/>
          <w:szCs w:val="24"/>
        </w:rPr>
        <w:t xml:space="preserve"> Williams (parent), and Lynn Hathaway (chairperson).</w:t>
      </w:r>
    </w:p>
    <w:p w:rsidR="00512F4C" w:rsidRDefault="00512F4C" w:rsidP="00512F4C">
      <w:pPr>
        <w:rPr>
          <w:rFonts w:ascii="Calibri" w:eastAsia="Calibri" w:hAnsi="Calibri" w:cs="Calibri"/>
          <w:sz w:val="24"/>
          <w:szCs w:val="24"/>
        </w:rPr>
      </w:pPr>
      <w:bookmarkStart w:id="1" w:name="_GoBack"/>
      <w:bookmarkEnd w:id="1"/>
    </w:p>
    <w:p w:rsidR="000F19BA" w:rsidRDefault="00512F4C" w:rsidP="00512F4C">
      <w:pPr>
        <w:rPr>
          <w:rFonts w:ascii="Calibri" w:eastAsia="Calibri" w:hAnsi="Calibri" w:cs="Calibri"/>
        </w:rPr>
      </w:pPr>
      <w:r>
        <w:rPr>
          <w:rFonts w:ascii="Calibri" w:eastAsia="Calibri" w:hAnsi="Calibri" w:cs="Calibri"/>
          <w:sz w:val="24"/>
          <w:szCs w:val="24"/>
        </w:rPr>
        <w:t xml:space="preserve"> </w:t>
      </w:r>
      <w:r w:rsidR="008F5D28">
        <w:rPr>
          <w:rFonts w:ascii="Calibri" w:eastAsia="Calibri" w:hAnsi="Calibri" w:cs="Calibri"/>
          <w:sz w:val="24"/>
          <w:szCs w:val="24"/>
        </w:rPr>
        <w:t xml:space="preserve">Welcome </w:t>
      </w:r>
    </w:p>
    <w:p w:rsidR="000F19BA" w:rsidRDefault="008F5D28">
      <w:pPr>
        <w:numPr>
          <w:ilvl w:val="0"/>
          <w:numId w:val="3"/>
        </w:numPr>
        <w:rPr>
          <w:rFonts w:ascii="Calibri" w:eastAsia="Calibri" w:hAnsi="Calibri" w:cs="Calibri"/>
        </w:rPr>
      </w:pPr>
      <w:r>
        <w:rPr>
          <w:rFonts w:ascii="Calibri" w:eastAsia="Calibri" w:hAnsi="Calibri" w:cs="Calibri"/>
          <w:sz w:val="24"/>
          <w:szCs w:val="24"/>
        </w:rPr>
        <w:t xml:space="preserve">Introduction of council members </w:t>
      </w:r>
    </w:p>
    <w:p w:rsidR="000F19BA" w:rsidRDefault="000F19BA">
      <w:pPr>
        <w:ind w:left="720"/>
        <w:rPr>
          <w:rFonts w:ascii="Calibri" w:eastAsia="Calibri" w:hAnsi="Calibri" w:cs="Calibri"/>
          <w:sz w:val="24"/>
          <w:szCs w:val="24"/>
        </w:rPr>
      </w:pPr>
    </w:p>
    <w:p w:rsidR="000F19BA" w:rsidRDefault="008F5D28">
      <w:pPr>
        <w:numPr>
          <w:ilvl w:val="0"/>
          <w:numId w:val="4"/>
        </w:numPr>
        <w:rPr>
          <w:rFonts w:ascii="Calibri" w:eastAsia="Calibri" w:hAnsi="Calibri" w:cs="Calibri"/>
        </w:rPr>
      </w:pPr>
      <w:r>
        <w:rPr>
          <w:rFonts w:ascii="Calibri" w:eastAsia="Calibri" w:hAnsi="Calibri" w:cs="Calibri"/>
          <w:sz w:val="24"/>
          <w:szCs w:val="24"/>
        </w:rPr>
        <w:t>Introduction of Special Services Department</w:t>
      </w:r>
    </w:p>
    <w:p w:rsidR="000F19BA" w:rsidRDefault="008F5D28">
      <w:pPr>
        <w:numPr>
          <w:ilvl w:val="0"/>
          <w:numId w:val="2"/>
        </w:numPr>
        <w:rPr>
          <w:rFonts w:ascii="Calibri" w:eastAsia="Calibri" w:hAnsi="Calibri" w:cs="Calibri"/>
        </w:rPr>
      </w:pPr>
      <w:r>
        <w:rPr>
          <w:rFonts w:ascii="Calibri" w:eastAsia="Calibri" w:hAnsi="Calibri" w:cs="Calibri"/>
          <w:sz w:val="24"/>
          <w:szCs w:val="24"/>
        </w:rPr>
        <w:t>Lynn Hathaway, Director of Special Education</w:t>
      </w:r>
    </w:p>
    <w:p w:rsidR="000F19BA" w:rsidRDefault="008F5D28">
      <w:pPr>
        <w:numPr>
          <w:ilvl w:val="0"/>
          <w:numId w:val="2"/>
        </w:numPr>
        <w:rPr>
          <w:rFonts w:ascii="Calibri" w:eastAsia="Calibri" w:hAnsi="Calibri" w:cs="Calibri"/>
        </w:rPr>
      </w:pPr>
      <w:r>
        <w:rPr>
          <w:rFonts w:ascii="Calibri" w:eastAsia="Calibri" w:hAnsi="Calibri" w:cs="Calibri"/>
          <w:sz w:val="24"/>
          <w:szCs w:val="24"/>
        </w:rPr>
        <w:t>Nicole Grimes, Supervisor of Special Education</w:t>
      </w:r>
    </w:p>
    <w:p w:rsidR="000F19BA" w:rsidRDefault="008F5D28">
      <w:pPr>
        <w:numPr>
          <w:ilvl w:val="0"/>
          <w:numId w:val="2"/>
        </w:numPr>
        <w:rPr>
          <w:rFonts w:ascii="Calibri" w:eastAsia="Calibri" w:hAnsi="Calibri" w:cs="Calibri"/>
        </w:rPr>
      </w:pPr>
      <w:r>
        <w:rPr>
          <w:rFonts w:ascii="Calibri" w:eastAsia="Calibri" w:hAnsi="Calibri" w:cs="Calibri"/>
          <w:sz w:val="24"/>
          <w:szCs w:val="24"/>
        </w:rPr>
        <w:t xml:space="preserve">Terri Tate, Supervisor of Special Education </w:t>
      </w:r>
    </w:p>
    <w:p w:rsidR="000F19BA" w:rsidRDefault="008F5D28">
      <w:pPr>
        <w:numPr>
          <w:ilvl w:val="0"/>
          <w:numId w:val="2"/>
        </w:numPr>
        <w:rPr>
          <w:rFonts w:ascii="Calibri" w:eastAsia="Calibri" w:hAnsi="Calibri" w:cs="Calibri"/>
        </w:rPr>
      </w:pPr>
      <w:r>
        <w:rPr>
          <w:rFonts w:ascii="Calibri" w:eastAsia="Calibri" w:hAnsi="Calibri" w:cs="Calibri"/>
          <w:sz w:val="24"/>
          <w:szCs w:val="24"/>
        </w:rPr>
        <w:t xml:space="preserve">Danielle </w:t>
      </w:r>
      <w:proofErr w:type="spellStart"/>
      <w:r>
        <w:rPr>
          <w:rFonts w:ascii="Calibri" w:eastAsia="Calibri" w:hAnsi="Calibri" w:cs="Calibri"/>
          <w:sz w:val="24"/>
          <w:szCs w:val="24"/>
        </w:rPr>
        <w:t>Louque</w:t>
      </w:r>
      <w:proofErr w:type="spellEnd"/>
      <w:r>
        <w:rPr>
          <w:rFonts w:ascii="Calibri" w:eastAsia="Calibri" w:hAnsi="Calibri" w:cs="Calibri"/>
          <w:sz w:val="24"/>
          <w:szCs w:val="24"/>
        </w:rPr>
        <w:t>, Pupil Appraisal Coordinator</w:t>
      </w:r>
    </w:p>
    <w:p w:rsidR="000F19BA" w:rsidRDefault="000F19BA">
      <w:pPr>
        <w:ind w:left="1440"/>
        <w:rPr>
          <w:rFonts w:ascii="Calibri" w:eastAsia="Calibri" w:hAnsi="Calibri" w:cs="Calibri"/>
          <w:sz w:val="24"/>
          <w:szCs w:val="24"/>
        </w:rPr>
      </w:pPr>
    </w:p>
    <w:p w:rsidR="000F19BA" w:rsidRDefault="008F5D28">
      <w:pPr>
        <w:numPr>
          <w:ilvl w:val="0"/>
          <w:numId w:val="5"/>
        </w:numPr>
        <w:rPr>
          <w:rFonts w:ascii="Calibri" w:eastAsia="Calibri" w:hAnsi="Calibri" w:cs="Calibri"/>
          <w:sz w:val="24"/>
          <w:szCs w:val="24"/>
        </w:rPr>
      </w:pPr>
      <w:r>
        <w:rPr>
          <w:rFonts w:ascii="Calibri" w:eastAsia="Calibri" w:hAnsi="Calibri" w:cs="Calibri"/>
          <w:sz w:val="24"/>
          <w:szCs w:val="24"/>
        </w:rPr>
        <w:t>Getting to Know Ascension Parish Special Education</w:t>
      </w:r>
    </w:p>
    <w:p w:rsidR="000F19BA" w:rsidRDefault="000F19BA">
      <w:pPr>
        <w:ind w:left="1440"/>
        <w:rPr>
          <w:rFonts w:ascii="Calibri" w:eastAsia="Calibri" w:hAnsi="Calibri" w:cs="Calibri"/>
          <w:sz w:val="24"/>
          <w:szCs w:val="24"/>
        </w:rPr>
      </w:pPr>
    </w:p>
    <w:p w:rsidR="000F19BA" w:rsidRDefault="008F5D28">
      <w:pPr>
        <w:numPr>
          <w:ilvl w:val="0"/>
          <w:numId w:val="1"/>
        </w:numPr>
        <w:rPr>
          <w:rFonts w:ascii="Calibri" w:eastAsia="Calibri" w:hAnsi="Calibri" w:cs="Calibri"/>
        </w:rPr>
      </w:pPr>
      <w:r>
        <w:rPr>
          <w:rFonts w:ascii="Calibri" w:eastAsia="Calibri" w:hAnsi="Calibri" w:cs="Calibri"/>
          <w:sz w:val="24"/>
          <w:szCs w:val="24"/>
        </w:rPr>
        <w:t>Focus, Issues &amp; Concerns - Setting the Vision for APS SEAC</w:t>
      </w:r>
    </w:p>
    <w:p w:rsidR="000F19BA" w:rsidRDefault="000F19BA">
      <w:pPr>
        <w:ind w:left="720"/>
        <w:rPr>
          <w:rFonts w:ascii="Calibri" w:eastAsia="Calibri" w:hAnsi="Calibri" w:cs="Calibri"/>
          <w:sz w:val="24"/>
          <w:szCs w:val="24"/>
        </w:rPr>
      </w:pPr>
    </w:p>
    <w:p w:rsidR="000F19BA" w:rsidRDefault="008F5D28">
      <w:pPr>
        <w:numPr>
          <w:ilvl w:val="0"/>
          <w:numId w:val="1"/>
        </w:numPr>
        <w:rPr>
          <w:rFonts w:ascii="Calibri" w:eastAsia="Calibri" w:hAnsi="Calibri" w:cs="Calibri"/>
        </w:rPr>
      </w:pPr>
      <w:r>
        <w:rPr>
          <w:rFonts w:ascii="Calibri" w:eastAsia="Calibri" w:hAnsi="Calibri" w:cs="Calibri"/>
          <w:sz w:val="24"/>
          <w:szCs w:val="24"/>
        </w:rPr>
        <w:t>Public comment form</w:t>
      </w:r>
    </w:p>
    <w:p w:rsidR="000F19BA" w:rsidRDefault="000F19BA">
      <w:pPr>
        <w:ind w:left="720"/>
        <w:rPr>
          <w:rFonts w:ascii="Calibri" w:eastAsia="Calibri" w:hAnsi="Calibri" w:cs="Calibri"/>
          <w:sz w:val="24"/>
          <w:szCs w:val="24"/>
        </w:rPr>
      </w:pPr>
    </w:p>
    <w:p w:rsidR="000F19BA" w:rsidRDefault="008F5D28">
      <w:pPr>
        <w:numPr>
          <w:ilvl w:val="0"/>
          <w:numId w:val="1"/>
        </w:numPr>
        <w:rPr>
          <w:rFonts w:ascii="Calibri" w:eastAsia="Calibri" w:hAnsi="Calibri" w:cs="Calibri"/>
        </w:rPr>
      </w:pPr>
      <w:r>
        <w:rPr>
          <w:rFonts w:ascii="Calibri" w:eastAsia="Calibri" w:hAnsi="Calibri" w:cs="Calibri"/>
          <w:sz w:val="24"/>
          <w:szCs w:val="24"/>
        </w:rPr>
        <w:t>Date of the next SEAC meeting &amp; Closing of Meeting</w:t>
      </w:r>
    </w:p>
    <w:p w:rsidR="000F19BA" w:rsidRDefault="000F19BA"/>
    <w:p w:rsidR="000F19BA" w:rsidRDefault="000F19BA"/>
    <w:p w:rsidR="000F19BA" w:rsidRDefault="008F5D28">
      <w:pPr>
        <w:pStyle w:val="Heading1"/>
        <w:shd w:val="clear" w:color="auto" w:fill="FFFFFF"/>
        <w:spacing w:before="0" w:after="0" w:line="273" w:lineRule="auto"/>
        <w:jc w:val="center"/>
        <w:rPr>
          <w:b w:val="0"/>
          <w:sz w:val="21"/>
          <w:szCs w:val="21"/>
        </w:rPr>
      </w:pPr>
      <w:r>
        <w:t>Meeting Dates for Ascension SEAC Meetings:</w:t>
      </w:r>
    </w:p>
    <w:p w:rsidR="000F19BA" w:rsidRDefault="008F5D28">
      <w:pPr>
        <w:pStyle w:val="Heading1"/>
        <w:shd w:val="clear" w:color="auto" w:fill="FFFFFF"/>
        <w:spacing w:before="0" w:after="0" w:line="273" w:lineRule="auto"/>
        <w:ind w:left="720"/>
        <w:jc w:val="center"/>
        <w:rPr>
          <w:b w:val="0"/>
          <w:sz w:val="21"/>
          <w:szCs w:val="21"/>
        </w:rPr>
      </w:pPr>
      <w:r>
        <w:rPr>
          <w:b w:val="0"/>
          <w:sz w:val="21"/>
          <w:szCs w:val="21"/>
        </w:rPr>
        <w:t>April 30, 2020 at NOON</w:t>
      </w:r>
    </w:p>
    <w:p w:rsidR="000F19BA" w:rsidRDefault="008F5D28">
      <w:pPr>
        <w:pStyle w:val="Heading1"/>
        <w:shd w:val="clear" w:color="auto" w:fill="FFFFFF"/>
        <w:spacing w:before="0" w:after="0" w:line="273" w:lineRule="auto"/>
        <w:ind w:left="720"/>
        <w:jc w:val="center"/>
        <w:rPr>
          <w:b w:val="0"/>
        </w:rPr>
      </w:pPr>
      <w:bookmarkStart w:id="2" w:name="_ck0mke3o8m4j" w:colFirst="0" w:colLast="0"/>
      <w:bookmarkEnd w:id="2"/>
      <w:r>
        <w:rPr>
          <w:b w:val="0"/>
          <w:sz w:val="21"/>
          <w:szCs w:val="21"/>
        </w:rPr>
        <w:t>October 29, 2020 at NOON</w:t>
      </w:r>
    </w:p>
    <w:p w:rsidR="000F19BA" w:rsidRDefault="000F19BA"/>
    <w:sectPr w:rsidR="000F19BA">
      <w:footerReference w:type="default" r:id="rId8"/>
      <w:pgSz w:w="12240" w:h="15840"/>
      <w:pgMar w:top="1080" w:right="1080" w:bottom="108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5D28" w:rsidRDefault="008F5D28">
      <w:r>
        <w:separator/>
      </w:r>
    </w:p>
  </w:endnote>
  <w:endnote w:type="continuationSeparator" w:id="0">
    <w:p w:rsidR="008F5D28" w:rsidRDefault="008F5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19BA" w:rsidRDefault="000F19BA">
    <w:pPr>
      <w:pBdr>
        <w:top w:val="nil"/>
        <w:left w:val="nil"/>
        <w:bottom w:val="nil"/>
        <w:right w:val="nil"/>
        <w:between w:val="nil"/>
      </w:pBdr>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5D28" w:rsidRDefault="008F5D28">
      <w:r>
        <w:separator/>
      </w:r>
    </w:p>
  </w:footnote>
  <w:footnote w:type="continuationSeparator" w:id="0">
    <w:p w:rsidR="008F5D28" w:rsidRDefault="008F5D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A4819"/>
    <w:multiLevelType w:val="multilevel"/>
    <w:tmpl w:val="74A8B1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85B11BC"/>
    <w:multiLevelType w:val="multilevel"/>
    <w:tmpl w:val="35B8318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2A7B7A29"/>
    <w:multiLevelType w:val="multilevel"/>
    <w:tmpl w:val="9DE259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CBA0843"/>
    <w:multiLevelType w:val="multilevel"/>
    <w:tmpl w:val="5DFAB98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353F62E3"/>
    <w:multiLevelType w:val="multilevel"/>
    <w:tmpl w:val="E8AEF8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9BA"/>
    <w:rsid w:val="000F19BA"/>
    <w:rsid w:val="00512F4C"/>
    <w:rsid w:val="008F5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056D4"/>
  <w15:docId w15:val="{22B913A4-AEDF-47AD-8CF9-BC8560545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19"/>
        <w:szCs w:val="19"/>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spacing w:before="200" w:after="120"/>
      <w:outlineLvl w:val="0"/>
    </w:pPr>
    <w:rPr>
      <w:b/>
      <w:sz w:val="24"/>
      <w:szCs w:val="24"/>
    </w:rPr>
  </w:style>
  <w:style w:type="paragraph" w:styleId="Heading2">
    <w:name w:val="heading 2"/>
    <w:basedOn w:val="Normal"/>
    <w:next w:val="Normal"/>
    <w:uiPriority w:val="9"/>
    <w:semiHidden/>
    <w:unhideWhenUsed/>
    <w:qFormat/>
    <w:pPr>
      <w:keepNext/>
      <w:shd w:val="clear" w:color="auto" w:fill="595959"/>
      <w:spacing w:before="200"/>
      <w:jc w:val="center"/>
      <w:outlineLvl w:val="1"/>
    </w:pPr>
    <w:rPr>
      <w:b/>
      <w:color w:val="FFFFFF"/>
      <w:sz w:val="22"/>
      <w:szCs w:val="22"/>
    </w:rPr>
  </w:style>
  <w:style w:type="paragraph" w:styleId="Heading3">
    <w:name w:val="heading 3"/>
    <w:basedOn w:val="Normal"/>
    <w:next w:val="Normal"/>
    <w:uiPriority w:val="9"/>
    <w:semiHidden/>
    <w:unhideWhenUsed/>
    <w:qFormat/>
    <w:pPr>
      <w:outlineLvl w:val="2"/>
    </w:pPr>
    <w:rPr>
      <w:i/>
      <w:sz w:val="16"/>
      <w:szCs w:val="16"/>
    </w:rPr>
  </w:style>
  <w:style w:type="paragraph" w:styleId="Heading4">
    <w:name w:val="heading 4"/>
    <w:basedOn w:val="Normal"/>
    <w:next w:val="Normal"/>
    <w:uiPriority w:val="9"/>
    <w:semiHidden/>
    <w:unhideWhenUsed/>
    <w:qFormat/>
    <w:pPr>
      <w:jc w:val="right"/>
      <w:outlineLvl w:val="3"/>
    </w:p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1530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APSB</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Delatte, Ginger</dc:creator>
  <cp:lastModifiedBy>Delatte, Ginger</cp:lastModifiedBy>
  <cp:revision>2</cp:revision>
  <dcterms:created xsi:type="dcterms:W3CDTF">2023-09-18T18:33:00Z</dcterms:created>
  <dcterms:modified xsi:type="dcterms:W3CDTF">2023-09-18T18:33:00Z</dcterms:modified>
</cp:coreProperties>
</file>