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left"/>
        <w:rPr>
          <w:rFonts w:ascii="Times New Roman" w:cs="Times New Roman" w:eastAsia="Times New Roman" w:hAnsi="Times New Roman"/>
        </w:rPr>
      </w:pPr>
      <w:r w:rsidDel="00000000" w:rsidR="00000000" w:rsidRPr="00000000">
        <w:rPr>
          <w:rtl w:val="0"/>
        </w:rPr>
      </w:r>
    </w:p>
    <w:tbl>
      <w:tblPr>
        <w:tblStyle w:val="Table1"/>
        <w:tblW w:w="8745.0" w:type="dxa"/>
        <w:jc w:val="left"/>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600"/>
      </w:tblPr>
      <w:tblGrid>
        <w:gridCol w:w="8745"/>
        <w:tblGridChange w:id="0">
          <w:tblGrid>
            <w:gridCol w:w="8745"/>
          </w:tblGrid>
        </w:tblGridChange>
      </w:tblGrid>
      <w:tr>
        <w:trPr>
          <w:cantSplit w:val="0"/>
          <w:trHeight w:val="760" w:hRule="atLeast"/>
          <w:tblHeader w:val="0"/>
        </w:trPr>
        <w:tc>
          <w:tcPr>
            <w:tcBorders>
              <w:top w:color="000080" w:space="0" w:sz="2" w:val="single"/>
              <w:left w:color="000080" w:space="0" w:sz="2" w:val="single"/>
              <w:bottom w:color="c0c0c0" w:space="0" w:sz="2" w:val="single"/>
              <w:right w:color="000080" w:space="0" w:sz="2" w:val="single"/>
            </w:tcBorders>
            <w:tcMar>
              <w:top w:w="0.0" w:type="dxa"/>
              <w:left w:w="120.0" w:type="dxa"/>
              <w:bottom w:w="0.0" w:type="dxa"/>
              <w:right w:w="120.0" w:type="dxa"/>
            </w:tcMar>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Purpose</w:t>
            </w:r>
            <w:r w:rsidDel="00000000" w:rsidR="00000000" w:rsidRPr="00000000">
              <w:rPr>
                <w:rFonts w:ascii="Times New Roman" w:cs="Times New Roman" w:eastAsia="Times New Roman" w:hAnsi="Times New Roman"/>
                <w:rtl w:val="0"/>
              </w:rPr>
              <w:t xml:space="preserve">:  To advise administration and the school board on economic and school finance issues and to build community trust in district finances.</w:t>
            </w:r>
          </w:p>
        </w:tc>
      </w:tr>
    </w:tbl>
    <w:p w:rsidR="00000000" w:rsidDel="00000000" w:rsidP="00000000" w:rsidRDefault="00000000" w:rsidRPr="00000000" w14:paraId="00000003">
      <w:pPr>
        <w:pageBreakBefore w:val="0"/>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04">
      <w:pPr>
        <w:pageBreakBefore w:val="0"/>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rtl w:val="0"/>
        </w:rPr>
        <w:t xml:space="preserve">  DRAFT Protocols:  </w:t>
      </w:r>
      <w:r w:rsidDel="00000000" w:rsidR="00000000" w:rsidRPr="00000000">
        <w:rPr>
          <w:rFonts w:ascii="Times New Roman" w:cs="Times New Roman" w:eastAsia="Times New Roman" w:hAnsi="Times New Roman"/>
          <w:rtl w:val="0"/>
        </w:rPr>
        <w:t xml:space="preserve">In order to facilitate our work together, we agree to:</w:t>
      </w:r>
    </w:p>
    <w:p w:rsidR="00000000" w:rsidDel="00000000" w:rsidP="00000000" w:rsidRDefault="00000000" w:rsidRPr="00000000" w14:paraId="00000005">
      <w:pPr>
        <w:numPr>
          <w:ilvl w:val="0"/>
          <w:numId w:val="1"/>
        </w:numPr>
        <w:ind w:left="720" w:hanging="360"/>
        <w:rPr/>
      </w:pPr>
      <w:r w:rsidDel="00000000" w:rsidR="00000000" w:rsidRPr="00000000">
        <w:rPr>
          <w:rFonts w:ascii="Times New Roman" w:cs="Times New Roman" w:eastAsia="Times New Roman" w:hAnsi="Times New Roman"/>
          <w:rtl w:val="0"/>
        </w:rPr>
        <w:t xml:space="preserve">engage in courageous conversations about race;</w:t>
      </w:r>
    </w:p>
    <w:p w:rsidR="00000000" w:rsidDel="00000000" w:rsidP="00000000" w:rsidRDefault="00000000" w:rsidRPr="00000000" w14:paraId="00000006">
      <w:pPr>
        <w:numPr>
          <w:ilvl w:val="0"/>
          <w:numId w:val="1"/>
        </w:numPr>
        <w:ind w:left="720" w:hanging="360"/>
        <w:rPr/>
      </w:pPr>
      <w:r w:rsidDel="00000000" w:rsidR="00000000" w:rsidRPr="00000000">
        <w:rPr>
          <w:rFonts w:ascii="Times New Roman" w:cs="Times New Roman" w:eastAsia="Times New Roman" w:hAnsi="Times New Roman"/>
          <w:rtl w:val="0"/>
        </w:rPr>
        <w:t xml:space="preserve">be respectful (i.e. don’t talk over others; support ideas/claims with relevant data, remember that behind the numbers and values, lies real-life meaning that can have a profound impact on students and staff);</w:t>
      </w:r>
      <w:r w:rsidDel="00000000" w:rsidR="00000000" w:rsidRPr="00000000">
        <w:rPr>
          <w:rtl w:val="0"/>
        </w:rPr>
      </w:r>
    </w:p>
    <w:p w:rsidR="00000000" w:rsidDel="00000000" w:rsidP="00000000" w:rsidRDefault="00000000" w:rsidRPr="00000000" w14:paraId="00000007">
      <w:pPr>
        <w:numPr>
          <w:ilvl w:val="0"/>
          <w:numId w:val="1"/>
        </w:numPr>
        <w:ind w:left="720" w:hanging="360"/>
        <w:rPr/>
      </w:pPr>
      <w:r w:rsidDel="00000000" w:rsidR="00000000" w:rsidRPr="00000000">
        <w:rPr>
          <w:rFonts w:ascii="Times New Roman" w:cs="Times New Roman" w:eastAsia="Times New Roman" w:hAnsi="Times New Roman"/>
          <w:rtl w:val="0"/>
        </w:rPr>
        <w:t xml:space="preserve">listen for understanding without judgement, contribute individual perspectives, and assume good intent; </w:t>
      </w:r>
    </w:p>
    <w:p w:rsidR="00000000" w:rsidDel="00000000" w:rsidP="00000000" w:rsidRDefault="00000000" w:rsidRPr="00000000" w14:paraId="00000008">
      <w:pPr>
        <w:numPr>
          <w:ilvl w:val="0"/>
          <w:numId w:val="1"/>
        </w:numPr>
        <w:ind w:left="720" w:hanging="360"/>
        <w:rPr/>
      </w:pPr>
      <w:r w:rsidDel="00000000" w:rsidR="00000000" w:rsidRPr="00000000">
        <w:rPr>
          <w:rFonts w:ascii="Times New Roman" w:cs="Times New Roman" w:eastAsia="Times New Roman" w:hAnsi="Times New Roman"/>
          <w:rtl w:val="0"/>
        </w:rPr>
        <w:t xml:space="preserve">be fully present (speak your truth and help others to understand, share your perspective on topics even if you feel that it isn’t as relevant or the popular opinion, ask questions if you have them, does not necessarily mean talking);</w:t>
      </w:r>
    </w:p>
    <w:p w:rsidR="00000000" w:rsidDel="00000000" w:rsidP="00000000" w:rsidRDefault="00000000" w:rsidRPr="00000000" w14:paraId="00000009">
      <w:pPr>
        <w:numPr>
          <w:ilvl w:val="0"/>
          <w:numId w:val="1"/>
        </w:numPr>
        <w:ind w:left="720" w:hanging="360"/>
        <w:rPr/>
      </w:pPr>
      <w:r w:rsidDel="00000000" w:rsidR="00000000" w:rsidRPr="00000000">
        <w:rPr>
          <w:rFonts w:ascii="Times New Roman" w:cs="Times New Roman" w:eastAsia="Times New Roman" w:hAnsi="Times New Roman"/>
          <w:rtl w:val="0"/>
        </w:rPr>
        <w:t xml:space="preserve">seek common understanding;</w:t>
      </w:r>
    </w:p>
    <w:p w:rsidR="00000000" w:rsidDel="00000000" w:rsidP="00000000" w:rsidRDefault="00000000" w:rsidRPr="00000000" w14:paraId="0000000A">
      <w:pPr>
        <w:numPr>
          <w:ilvl w:val="0"/>
          <w:numId w:val="1"/>
        </w:numPr>
        <w:ind w:left="720" w:hanging="360"/>
        <w:rPr/>
      </w:pPr>
      <w:r w:rsidDel="00000000" w:rsidR="00000000" w:rsidRPr="00000000">
        <w:rPr>
          <w:rFonts w:ascii="Times New Roman" w:cs="Times New Roman" w:eastAsia="Times New Roman" w:hAnsi="Times New Roman"/>
          <w:rtl w:val="0"/>
        </w:rPr>
        <w:t xml:space="preserve">begin and end on time unless we agree to revise; </w:t>
      </w:r>
    </w:p>
    <w:p w:rsidR="00000000" w:rsidDel="00000000" w:rsidP="00000000" w:rsidRDefault="00000000" w:rsidRPr="00000000" w14:paraId="0000000B">
      <w:pPr>
        <w:numPr>
          <w:ilvl w:val="0"/>
          <w:numId w:val="1"/>
        </w:numPr>
        <w:ind w:left="720" w:hanging="360"/>
        <w:rPr/>
      </w:pPr>
      <w:r w:rsidDel="00000000" w:rsidR="00000000" w:rsidRPr="00000000">
        <w:rPr>
          <w:rFonts w:ascii="Times New Roman" w:cs="Times New Roman" w:eastAsia="Times New Roman" w:hAnsi="Times New Roman"/>
          <w:rtl w:val="0"/>
        </w:rPr>
        <w:t xml:space="preserve">cameras should be on during zoom meetings and microphones off unless speaking; and </w:t>
      </w:r>
    </w:p>
    <w:p w:rsidR="00000000" w:rsidDel="00000000" w:rsidP="00000000" w:rsidRDefault="00000000" w:rsidRPr="00000000" w14:paraId="0000000C">
      <w:pPr>
        <w:numPr>
          <w:ilvl w:val="0"/>
          <w:numId w:val="1"/>
        </w:numPr>
        <w:ind w:left="720" w:hanging="360"/>
        <w:rPr/>
      </w:pPr>
      <w:r w:rsidDel="00000000" w:rsidR="00000000" w:rsidRPr="00000000">
        <w:rPr>
          <w:rFonts w:ascii="Times New Roman" w:cs="Times New Roman" w:eastAsia="Times New Roman" w:hAnsi="Times New Roman"/>
          <w:rtl w:val="0"/>
        </w:rPr>
        <w:t xml:space="preserve">have fun!</w:t>
      </w:r>
      <w:r w:rsidDel="00000000" w:rsidR="00000000" w:rsidRPr="00000000">
        <w:rPr>
          <w:rtl w:val="0"/>
        </w:rPr>
      </w:r>
    </w:p>
    <w:p w:rsidR="00000000" w:rsidDel="00000000" w:rsidP="00000000" w:rsidRDefault="00000000" w:rsidRPr="00000000" w14:paraId="0000000D">
      <w:pPr>
        <w:pageBreakBefore w:val="0"/>
        <w:tabs>
          <w:tab w:val="left" w:leader="none" w:pos="1539"/>
        </w:tabs>
        <w:ind w:left="720" w:firstLine="0"/>
        <w:rPr>
          <w:rFonts w:ascii="Times New Roman" w:cs="Times New Roman" w:eastAsia="Times New Roman" w:hAnsi="Times New Roman"/>
        </w:rPr>
      </w:pPr>
      <w:r w:rsidDel="00000000" w:rsidR="00000000" w:rsidRPr="00000000">
        <w:rPr>
          <w:rtl w:val="0"/>
        </w:rPr>
      </w:r>
    </w:p>
    <w:tbl>
      <w:tblPr>
        <w:tblStyle w:val="Table2"/>
        <w:tblW w:w="9375.0" w:type="dxa"/>
        <w:jc w:val="left"/>
        <w:tblInd w:w="5.0" w:type="dxa"/>
        <w:tblBorders>
          <w:top w:color="c0c0c0" w:space="0" w:sz="4" w:val="single"/>
          <w:left w:color="c0c0c0" w:space="0" w:sz="4" w:val="single"/>
          <w:bottom w:color="c0c0c0" w:space="0" w:sz="4" w:val="single"/>
          <w:right w:color="c0c0c0" w:space="0" w:sz="4" w:val="single"/>
          <w:insideH w:color="c0c0c0" w:space="0" w:sz="4" w:val="single"/>
          <w:insideV w:color="c0c0c0" w:space="0" w:sz="4" w:val="single"/>
        </w:tblBorders>
        <w:tblLayout w:type="fixed"/>
        <w:tblLook w:val="0000"/>
      </w:tblPr>
      <w:tblGrid>
        <w:gridCol w:w="1320"/>
        <w:gridCol w:w="2340"/>
        <w:gridCol w:w="5715"/>
        <w:tblGridChange w:id="0">
          <w:tblGrid>
            <w:gridCol w:w="1320"/>
            <w:gridCol w:w="2340"/>
            <w:gridCol w:w="5715"/>
          </w:tblGrid>
        </w:tblGridChange>
      </w:tblGrid>
      <w:tr>
        <w:trPr>
          <w:cantSplit w:val="0"/>
          <w:trHeight w:val="400" w:hRule="atLeast"/>
          <w:tblHeader w:val="0"/>
        </w:trPr>
        <w:tc>
          <w:tcPr>
            <w:shd w:fill="cccccc" w:val="clear"/>
            <w:vAlign w:val="center"/>
          </w:tcPr>
          <w:p w:rsidR="00000000" w:rsidDel="00000000" w:rsidP="00000000" w:rsidRDefault="00000000" w:rsidRPr="00000000" w14:paraId="0000000E">
            <w:pPr>
              <w:pageBreakBefore w:val="0"/>
              <w:ind w:right="153"/>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Time</w:t>
            </w:r>
          </w:p>
        </w:tc>
        <w:tc>
          <w:tcPr>
            <w:shd w:fill="cccccc" w:val="clear"/>
            <w:vAlign w:val="center"/>
          </w:tcPr>
          <w:p w:rsidR="00000000" w:rsidDel="00000000" w:rsidP="00000000" w:rsidRDefault="00000000" w:rsidRPr="00000000" w14:paraId="0000000F">
            <w:pPr>
              <w:pageBreakBefore w:val="0"/>
              <w:ind w:left="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Topic</w:t>
            </w:r>
          </w:p>
        </w:tc>
        <w:tc>
          <w:tcPr>
            <w:shd w:fill="cccccc" w:val="clear"/>
            <w:vAlign w:val="center"/>
          </w:tcPr>
          <w:p w:rsidR="00000000" w:rsidDel="00000000" w:rsidP="00000000" w:rsidRDefault="00000000" w:rsidRPr="00000000" w14:paraId="00000010">
            <w:pPr>
              <w:pageBreakBefore w:val="0"/>
              <w:ind w:left="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Facilitator Notes</w:t>
            </w:r>
          </w:p>
        </w:tc>
      </w:tr>
      <w:tr>
        <w:trPr>
          <w:cantSplit w:val="0"/>
          <w:trHeight w:val="1815" w:hRule="atLeast"/>
          <w:tblHeader w:val="0"/>
        </w:trPr>
        <w:tc>
          <w:tcPr>
            <w:vAlign w:val="center"/>
          </w:tcPr>
          <w:p w:rsidR="00000000" w:rsidDel="00000000" w:rsidP="00000000" w:rsidRDefault="00000000" w:rsidRPr="00000000" w14:paraId="00000011">
            <w:pPr>
              <w:pageBreakBefore w:val="0"/>
              <w:ind w:right="153"/>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3:30 p.m.</w:t>
            </w:r>
          </w:p>
        </w:tc>
        <w:tc>
          <w:tcPr>
            <w:vAlign w:val="center"/>
          </w:tcPr>
          <w:p w:rsidR="00000000" w:rsidDel="00000000" w:rsidP="00000000" w:rsidRDefault="00000000" w:rsidRPr="00000000" w14:paraId="00000012">
            <w:pPr>
              <w:pageBreakBefore w:val="0"/>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Welcome &amp; Introductions</w:t>
            </w:r>
          </w:p>
          <w:p w:rsidR="00000000" w:rsidDel="00000000" w:rsidP="00000000" w:rsidRDefault="00000000" w:rsidRPr="00000000" w14:paraId="00000013">
            <w:pPr>
              <w:pageBreakBefore w:val="0"/>
              <w:ind w:left="0" w:firstLine="0"/>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14">
            <w:pPr>
              <w:pageBreakBefore w:val="0"/>
              <w:ind w:left="0" w:firstLine="0"/>
              <w:rPr>
                <w:rFonts w:ascii="Times New Roman" w:cs="Times New Roman" w:eastAsia="Times New Roman" w:hAnsi="Times New Roman"/>
              </w:rPr>
            </w:pPr>
            <w:hyperlink r:id="rId6">
              <w:r w:rsidDel="00000000" w:rsidR="00000000" w:rsidRPr="00000000">
                <w:rPr>
                  <w:rFonts w:ascii="Times New Roman" w:cs="Times New Roman" w:eastAsia="Times New Roman" w:hAnsi="Times New Roman"/>
                  <w:color w:val="1155cc"/>
                  <w:u w:val="single"/>
                  <w:rtl w:val="0"/>
                </w:rPr>
                <w:t xml:space="preserve">Strategic Plan for Racial Equity Transformation</w:t>
              </w:r>
            </w:hyperlink>
            <w:r w:rsidDel="00000000" w:rsidR="00000000" w:rsidRPr="00000000">
              <w:rPr>
                <w:rtl w:val="0"/>
              </w:rPr>
            </w:r>
          </w:p>
          <w:p w:rsidR="00000000" w:rsidDel="00000000" w:rsidP="00000000" w:rsidRDefault="00000000" w:rsidRPr="00000000" w14:paraId="00000015">
            <w:pPr>
              <w:pageBreakBefore w:val="0"/>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Tell us:</w:t>
            </w:r>
            <w:r w:rsidDel="00000000" w:rsidR="00000000" w:rsidRPr="00000000">
              <w:rPr>
                <w:rtl w:val="0"/>
              </w:rPr>
            </w:r>
          </w:p>
          <w:p w:rsidR="00000000" w:rsidDel="00000000" w:rsidP="00000000" w:rsidRDefault="00000000" w:rsidRPr="00000000" w14:paraId="00000016">
            <w:pPr>
              <w:pageBreakBefore w:val="0"/>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 name</w:t>
            </w:r>
          </w:p>
          <w:p w:rsidR="00000000" w:rsidDel="00000000" w:rsidP="00000000" w:rsidRDefault="00000000" w:rsidRPr="00000000" w14:paraId="00000017">
            <w:pPr>
              <w:pageBreakBefore w:val="0"/>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you identify racially </w:t>
            </w:r>
          </w:p>
          <w:p w:rsidR="00000000" w:rsidDel="00000000" w:rsidP="00000000" w:rsidRDefault="00000000" w:rsidRPr="00000000" w14:paraId="00000018">
            <w:pPr>
              <w:pageBreakBefore w:val="0"/>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 connection to St. Louis Park Public Schools</w:t>
            </w:r>
          </w:p>
          <w:p w:rsidR="00000000" w:rsidDel="00000000" w:rsidP="00000000" w:rsidRDefault="00000000" w:rsidRPr="00000000" w14:paraId="00000019">
            <w:pPr>
              <w:pageBreakBefore w:val="0"/>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drew you to this committee</w:t>
            </w:r>
          </w:p>
        </w:tc>
      </w:tr>
      <w:tr>
        <w:trPr>
          <w:cantSplit w:val="0"/>
          <w:trHeight w:val="990" w:hRule="atLeast"/>
          <w:tblHeader w:val="0"/>
        </w:trPr>
        <w:tc>
          <w:tcPr>
            <w:vAlign w:val="center"/>
          </w:tcPr>
          <w:p w:rsidR="00000000" w:rsidDel="00000000" w:rsidP="00000000" w:rsidRDefault="00000000" w:rsidRPr="00000000" w14:paraId="0000001A">
            <w:pPr>
              <w:pageBreakBefore w:val="0"/>
              <w:ind w:right="153"/>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3:50 p.m.</w:t>
            </w:r>
          </w:p>
        </w:tc>
        <w:tc>
          <w:tcPr>
            <w:vAlign w:val="center"/>
          </w:tcPr>
          <w:p w:rsidR="00000000" w:rsidDel="00000000" w:rsidP="00000000" w:rsidRDefault="00000000" w:rsidRPr="00000000" w14:paraId="0000001B">
            <w:pPr>
              <w:pageBreakBefore w:val="0"/>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Materials</w:t>
            </w:r>
            <w:r w:rsidDel="00000000" w:rsidR="00000000" w:rsidRPr="00000000">
              <w:rPr>
                <w:rtl w:val="0"/>
              </w:rPr>
            </w:r>
          </w:p>
        </w:tc>
        <w:tc>
          <w:tcPr>
            <w:vAlign w:val="center"/>
          </w:tcPr>
          <w:p w:rsidR="00000000" w:rsidDel="00000000" w:rsidP="00000000" w:rsidRDefault="00000000" w:rsidRPr="00000000" w14:paraId="0000001C">
            <w:pPr>
              <w:numPr>
                <w:ilvl w:val="0"/>
                <w:numId w:val="3"/>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FY2024 DRAFT Budget Timeline</w:t>
            </w:r>
          </w:p>
          <w:p w:rsidR="00000000" w:rsidDel="00000000" w:rsidP="00000000" w:rsidRDefault="00000000" w:rsidRPr="00000000" w14:paraId="0000001D">
            <w:pPr>
              <w:numPr>
                <w:ilvl w:val="0"/>
                <w:numId w:val="3"/>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FY2024 Budget Book Materials</w:t>
            </w:r>
          </w:p>
          <w:p w:rsidR="00000000" w:rsidDel="00000000" w:rsidP="00000000" w:rsidRDefault="00000000" w:rsidRPr="00000000" w14:paraId="0000001E">
            <w:pPr>
              <w:numPr>
                <w:ilvl w:val="0"/>
                <w:numId w:val="3"/>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FY2024 Enrollment vs. Budget (preliminary)</w:t>
            </w:r>
            <w:r w:rsidDel="00000000" w:rsidR="00000000" w:rsidRPr="00000000">
              <w:rPr>
                <w:rtl w:val="0"/>
              </w:rPr>
            </w:r>
          </w:p>
        </w:tc>
      </w:tr>
      <w:tr>
        <w:trPr>
          <w:cantSplit w:val="0"/>
          <w:trHeight w:val="1260" w:hRule="atLeast"/>
          <w:tblHeader w:val="0"/>
        </w:trPr>
        <w:tc>
          <w:tcPr>
            <w:vAlign w:val="center"/>
          </w:tcPr>
          <w:p w:rsidR="00000000" w:rsidDel="00000000" w:rsidP="00000000" w:rsidRDefault="00000000" w:rsidRPr="00000000" w14:paraId="0000001F">
            <w:pPr>
              <w:pageBreakBefore w:val="0"/>
              <w:ind w:right="153"/>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4:10 p.m.</w:t>
            </w:r>
          </w:p>
        </w:tc>
        <w:tc>
          <w:tcPr>
            <w:vAlign w:val="center"/>
          </w:tcPr>
          <w:p w:rsidR="00000000" w:rsidDel="00000000" w:rsidP="00000000" w:rsidRDefault="00000000" w:rsidRPr="00000000" w14:paraId="00000020">
            <w:pPr>
              <w:pageBreakBefore w:val="0"/>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Small group conversation &amp; report out</w:t>
            </w:r>
          </w:p>
        </w:tc>
        <w:tc>
          <w:tcPr>
            <w:vAlign w:val="center"/>
          </w:tcPr>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do you notice?</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questions do you have?</w:t>
            </w:r>
          </w:p>
        </w:tc>
      </w:tr>
      <w:tr>
        <w:trPr>
          <w:cantSplit w:val="0"/>
          <w:trHeight w:val="525" w:hRule="atLeast"/>
          <w:tblHeader w:val="0"/>
        </w:trPr>
        <w:tc>
          <w:tcPr>
            <w:vAlign w:val="center"/>
          </w:tcPr>
          <w:p w:rsidR="00000000" w:rsidDel="00000000" w:rsidP="00000000" w:rsidRDefault="00000000" w:rsidRPr="00000000" w14:paraId="00000023">
            <w:pPr>
              <w:pageBreakBefore w:val="0"/>
              <w:ind w:right="153"/>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4:40 p.m.</w:t>
            </w:r>
          </w:p>
        </w:tc>
        <w:tc>
          <w:tcPr>
            <w:vAlign w:val="center"/>
          </w:tcPr>
          <w:p w:rsidR="00000000" w:rsidDel="00000000" w:rsidP="00000000" w:rsidRDefault="00000000" w:rsidRPr="00000000" w14:paraId="00000024">
            <w:pPr>
              <w:pageBreakBefore w:val="0"/>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Look ahead</w:t>
            </w:r>
          </w:p>
        </w:tc>
        <w:tc>
          <w:tcPr>
            <w:vAlign w:val="center"/>
          </w:tcPr>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FY2024 FAC Meeting Topics</w:t>
            </w:r>
          </w:p>
        </w:tc>
      </w:tr>
      <w:tr>
        <w:trPr>
          <w:cantSplit w:val="0"/>
          <w:trHeight w:val="440" w:hRule="atLeast"/>
          <w:tblHeader w:val="0"/>
        </w:trPr>
        <w:tc>
          <w:tcPr>
            <w:vAlign w:val="center"/>
          </w:tcPr>
          <w:p w:rsidR="00000000" w:rsidDel="00000000" w:rsidP="00000000" w:rsidRDefault="00000000" w:rsidRPr="00000000" w14:paraId="00000026">
            <w:pPr>
              <w:pageBreakBefore w:val="0"/>
              <w:ind w:right="153"/>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5:00 p.m.</w:t>
            </w:r>
          </w:p>
        </w:tc>
        <w:tc>
          <w:tcPr>
            <w:vAlign w:val="center"/>
          </w:tcPr>
          <w:p w:rsidR="00000000" w:rsidDel="00000000" w:rsidP="00000000" w:rsidRDefault="00000000" w:rsidRPr="00000000" w14:paraId="00000027">
            <w:pPr>
              <w:pageBreakBefore w:val="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 xml:space="preserve">Adjourn</w:t>
            </w:r>
            <w:r w:rsidDel="00000000" w:rsidR="00000000" w:rsidRPr="00000000">
              <w:rPr>
                <w:rtl w:val="0"/>
              </w:rPr>
            </w:r>
          </w:p>
        </w:tc>
        <w:tc>
          <w:tcPr>
            <w:vAlign w:val="center"/>
          </w:tcPr>
          <w:p w:rsidR="00000000" w:rsidDel="00000000" w:rsidP="00000000" w:rsidRDefault="00000000" w:rsidRPr="00000000" w14:paraId="00000028">
            <w:pPr>
              <w:pageBreakBefore w:val="0"/>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029">
      <w:pPr>
        <w:pageBreakBefore w:val="0"/>
        <w:rPr>
          <w:rFonts w:ascii="Times New Roman" w:cs="Times New Roman" w:eastAsia="Times New Roman" w:hAnsi="Times New Roman"/>
          <w:b w:val="1"/>
        </w:rPr>
      </w:pPr>
      <w:r w:rsidDel="00000000" w:rsidR="00000000" w:rsidRPr="00000000">
        <w:rPr>
          <w:rtl w:val="0"/>
        </w:rPr>
      </w:r>
    </w:p>
    <w:sectPr>
      <w:headerReference r:id="rId7" w:type="default"/>
      <w:footerReference r:id="rId8" w:type="default"/>
      <w:pgSz w:h="15840" w:w="12240" w:orient="portrait"/>
      <w:pgMar w:bottom="1440" w:top="1440" w:left="1440" w:right="144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B">
    <w:pPr>
      <w:ind w:left="2160" w:firstLine="720"/>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C">
    <w:pPr>
      <w:ind w:left="2160" w:firstLine="720"/>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D">
    <w:pPr>
      <w:ind w:left="2880" w:firstLine="72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Pr>
      <w:drawing>
        <wp:anchor allowOverlap="1" behindDoc="0" distB="114300" distT="114300" distL="114300" distR="114300" hidden="0" layoutInCell="1" locked="0" relativeHeight="0" simplePos="0">
          <wp:simplePos x="0" y="0"/>
          <wp:positionH relativeFrom="page">
            <wp:posOffset>844550</wp:posOffset>
          </wp:positionH>
          <wp:positionV relativeFrom="page">
            <wp:posOffset>406400</wp:posOffset>
          </wp:positionV>
          <wp:extent cx="1803400" cy="606598"/>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03400" cy="606598"/>
                  </a:xfrm>
                  <a:prstGeom prst="rect"/>
                  <a:ln/>
                </pic:spPr>
              </pic:pic>
            </a:graphicData>
          </a:graphic>
        </wp:anchor>
      </w:drawing>
    </w:r>
    <w:r w:rsidDel="00000000" w:rsidR="00000000" w:rsidRPr="00000000">
      <w:rPr>
        <w:rFonts w:ascii="Times New Roman" w:cs="Times New Roman" w:eastAsia="Times New Roman" w:hAnsi="Times New Roman"/>
        <w:b w:val="1"/>
        <w:sz w:val="28"/>
        <w:szCs w:val="28"/>
        <w:rtl w:val="0"/>
      </w:rPr>
      <w:t xml:space="preserve">Finance Advisory Committee</w:t>
      <w:tab/>
    </w:r>
    <w:r w:rsidDel="00000000" w:rsidR="00000000" w:rsidRPr="00000000">
      <w:rPr>
        <w:rFonts w:ascii="Times New Roman" w:cs="Times New Roman" w:eastAsia="Times New Roman" w:hAnsi="Times New Roman"/>
        <w:b w:val="1"/>
        <w:rtl w:val="0"/>
      </w:rPr>
      <w:tab/>
      <w:tab/>
    </w:r>
  </w:p>
  <w:p w:rsidR="00000000" w:rsidDel="00000000" w:rsidP="00000000" w:rsidRDefault="00000000" w:rsidRPr="00000000" w14:paraId="0000002E">
    <w:pPr>
      <w:ind w:left="288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September 20, 2023</w:t>
    </w:r>
    <w:r w:rsidDel="00000000" w:rsidR="00000000" w:rsidRPr="00000000">
      <w:rPr>
        <w:rFonts w:ascii="Times New Roman" w:cs="Times New Roman" w:eastAsia="Times New Roman" w:hAnsi="Times New Roman"/>
        <w:rtl w:val="0"/>
      </w:rPr>
      <w:t xml:space="preserve">; 3:30 p.m. - 5:00 p.m.</w:t>
    </w:r>
  </w:p>
  <w:p w:rsidR="00000000" w:rsidDel="00000000" w:rsidP="00000000" w:rsidRDefault="00000000" w:rsidRPr="00000000" w14:paraId="0000002F">
    <w:pPr>
      <w:ind w:left="2880" w:firstLine="720"/>
      <w:rPr/>
    </w:pPr>
    <w:r w:rsidDel="00000000" w:rsidR="00000000" w:rsidRPr="00000000">
      <w:rPr>
        <w:rFonts w:ascii="Times New Roman" w:cs="Times New Roman" w:eastAsia="Times New Roman" w:hAnsi="Times New Roman"/>
        <w:rtl w:val="0"/>
      </w:rPr>
      <w:t xml:space="preserve">Location:  Central Community Center</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slpschools.org/about/strategic-plan" TargetMode="Externa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