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Heading2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Rule="auto"/>
        <w:jc w:val="center"/>
        <w:rPr/>
      </w:pPr>
      <w:bookmarkStart w:colFirst="0" w:colLast="0" w:name="_i4ndyhxxq49i" w:id="0"/>
      <w:bookmarkEnd w:id="0"/>
      <w:r w:rsidDel="00000000" w:rsidR="00000000" w:rsidRPr="00000000">
        <w:rPr>
          <w:rtl w:val="0"/>
        </w:rPr>
        <w:t xml:space="preserve">V Word List</w:t>
      </w: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Ind w:w="100.0" w:type="pct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12" w:val="single"/>
          <w:insideV w:color="000000" w:space="0" w:sz="12" w:val="single"/>
        </w:tblBorders>
        <w:tblLayout w:type="fixed"/>
        <w:tblLook w:val="0600"/>
      </w:tblPr>
      <w:tblGrid>
        <w:gridCol w:w="3120"/>
        <w:gridCol w:w="3120"/>
        <w:gridCol w:w="3120"/>
        <w:tblGridChange w:id="0">
          <w:tblGrid>
            <w:gridCol w:w="3120"/>
            <w:gridCol w:w="3120"/>
            <w:gridCol w:w="3120"/>
          </w:tblGrid>
        </w:tblGridChange>
      </w:tblGrid>
      <w:tr>
        <w:tc>
          <w:tcPr>
            <w:shd w:fill="d9d2e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Initial</w:t>
            </w:r>
          </w:p>
        </w:tc>
        <w:tc>
          <w:tcPr>
            <w:shd w:fill="d9d2e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Medial</w:t>
            </w:r>
          </w:p>
        </w:tc>
        <w:tc>
          <w:tcPr>
            <w:shd w:fill="d9d2e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Final</w:t>
            </w:r>
          </w:p>
        </w:tc>
      </w:tr>
      <w:tr>
        <w:trPr>
          <w:trHeight w:val="360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Voice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Giving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Give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Vet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River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Five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Victory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Over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Dove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Violin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Shaving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Shave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Violet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Loving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Love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Vowel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Driving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Drive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Vanilla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Diving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Dive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Vest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Envelope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Glove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Video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Level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Wave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Volleyball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Adventure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Above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Vegetables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Avocado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Creative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Valley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Beaver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Over</w:t>
            </w:r>
          </w:p>
        </w:tc>
      </w:tr>
      <w:tr>
        <w:trPr>
          <w:trHeight w:val="380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Volcano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Carnival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Cursive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Valentine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Clover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Sleeve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Vine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Divers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Microwave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Vacation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Discover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Olive</w:t>
            </w:r>
          </w:p>
        </w:tc>
      </w:tr>
      <w:tr>
        <w:trPr>
          <w:trHeight w:val="420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Vacuum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Driving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Negative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Vinegar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Seven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Expensive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Vase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Traveling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Save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Village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University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New Years Eve</w:t>
            </w:r>
          </w:p>
        </w:tc>
      </w:tr>
    </w:tbl>
    <w:p w:rsidR="00000000" w:rsidDel="00000000" w:rsidP="00000000" w:rsidRDefault="00000000" w:rsidRPr="00000000" w14:paraId="0000004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40" w:lineRule="auto"/>
        <w:rPr>
          <w:sz w:val="32"/>
          <w:szCs w:val="32"/>
        </w:rPr>
      </w:pPr>
      <w:r w:rsidDel="00000000" w:rsidR="00000000" w:rsidRPr="00000000">
        <w:rPr>
          <w:rtl w:val="0"/>
        </w:rPr>
      </w:r>
    </w:p>
    <w:sectPr>
      <w:footerReference r:id="rId6" w:type="default"/>
      <w:pgSz w:h="15840" w:w="12240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jc w:val="center"/>
      <w:rPr/>
    </w:pPr>
    <w:hyperlink r:id="rId1">
      <w:r w:rsidDel="00000000" w:rsidR="00000000" w:rsidRPr="00000000">
        <w:rPr>
          <w:color w:val="1155cc"/>
          <w:u w:val="single"/>
          <w:rtl w:val="0"/>
        </w:rPr>
        <w:t xml:space="preserve">www.speechtherapytalk.com</w:t>
      </w:r>
    </w:hyperlink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2662238</wp:posOffset>
          </wp:positionH>
          <wp:positionV relativeFrom="paragraph">
            <wp:posOffset>295275</wp:posOffset>
          </wp:positionV>
          <wp:extent cx="618721" cy="500063"/>
          <wp:effectExtent b="0" l="0" r="0" t="0"/>
          <wp:wrapSquare wrapText="bothSides" distB="114300" distT="114300" distL="114300" distR="114300"/>
          <wp:docPr descr="Logo.PNG" id="1" name="image1.png"/>
          <a:graphic>
            <a:graphicData uri="http://schemas.openxmlformats.org/drawingml/2006/picture">
              <pic:pic>
                <pic:nvPicPr>
                  <pic:cNvPr descr="Logo.PNG" id="0" name="image1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18721" cy="500063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4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jc w:val="center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rPr/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http://www.speechtherapytalk.com" TargetMode="External"/><Relationship Id="rId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