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8781B0" w14:textId="7AC5CB34" w:rsidR="00C90898" w:rsidRDefault="4B9EBC5A">
      <w:r w:rsidRPr="50B20500">
        <w:rPr>
          <w:rFonts w:ascii="Calibri" w:eastAsia="Calibri" w:hAnsi="Calibri" w:cs="Calibri"/>
          <w:b/>
          <w:bCs/>
          <w:color w:val="0070C0"/>
          <w:sz w:val="28"/>
          <w:szCs w:val="28"/>
        </w:rPr>
        <w:t>Attendance</w:t>
      </w:r>
    </w:p>
    <w:p w14:paraId="6218207C" w14:textId="00DA549E" w:rsidR="00C90898" w:rsidRDefault="4B9EBC5A" w:rsidP="50B20500">
      <w:pPr>
        <w:spacing w:line="257" w:lineRule="auto"/>
      </w:pPr>
      <w:r w:rsidRPr="50B20500">
        <w:rPr>
          <w:rFonts w:ascii="Calibri" w:eastAsia="Calibri" w:hAnsi="Calibri" w:cs="Calibri"/>
          <w:sz w:val="24"/>
          <w:szCs w:val="24"/>
        </w:rPr>
        <w:t xml:space="preserve">One of the most important factors to a student’s success in school is regular and punctual attendance. Frequent absences and/or </w:t>
      </w:r>
      <w:proofErr w:type="spellStart"/>
      <w:r w:rsidRPr="50B20500">
        <w:rPr>
          <w:rFonts w:ascii="Calibri" w:eastAsia="Calibri" w:hAnsi="Calibri" w:cs="Calibri"/>
          <w:sz w:val="24"/>
          <w:szCs w:val="24"/>
        </w:rPr>
        <w:t>tardies</w:t>
      </w:r>
      <w:proofErr w:type="spellEnd"/>
      <w:r w:rsidRPr="50B20500">
        <w:rPr>
          <w:rFonts w:ascii="Arial" w:eastAsia="Arial" w:hAnsi="Arial" w:cs="Arial"/>
          <w:sz w:val="24"/>
          <w:szCs w:val="24"/>
        </w:rPr>
        <w:t xml:space="preserve"> </w:t>
      </w:r>
      <w:r w:rsidRPr="50B20500">
        <w:rPr>
          <w:rFonts w:ascii="Calibri" w:eastAsia="Calibri" w:hAnsi="Calibri" w:cs="Calibri"/>
          <w:sz w:val="24"/>
          <w:szCs w:val="24"/>
        </w:rPr>
        <w:t>may lead to poor academic work, lack of social development, and possible academic failure. Regular attendance is of utmost importance for school interest, social adjustment, and scholastic achievement. No single factor may interfere with a student’s progress more quickly than frequent tardiness or absence.</w:t>
      </w:r>
    </w:p>
    <w:p w14:paraId="43404256" w14:textId="34E5549E" w:rsidR="00C90898" w:rsidRDefault="4B9EBC5A" w:rsidP="50B20500">
      <w:pPr>
        <w:spacing w:line="257" w:lineRule="auto"/>
      </w:pPr>
      <w:r w:rsidRPr="50B20500">
        <w:rPr>
          <w:rFonts w:ascii="Calibri" w:eastAsia="Calibri" w:hAnsi="Calibri" w:cs="Calibri"/>
          <w:sz w:val="24"/>
          <w:szCs w:val="24"/>
        </w:rPr>
        <w:t xml:space="preserve">Continuity in the learning process and social adaptation is seriously disrupted by excessive absences and </w:t>
      </w:r>
      <w:proofErr w:type="spellStart"/>
      <w:r w:rsidRPr="50B20500">
        <w:rPr>
          <w:rFonts w:ascii="Calibri" w:eastAsia="Calibri" w:hAnsi="Calibri" w:cs="Calibri"/>
          <w:sz w:val="24"/>
          <w:szCs w:val="24"/>
        </w:rPr>
        <w:t>tardies</w:t>
      </w:r>
      <w:proofErr w:type="spellEnd"/>
      <w:r w:rsidRPr="50B20500">
        <w:rPr>
          <w:rFonts w:ascii="Calibri" w:eastAsia="Calibri" w:hAnsi="Calibri" w:cs="Calibri"/>
          <w:sz w:val="24"/>
          <w:szCs w:val="24"/>
        </w:rPr>
        <w:t>. In most situations, the work missed cannot be made up adequately. Students who have good attendance generally achieve higher grades, enjoy school more, and are more employable after leaving school.</w:t>
      </w:r>
    </w:p>
    <w:p w14:paraId="3B58F603" w14:textId="54FE16C1" w:rsidR="00C90898" w:rsidRDefault="4B9EBC5A">
      <w:r w:rsidRPr="50B20500">
        <w:rPr>
          <w:rFonts w:ascii="Calibri" w:eastAsia="Calibri" w:hAnsi="Calibri" w:cs="Calibri"/>
          <w:b/>
          <w:bCs/>
          <w:i/>
          <w:iCs/>
          <w:sz w:val="24"/>
          <w:szCs w:val="24"/>
          <w:u w:val="single"/>
        </w:rPr>
        <w:t>Excused Absences:</w:t>
      </w:r>
    </w:p>
    <w:p w14:paraId="1F74EABA" w14:textId="3AC7FA53" w:rsidR="00C90898" w:rsidRDefault="4B9EBC5A">
      <w:r w:rsidRPr="50B20500">
        <w:rPr>
          <w:rFonts w:ascii="Calibri" w:eastAsia="Calibri" w:hAnsi="Calibri" w:cs="Calibri"/>
          <w:sz w:val="24"/>
          <w:szCs w:val="24"/>
        </w:rPr>
        <w:t xml:space="preserve">Parents/Guardians have the responsibility to contact the school to excuse an absence, preferably the day of the student’s absence, but no later than 48 hours from the time of the absence. The school may require documentation to support an excuse. The following </w:t>
      </w:r>
      <w:r w:rsidR="00EF38F4">
        <w:rPr>
          <w:rFonts w:ascii="Calibri" w:eastAsia="Calibri" w:hAnsi="Calibri" w:cs="Calibri"/>
          <w:sz w:val="24"/>
          <w:szCs w:val="24"/>
        </w:rPr>
        <w:t>can</w:t>
      </w:r>
      <w:r w:rsidRPr="50B20500">
        <w:rPr>
          <w:rFonts w:ascii="Calibri" w:eastAsia="Calibri" w:hAnsi="Calibri" w:cs="Calibri"/>
          <w:sz w:val="24"/>
          <w:szCs w:val="24"/>
        </w:rPr>
        <w:t xml:space="preserve"> be considered excused absences:</w:t>
      </w:r>
    </w:p>
    <w:p w14:paraId="6EFD156A" w14:textId="3AA93A5E" w:rsidR="00C90898" w:rsidRDefault="4B9EBC5A" w:rsidP="50B20500">
      <w:pPr>
        <w:pStyle w:val="ListParagraph"/>
        <w:numPr>
          <w:ilvl w:val="0"/>
          <w:numId w:val="4"/>
        </w:numPr>
      </w:pPr>
      <w:r w:rsidRPr="50B20500">
        <w:rPr>
          <w:rFonts w:ascii="Calibri" w:eastAsia="Calibri" w:hAnsi="Calibri" w:cs="Calibri"/>
          <w:sz w:val="24"/>
          <w:szCs w:val="24"/>
        </w:rPr>
        <w:t xml:space="preserve"> Illness</w:t>
      </w:r>
    </w:p>
    <w:p w14:paraId="024C600A" w14:textId="76F199BE" w:rsidR="00C90898" w:rsidRDefault="4B9EBC5A" w:rsidP="50B20500">
      <w:pPr>
        <w:pStyle w:val="ListParagraph"/>
        <w:numPr>
          <w:ilvl w:val="0"/>
          <w:numId w:val="4"/>
        </w:numPr>
      </w:pPr>
      <w:r w:rsidRPr="50B20500">
        <w:rPr>
          <w:rFonts w:ascii="Calibri" w:eastAsia="Calibri" w:hAnsi="Calibri" w:cs="Calibri"/>
          <w:sz w:val="24"/>
          <w:szCs w:val="24"/>
        </w:rPr>
        <w:t>Death of an immediate family member</w:t>
      </w:r>
    </w:p>
    <w:p w14:paraId="68C04576" w14:textId="32CBDC9B" w:rsidR="00C90898" w:rsidRDefault="4B9EBC5A" w:rsidP="50B20500">
      <w:pPr>
        <w:pStyle w:val="ListParagraph"/>
        <w:numPr>
          <w:ilvl w:val="0"/>
          <w:numId w:val="4"/>
        </w:numPr>
      </w:pPr>
      <w:r w:rsidRPr="50B20500">
        <w:rPr>
          <w:rFonts w:ascii="Calibri" w:eastAsia="Calibri" w:hAnsi="Calibri" w:cs="Calibri"/>
          <w:sz w:val="24"/>
          <w:szCs w:val="24"/>
        </w:rPr>
        <w:t>Time required for medical and dental appointments</w:t>
      </w:r>
    </w:p>
    <w:p w14:paraId="5DC6BB0C" w14:textId="2BAA2E24" w:rsidR="00C90898" w:rsidRDefault="4B9EBC5A" w:rsidP="50B20500">
      <w:pPr>
        <w:pStyle w:val="ListParagraph"/>
        <w:numPr>
          <w:ilvl w:val="0"/>
          <w:numId w:val="4"/>
        </w:numPr>
      </w:pPr>
      <w:r w:rsidRPr="50B20500">
        <w:rPr>
          <w:rFonts w:ascii="Calibri" w:eastAsia="Calibri" w:hAnsi="Calibri" w:cs="Calibri"/>
          <w:sz w:val="24"/>
          <w:szCs w:val="24"/>
        </w:rPr>
        <w:t>An absence as approved by the administration of the school</w:t>
      </w:r>
    </w:p>
    <w:p w14:paraId="3F115DBF" w14:textId="2886DFA2" w:rsidR="00C90898" w:rsidRDefault="4B9EBC5A" w:rsidP="50B20500">
      <w:pPr>
        <w:pStyle w:val="ListParagraph"/>
        <w:numPr>
          <w:ilvl w:val="0"/>
          <w:numId w:val="4"/>
        </w:numPr>
      </w:pPr>
      <w:r w:rsidRPr="50B20500">
        <w:rPr>
          <w:rFonts w:ascii="Calibri" w:eastAsia="Calibri" w:hAnsi="Calibri" w:cs="Calibri"/>
          <w:sz w:val="24"/>
          <w:szCs w:val="24"/>
        </w:rPr>
        <w:t>Extended absences due to physical, mental, or emotional disabilities</w:t>
      </w:r>
    </w:p>
    <w:p w14:paraId="15A0F008" w14:textId="3B8FA8E2" w:rsidR="00C90898" w:rsidRDefault="4B9EBC5A" w:rsidP="50B20500">
      <w:pPr>
        <w:spacing w:line="257" w:lineRule="auto"/>
      </w:pPr>
      <w:r w:rsidRPr="50B20500">
        <w:rPr>
          <w:rFonts w:ascii="Calibri" w:eastAsia="Calibri" w:hAnsi="Calibri" w:cs="Calibri"/>
          <w:b/>
          <w:bCs/>
          <w:i/>
          <w:iCs/>
          <w:sz w:val="24"/>
          <w:szCs w:val="24"/>
        </w:rPr>
        <w:t>Adventure Elementary Attendance Procedures</w:t>
      </w:r>
    </w:p>
    <w:p w14:paraId="6FA5DD14" w14:textId="016B2F3C" w:rsidR="00C90898" w:rsidRDefault="4B9EBC5A" w:rsidP="50B20500">
      <w:pPr>
        <w:pStyle w:val="ListParagraph"/>
        <w:numPr>
          <w:ilvl w:val="0"/>
          <w:numId w:val="5"/>
        </w:numPr>
        <w:spacing w:line="276" w:lineRule="auto"/>
        <w:rPr>
          <w:rFonts w:ascii="Calibri" w:eastAsia="Calibri" w:hAnsi="Calibri" w:cs="Calibri"/>
          <w:sz w:val="24"/>
          <w:szCs w:val="24"/>
        </w:rPr>
      </w:pPr>
      <w:r w:rsidRPr="50B20500">
        <w:rPr>
          <w:rFonts w:ascii="Calibri" w:eastAsia="Calibri" w:hAnsi="Calibri" w:cs="Calibri"/>
          <w:sz w:val="24"/>
          <w:szCs w:val="24"/>
        </w:rPr>
        <w:t>The parent/guardian is responsible for calling the school to make them aware of the absence and the reason for the absence.  If the parent does not call the school, a school secretary will make every effort to call the parent/guardian to check in.</w:t>
      </w:r>
    </w:p>
    <w:p w14:paraId="40F93D23" w14:textId="65B71FBE" w:rsidR="00C90898" w:rsidRDefault="4B9EBC5A" w:rsidP="50B20500">
      <w:pPr>
        <w:pStyle w:val="ListParagraph"/>
        <w:numPr>
          <w:ilvl w:val="0"/>
          <w:numId w:val="5"/>
        </w:numPr>
        <w:spacing w:line="276" w:lineRule="auto"/>
        <w:rPr>
          <w:rFonts w:ascii="Calibri" w:eastAsia="Calibri" w:hAnsi="Calibri" w:cs="Calibri"/>
          <w:sz w:val="24"/>
          <w:szCs w:val="24"/>
        </w:rPr>
      </w:pPr>
      <w:r w:rsidRPr="50B20500">
        <w:rPr>
          <w:rFonts w:ascii="Calibri" w:eastAsia="Calibri" w:hAnsi="Calibri" w:cs="Calibri"/>
          <w:sz w:val="24"/>
          <w:szCs w:val="24"/>
        </w:rPr>
        <w:t xml:space="preserve">After the third absence, two consecutive absences, or excessive </w:t>
      </w:r>
      <w:proofErr w:type="spellStart"/>
      <w:r w:rsidRPr="50B20500">
        <w:rPr>
          <w:rFonts w:ascii="Calibri" w:eastAsia="Calibri" w:hAnsi="Calibri" w:cs="Calibri"/>
          <w:sz w:val="24"/>
          <w:szCs w:val="24"/>
        </w:rPr>
        <w:t>tardies</w:t>
      </w:r>
      <w:proofErr w:type="spellEnd"/>
      <w:r w:rsidRPr="50B20500">
        <w:rPr>
          <w:rFonts w:ascii="Calibri" w:eastAsia="Calibri" w:hAnsi="Calibri" w:cs="Calibri"/>
          <w:sz w:val="24"/>
          <w:szCs w:val="24"/>
        </w:rPr>
        <w:t xml:space="preserve">, the teacher will make every effort to contact the parent/guardian. </w:t>
      </w:r>
    </w:p>
    <w:p w14:paraId="4244A60B" w14:textId="58E18678" w:rsidR="00C90898" w:rsidRDefault="4B9EBC5A" w:rsidP="50B20500">
      <w:pPr>
        <w:pStyle w:val="ListParagraph"/>
        <w:numPr>
          <w:ilvl w:val="0"/>
          <w:numId w:val="5"/>
        </w:numPr>
        <w:spacing w:line="276" w:lineRule="auto"/>
        <w:rPr>
          <w:rFonts w:ascii="Calibri" w:eastAsia="Calibri" w:hAnsi="Calibri" w:cs="Calibri"/>
          <w:sz w:val="24"/>
          <w:szCs w:val="24"/>
        </w:rPr>
      </w:pPr>
      <w:r w:rsidRPr="50B20500">
        <w:rPr>
          <w:rFonts w:ascii="Calibri" w:eastAsia="Calibri" w:hAnsi="Calibri" w:cs="Calibri"/>
          <w:sz w:val="24"/>
          <w:szCs w:val="24"/>
        </w:rPr>
        <w:t>If a child has been absent five times (excused or unexcused), the first attendance letter will be sent to formally document the attendance concern.</w:t>
      </w:r>
    </w:p>
    <w:p w14:paraId="48B2737D" w14:textId="5C7368C2" w:rsidR="00C90898" w:rsidRDefault="4B9EBC5A" w:rsidP="50B20500">
      <w:pPr>
        <w:pStyle w:val="ListParagraph"/>
        <w:numPr>
          <w:ilvl w:val="0"/>
          <w:numId w:val="5"/>
        </w:numPr>
        <w:spacing w:line="276" w:lineRule="auto"/>
        <w:rPr>
          <w:rFonts w:ascii="Calibri" w:eastAsia="Calibri" w:hAnsi="Calibri" w:cs="Calibri"/>
          <w:sz w:val="24"/>
          <w:szCs w:val="24"/>
        </w:rPr>
      </w:pPr>
      <w:r w:rsidRPr="50B20500">
        <w:rPr>
          <w:rFonts w:ascii="Calibri" w:eastAsia="Calibri" w:hAnsi="Calibri" w:cs="Calibri"/>
          <w:sz w:val="24"/>
          <w:szCs w:val="24"/>
        </w:rPr>
        <w:t>If a child had been absent eight times (excused or unexcused), the second attendance letter will be sent to further document the concern and clearly explain compulsory attendance laws.</w:t>
      </w:r>
    </w:p>
    <w:p w14:paraId="623014A0" w14:textId="6844D3D9" w:rsidR="00C90898" w:rsidRDefault="4B9EBC5A" w:rsidP="50B20500">
      <w:pPr>
        <w:pStyle w:val="ListParagraph"/>
        <w:numPr>
          <w:ilvl w:val="0"/>
          <w:numId w:val="5"/>
        </w:numPr>
        <w:spacing w:line="276" w:lineRule="auto"/>
        <w:rPr>
          <w:rFonts w:ascii="Calibri" w:eastAsia="Calibri" w:hAnsi="Calibri" w:cs="Calibri"/>
          <w:b/>
          <w:bCs/>
          <w:sz w:val="24"/>
          <w:szCs w:val="24"/>
        </w:rPr>
      </w:pPr>
      <w:r w:rsidRPr="50B20500">
        <w:rPr>
          <w:rFonts w:ascii="Calibri" w:eastAsia="Calibri" w:hAnsi="Calibri" w:cs="Calibri"/>
          <w:b/>
          <w:bCs/>
          <w:sz w:val="24"/>
          <w:szCs w:val="24"/>
        </w:rPr>
        <w:t xml:space="preserve">At ten absences (excused or unexcused), the third attendance letter will be sent to schedule a truancy intake and Attendance Contract meeting with administration. The goal of the contract and meeting will be to find interventions that help the family and the student overcome the obstacles faced in attending school and to find ways to </w:t>
      </w:r>
      <w:r w:rsidRPr="50B20500">
        <w:rPr>
          <w:rFonts w:ascii="Calibri" w:eastAsia="Calibri" w:hAnsi="Calibri" w:cs="Calibri"/>
          <w:b/>
          <w:bCs/>
          <w:sz w:val="24"/>
          <w:szCs w:val="24"/>
        </w:rPr>
        <w:lastRenderedPageBreak/>
        <w:t>assist the student to improve his/her attendance. School personnel shall make reasonable efforts to review and evaluate the reasons for truancy with the family.</w:t>
      </w:r>
    </w:p>
    <w:p w14:paraId="00DFE3FD" w14:textId="02706D6D" w:rsidR="00C90898" w:rsidRDefault="4B9EBC5A" w:rsidP="50B20500">
      <w:pPr>
        <w:pStyle w:val="ListParagraph"/>
        <w:numPr>
          <w:ilvl w:val="0"/>
          <w:numId w:val="5"/>
        </w:numPr>
        <w:spacing w:line="276" w:lineRule="auto"/>
        <w:rPr>
          <w:rFonts w:ascii="Calibri" w:eastAsia="Calibri" w:hAnsi="Calibri" w:cs="Calibri"/>
          <w:sz w:val="24"/>
          <w:szCs w:val="24"/>
        </w:rPr>
      </w:pPr>
      <w:r w:rsidRPr="50B20500">
        <w:rPr>
          <w:rFonts w:ascii="Calibri" w:eastAsia="Calibri" w:hAnsi="Calibri" w:cs="Calibri"/>
          <w:sz w:val="24"/>
          <w:szCs w:val="24"/>
        </w:rPr>
        <w:t>Attendance will be closely monitored following the creation of an Attendance Contract. If attempts by the school to mediate the situation fail, and if the student’s goals on the attendance contract are not met, the student will be referred to the District Attendance Officer to meet for a Pre-Court conference.</w:t>
      </w:r>
    </w:p>
    <w:p w14:paraId="2C078E63" w14:textId="31EBFEB8" w:rsidR="00C90898" w:rsidRDefault="00C90898" w:rsidP="50B20500"/>
    <w:p w14:paraId="7869F463" w14:textId="3CAEBD5C" w:rsidR="60536F99" w:rsidRDefault="60536F99">
      <w:r w:rsidRPr="50B20500">
        <w:rPr>
          <w:rFonts w:ascii="Calibri" w:eastAsia="Calibri" w:hAnsi="Calibri" w:cs="Calibri"/>
          <w:b/>
          <w:bCs/>
          <w:color w:val="000000" w:themeColor="text1"/>
          <w:sz w:val="28"/>
          <w:szCs w:val="28"/>
          <w:lang w:val="es-MX"/>
        </w:rPr>
        <w:t>Asistencia</w:t>
      </w:r>
    </w:p>
    <w:p w14:paraId="0B4112D6" w14:textId="2457D9AB" w:rsidR="60536F99" w:rsidRDefault="60536F99">
      <w:r w:rsidRPr="50B20500">
        <w:rPr>
          <w:rFonts w:ascii="Calibri" w:eastAsia="Calibri" w:hAnsi="Calibri" w:cs="Calibri"/>
          <w:b/>
          <w:bCs/>
          <w:color w:val="000000" w:themeColor="text1"/>
          <w:sz w:val="28"/>
          <w:szCs w:val="28"/>
          <w:lang w:val="es-MX"/>
        </w:rPr>
        <w:t xml:space="preserve"> </w:t>
      </w:r>
    </w:p>
    <w:p w14:paraId="3477B11A" w14:textId="0A5E56C6" w:rsidR="60536F99" w:rsidRDefault="60536F99" w:rsidP="50B20500">
      <w:pPr>
        <w:spacing w:line="257" w:lineRule="auto"/>
      </w:pPr>
      <w:r w:rsidRPr="50B20500">
        <w:rPr>
          <w:rFonts w:ascii="Calibri" w:eastAsia="Calibri" w:hAnsi="Calibri" w:cs="Calibri"/>
          <w:color w:val="000000" w:themeColor="text1"/>
          <w:sz w:val="24"/>
          <w:szCs w:val="24"/>
          <w:lang w:val="es-MX"/>
        </w:rPr>
        <w:t>Uno de los factores más importantes para el éxito escolar de un estudiante es la asistencia regular y la puntualidad. Las ausencias frecuentes pueden conducir a un trabajo académicamente pobre, falta de desarrollo social y un posible fracaso académico. La asistencia regular es de suma importancia para mantener el interés en la escuela, ajuste social y rendimiento escolar. No hay un factor mayor que interfiera con el progreso estudiantil que las ausencias y tardanzas frecuentes.</w:t>
      </w:r>
    </w:p>
    <w:p w14:paraId="07A8BEA0" w14:textId="7CDF3EDD" w:rsidR="60536F99" w:rsidRDefault="60536F99" w:rsidP="50B20500">
      <w:pPr>
        <w:spacing w:line="257" w:lineRule="auto"/>
      </w:pPr>
      <w:r w:rsidRPr="50B20500">
        <w:rPr>
          <w:rFonts w:ascii="Calibri" w:eastAsia="Calibri" w:hAnsi="Calibri" w:cs="Calibri"/>
          <w:color w:val="000000" w:themeColor="text1"/>
          <w:sz w:val="24"/>
          <w:szCs w:val="24"/>
          <w:lang w:val="es-MX"/>
        </w:rPr>
        <w:t xml:space="preserve"> La continuidad en el proceso de adaptación social y aprendizaje es seriamente interrumpida por las ausencias excesivas. En la mayoría de las situaciones, el trabajo perdido no pude ser recuperado adecuadamente. Los estudiantes que tienen buena asistencia por lo general alcanzan calificaciones superiores, disfrutan más la escuela y tienen más éxito después de terminar sus estudios.</w:t>
      </w:r>
    </w:p>
    <w:p w14:paraId="4B6ADE7A" w14:textId="3E66A051" w:rsidR="60536F99" w:rsidRDefault="60536F99">
      <w:r w:rsidRPr="50B20500">
        <w:rPr>
          <w:rFonts w:ascii="Calibri" w:eastAsia="Calibri" w:hAnsi="Calibri" w:cs="Calibri"/>
          <w:b/>
          <w:bCs/>
          <w:i/>
          <w:iCs/>
          <w:color w:val="000000" w:themeColor="text1"/>
          <w:lang w:val="es-MX"/>
        </w:rPr>
        <w:t>Ausencias Excusadas:</w:t>
      </w:r>
    </w:p>
    <w:p w14:paraId="0DB312C4" w14:textId="72FA1C93" w:rsidR="60536F99" w:rsidRDefault="60536F99">
      <w:r w:rsidRPr="50B20500">
        <w:rPr>
          <w:rFonts w:ascii="Calibri" w:eastAsia="Calibri" w:hAnsi="Calibri" w:cs="Calibri"/>
          <w:sz w:val="24"/>
          <w:szCs w:val="24"/>
          <w:lang w:val="es-MX"/>
        </w:rPr>
        <w:t>Los padres/tutores tienen la responsabilidad de contactar la escuela para excusar la ausencia, preferiblemente el día de la ausencia del estudiante, pero no más tarde de 48 horas desde el momento de la ausencia. La escuela puede requerir documentación para verificar la excusa. A continuación, aparecen las ausencias que se consideran excusadas:</w:t>
      </w:r>
    </w:p>
    <w:p w14:paraId="791F779F" w14:textId="0778C698" w:rsidR="60536F99" w:rsidRDefault="60536F99">
      <w:r w:rsidRPr="50B20500">
        <w:rPr>
          <w:rFonts w:ascii="Calibri" w:eastAsia="Calibri" w:hAnsi="Calibri" w:cs="Calibri"/>
          <w:lang w:val="es-MX"/>
        </w:rPr>
        <w:t xml:space="preserve"> </w:t>
      </w:r>
    </w:p>
    <w:p w14:paraId="1572F79F" w14:textId="4E0CC2BA" w:rsidR="7EC8A3CA" w:rsidRDefault="7EC8A3CA" w:rsidP="50B20500">
      <w:pPr>
        <w:pStyle w:val="ListParagraph"/>
        <w:numPr>
          <w:ilvl w:val="0"/>
          <w:numId w:val="1"/>
        </w:numPr>
        <w:rPr>
          <w:rFonts w:ascii="Calibri" w:eastAsia="Calibri" w:hAnsi="Calibri" w:cs="Calibri"/>
          <w:sz w:val="24"/>
          <w:szCs w:val="24"/>
        </w:rPr>
      </w:pPr>
      <w:proofErr w:type="spellStart"/>
      <w:r w:rsidRPr="50B20500">
        <w:rPr>
          <w:rFonts w:ascii="Calibri" w:eastAsia="Calibri" w:hAnsi="Calibri" w:cs="Calibri"/>
          <w:sz w:val="24"/>
          <w:szCs w:val="24"/>
        </w:rPr>
        <w:t>Enfermedad</w:t>
      </w:r>
      <w:proofErr w:type="spellEnd"/>
    </w:p>
    <w:p w14:paraId="132CB534" w14:textId="7259D35B" w:rsidR="7EC8A3CA" w:rsidRDefault="7EC8A3CA" w:rsidP="50B20500">
      <w:pPr>
        <w:pStyle w:val="ListParagraph"/>
        <w:numPr>
          <w:ilvl w:val="0"/>
          <w:numId w:val="1"/>
        </w:numPr>
        <w:rPr>
          <w:rFonts w:ascii="Calibri" w:eastAsia="Calibri" w:hAnsi="Calibri" w:cs="Calibri"/>
          <w:sz w:val="24"/>
          <w:szCs w:val="24"/>
        </w:rPr>
      </w:pPr>
      <w:r w:rsidRPr="50B20500">
        <w:rPr>
          <w:rFonts w:ascii="Calibri" w:eastAsia="Calibri" w:hAnsi="Calibri" w:cs="Calibri"/>
          <w:sz w:val="24"/>
          <w:szCs w:val="24"/>
        </w:rPr>
        <w:t xml:space="preserve">Muerte de familiar </w:t>
      </w:r>
      <w:proofErr w:type="spellStart"/>
      <w:r w:rsidRPr="50B20500">
        <w:rPr>
          <w:rFonts w:ascii="Calibri" w:eastAsia="Calibri" w:hAnsi="Calibri" w:cs="Calibri"/>
          <w:sz w:val="24"/>
          <w:szCs w:val="24"/>
        </w:rPr>
        <w:t>cercano</w:t>
      </w:r>
      <w:proofErr w:type="spellEnd"/>
    </w:p>
    <w:p w14:paraId="42BF402A" w14:textId="06A8373C" w:rsidR="7EC8A3CA" w:rsidRDefault="7EC8A3CA" w:rsidP="50B20500">
      <w:pPr>
        <w:pStyle w:val="ListParagraph"/>
        <w:numPr>
          <w:ilvl w:val="0"/>
          <w:numId w:val="1"/>
        </w:numPr>
        <w:rPr>
          <w:rFonts w:ascii="Calibri" w:eastAsia="Calibri" w:hAnsi="Calibri" w:cs="Calibri"/>
          <w:sz w:val="24"/>
          <w:szCs w:val="24"/>
        </w:rPr>
      </w:pPr>
      <w:r w:rsidRPr="50B20500">
        <w:rPr>
          <w:rFonts w:ascii="Calibri" w:eastAsia="Calibri" w:hAnsi="Calibri" w:cs="Calibri"/>
          <w:sz w:val="24"/>
          <w:szCs w:val="24"/>
        </w:rPr>
        <w:t xml:space="preserve">Se </w:t>
      </w:r>
      <w:proofErr w:type="spellStart"/>
      <w:r w:rsidRPr="50B20500">
        <w:rPr>
          <w:rFonts w:ascii="Calibri" w:eastAsia="Calibri" w:hAnsi="Calibri" w:cs="Calibri"/>
          <w:sz w:val="24"/>
          <w:szCs w:val="24"/>
        </w:rPr>
        <w:t>requiere</w:t>
      </w:r>
      <w:proofErr w:type="spellEnd"/>
      <w:r w:rsidRPr="50B20500">
        <w:rPr>
          <w:rFonts w:ascii="Calibri" w:eastAsia="Calibri" w:hAnsi="Calibri" w:cs="Calibri"/>
          <w:sz w:val="24"/>
          <w:szCs w:val="24"/>
        </w:rPr>
        <w:t xml:space="preserve"> </w:t>
      </w:r>
      <w:proofErr w:type="spellStart"/>
      <w:r w:rsidRPr="50B20500">
        <w:rPr>
          <w:rFonts w:ascii="Calibri" w:eastAsia="Calibri" w:hAnsi="Calibri" w:cs="Calibri"/>
          <w:sz w:val="24"/>
          <w:szCs w:val="24"/>
        </w:rPr>
        <w:t>tiempo</w:t>
      </w:r>
      <w:proofErr w:type="spellEnd"/>
      <w:r w:rsidRPr="50B20500">
        <w:rPr>
          <w:rFonts w:ascii="Calibri" w:eastAsia="Calibri" w:hAnsi="Calibri" w:cs="Calibri"/>
          <w:sz w:val="24"/>
          <w:szCs w:val="24"/>
        </w:rPr>
        <w:t xml:space="preserve"> de </w:t>
      </w:r>
      <w:proofErr w:type="spellStart"/>
      <w:r w:rsidRPr="50B20500">
        <w:rPr>
          <w:rFonts w:ascii="Calibri" w:eastAsia="Calibri" w:hAnsi="Calibri" w:cs="Calibri"/>
          <w:sz w:val="24"/>
          <w:szCs w:val="24"/>
        </w:rPr>
        <w:t>citas</w:t>
      </w:r>
      <w:proofErr w:type="spellEnd"/>
      <w:r w:rsidRPr="50B20500">
        <w:rPr>
          <w:rFonts w:ascii="Calibri" w:eastAsia="Calibri" w:hAnsi="Calibri" w:cs="Calibri"/>
          <w:sz w:val="24"/>
          <w:szCs w:val="24"/>
        </w:rPr>
        <w:t xml:space="preserve"> </w:t>
      </w:r>
      <w:proofErr w:type="spellStart"/>
      <w:r w:rsidRPr="50B20500">
        <w:rPr>
          <w:rFonts w:ascii="Calibri" w:eastAsia="Calibri" w:hAnsi="Calibri" w:cs="Calibri"/>
          <w:sz w:val="24"/>
          <w:szCs w:val="24"/>
        </w:rPr>
        <w:t>medicas</w:t>
      </w:r>
      <w:proofErr w:type="spellEnd"/>
      <w:r w:rsidRPr="50B20500">
        <w:rPr>
          <w:rFonts w:ascii="Calibri" w:eastAsia="Calibri" w:hAnsi="Calibri" w:cs="Calibri"/>
          <w:sz w:val="24"/>
          <w:szCs w:val="24"/>
        </w:rPr>
        <w:t xml:space="preserve"> y </w:t>
      </w:r>
      <w:proofErr w:type="spellStart"/>
      <w:r w:rsidRPr="50B20500">
        <w:rPr>
          <w:rFonts w:ascii="Calibri" w:eastAsia="Calibri" w:hAnsi="Calibri" w:cs="Calibri"/>
          <w:sz w:val="24"/>
          <w:szCs w:val="24"/>
        </w:rPr>
        <w:t>dentales</w:t>
      </w:r>
      <w:proofErr w:type="spellEnd"/>
    </w:p>
    <w:p w14:paraId="4D5FD628" w14:textId="46AF260C" w:rsidR="2F9F63EB" w:rsidRDefault="2F9F63EB" w:rsidP="50B20500">
      <w:pPr>
        <w:pStyle w:val="ListParagraph"/>
        <w:numPr>
          <w:ilvl w:val="0"/>
          <w:numId w:val="1"/>
        </w:numPr>
        <w:rPr>
          <w:rFonts w:ascii="Calibri" w:eastAsia="Calibri" w:hAnsi="Calibri" w:cs="Calibri"/>
          <w:sz w:val="24"/>
          <w:szCs w:val="24"/>
        </w:rPr>
      </w:pPr>
      <w:r w:rsidRPr="50B20500">
        <w:rPr>
          <w:rFonts w:ascii="Calibri" w:eastAsia="Calibri" w:hAnsi="Calibri" w:cs="Calibri"/>
          <w:sz w:val="24"/>
          <w:szCs w:val="24"/>
        </w:rPr>
        <w:t xml:space="preserve">Las </w:t>
      </w:r>
      <w:proofErr w:type="spellStart"/>
      <w:r w:rsidRPr="50B20500">
        <w:rPr>
          <w:rFonts w:ascii="Calibri" w:eastAsia="Calibri" w:hAnsi="Calibri" w:cs="Calibri"/>
          <w:sz w:val="24"/>
          <w:szCs w:val="24"/>
        </w:rPr>
        <w:t>ausencias</w:t>
      </w:r>
      <w:proofErr w:type="spellEnd"/>
      <w:r w:rsidRPr="50B20500">
        <w:rPr>
          <w:rFonts w:ascii="Calibri" w:eastAsia="Calibri" w:hAnsi="Calibri" w:cs="Calibri"/>
          <w:sz w:val="24"/>
          <w:szCs w:val="24"/>
        </w:rPr>
        <w:t xml:space="preserve"> </w:t>
      </w:r>
      <w:proofErr w:type="spellStart"/>
      <w:r w:rsidR="17EA2C23" w:rsidRPr="50B20500">
        <w:rPr>
          <w:rFonts w:ascii="Calibri" w:eastAsia="Calibri" w:hAnsi="Calibri" w:cs="Calibri"/>
          <w:sz w:val="24"/>
          <w:szCs w:val="24"/>
        </w:rPr>
        <w:t>b</w:t>
      </w:r>
      <w:r w:rsidRPr="50B20500">
        <w:rPr>
          <w:rFonts w:ascii="Calibri" w:eastAsia="Calibri" w:hAnsi="Calibri" w:cs="Calibri"/>
          <w:sz w:val="24"/>
          <w:szCs w:val="24"/>
        </w:rPr>
        <w:t>even</w:t>
      </w:r>
      <w:proofErr w:type="spellEnd"/>
      <w:r w:rsidRPr="50B20500">
        <w:rPr>
          <w:rFonts w:ascii="Calibri" w:eastAsia="Calibri" w:hAnsi="Calibri" w:cs="Calibri"/>
          <w:sz w:val="24"/>
          <w:szCs w:val="24"/>
        </w:rPr>
        <w:t xml:space="preserve"> ser </w:t>
      </w:r>
      <w:proofErr w:type="spellStart"/>
      <w:r w:rsidRPr="50B20500">
        <w:rPr>
          <w:rFonts w:ascii="Calibri" w:eastAsia="Calibri" w:hAnsi="Calibri" w:cs="Calibri"/>
          <w:sz w:val="24"/>
          <w:szCs w:val="24"/>
        </w:rPr>
        <w:t>aprovadas</w:t>
      </w:r>
      <w:proofErr w:type="spellEnd"/>
      <w:r w:rsidRPr="50B20500">
        <w:rPr>
          <w:rFonts w:ascii="Calibri" w:eastAsia="Calibri" w:hAnsi="Calibri" w:cs="Calibri"/>
          <w:sz w:val="24"/>
          <w:szCs w:val="24"/>
        </w:rPr>
        <w:t xml:space="preserve"> </w:t>
      </w:r>
      <w:proofErr w:type="spellStart"/>
      <w:r w:rsidRPr="50B20500">
        <w:rPr>
          <w:rFonts w:ascii="Calibri" w:eastAsia="Calibri" w:hAnsi="Calibri" w:cs="Calibri"/>
          <w:sz w:val="24"/>
          <w:szCs w:val="24"/>
        </w:rPr>
        <w:t>por</w:t>
      </w:r>
      <w:proofErr w:type="spellEnd"/>
      <w:r w:rsidRPr="50B20500">
        <w:rPr>
          <w:rFonts w:ascii="Calibri" w:eastAsia="Calibri" w:hAnsi="Calibri" w:cs="Calibri"/>
          <w:sz w:val="24"/>
          <w:szCs w:val="24"/>
        </w:rPr>
        <w:t xml:space="preserve"> </w:t>
      </w:r>
      <w:proofErr w:type="spellStart"/>
      <w:r w:rsidRPr="50B20500">
        <w:rPr>
          <w:rFonts w:ascii="Calibri" w:eastAsia="Calibri" w:hAnsi="Calibri" w:cs="Calibri"/>
          <w:sz w:val="24"/>
          <w:szCs w:val="24"/>
        </w:rPr>
        <w:t>los</w:t>
      </w:r>
      <w:proofErr w:type="spellEnd"/>
      <w:r w:rsidRPr="50B20500">
        <w:rPr>
          <w:rFonts w:ascii="Calibri" w:eastAsia="Calibri" w:hAnsi="Calibri" w:cs="Calibri"/>
          <w:sz w:val="24"/>
          <w:szCs w:val="24"/>
        </w:rPr>
        <w:t xml:space="preserve"> </w:t>
      </w:r>
      <w:proofErr w:type="spellStart"/>
      <w:r w:rsidRPr="50B20500">
        <w:rPr>
          <w:rFonts w:ascii="Calibri" w:eastAsia="Calibri" w:hAnsi="Calibri" w:cs="Calibri"/>
          <w:sz w:val="24"/>
          <w:szCs w:val="24"/>
        </w:rPr>
        <w:t>directores</w:t>
      </w:r>
      <w:proofErr w:type="spellEnd"/>
      <w:r w:rsidRPr="50B20500">
        <w:rPr>
          <w:rFonts w:ascii="Calibri" w:eastAsia="Calibri" w:hAnsi="Calibri" w:cs="Calibri"/>
          <w:sz w:val="24"/>
          <w:szCs w:val="24"/>
        </w:rPr>
        <w:t xml:space="preserve"> de la </w:t>
      </w:r>
      <w:proofErr w:type="spellStart"/>
      <w:r w:rsidRPr="50B20500">
        <w:rPr>
          <w:rFonts w:ascii="Calibri" w:eastAsia="Calibri" w:hAnsi="Calibri" w:cs="Calibri"/>
          <w:sz w:val="24"/>
          <w:szCs w:val="24"/>
        </w:rPr>
        <w:t>escuela</w:t>
      </w:r>
      <w:proofErr w:type="spellEnd"/>
    </w:p>
    <w:p w14:paraId="65359935" w14:textId="2176403D" w:rsidR="2F9F63EB" w:rsidRDefault="2F9F63EB" w:rsidP="50B20500">
      <w:pPr>
        <w:pStyle w:val="ListParagraph"/>
        <w:numPr>
          <w:ilvl w:val="0"/>
          <w:numId w:val="1"/>
        </w:numPr>
        <w:rPr>
          <w:rFonts w:ascii="Calibri" w:eastAsia="Calibri" w:hAnsi="Calibri" w:cs="Calibri"/>
          <w:sz w:val="24"/>
          <w:szCs w:val="24"/>
        </w:rPr>
      </w:pPr>
      <w:proofErr w:type="spellStart"/>
      <w:r w:rsidRPr="50B20500">
        <w:rPr>
          <w:rFonts w:ascii="Calibri" w:eastAsia="Calibri" w:hAnsi="Calibri" w:cs="Calibri"/>
          <w:sz w:val="24"/>
          <w:szCs w:val="24"/>
        </w:rPr>
        <w:t>Aucencias</w:t>
      </w:r>
      <w:proofErr w:type="spellEnd"/>
      <w:r w:rsidRPr="50B20500">
        <w:rPr>
          <w:rFonts w:ascii="Calibri" w:eastAsia="Calibri" w:hAnsi="Calibri" w:cs="Calibri"/>
          <w:sz w:val="24"/>
          <w:szCs w:val="24"/>
        </w:rPr>
        <w:t xml:space="preserve"> a largo </w:t>
      </w:r>
      <w:proofErr w:type="spellStart"/>
      <w:r w:rsidRPr="50B20500">
        <w:rPr>
          <w:rFonts w:ascii="Calibri" w:eastAsia="Calibri" w:hAnsi="Calibri" w:cs="Calibri"/>
          <w:sz w:val="24"/>
          <w:szCs w:val="24"/>
        </w:rPr>
        <w:t>plaso</w:t>
      </w:r>
      <w:proofErr w:type="spellEnd"/>
      <w:r w:rsidRPr="50B20500">
        <w:rPr>
          <w:rFonts w:ascii="Calibri" w:eastAsia="Calibri" w:hAnsi="Calibri" w:cs="Calibri"/>
          <w:sz w:val="24"/>
          <w:szCs w:val="24"/>
        </w:rPr>
        <w:t xml:space="preserve"> </w:t>
      </w:r>
      <w:proofErr w:type="spellStart"/>
      <w:r w:rsidRPr="50B20500">
        <w:rPr>
          <w:rFonts w:ascii="Calibri" w:eastAsia="Calibri" w:hAnsi="Calibri" w:cs="Calibri"/>
          <w:sz w:val="24"/>
          <w:szCs w:val="24"/>
        </w:rPr>
        <w:t>por</w:t>
      </w:r>
      <w:proofErr w:type="spellEnd"/>
      <w:r w:rsidRPr="50B20500">
        <w:rPr>
          <w:rFonts w:ascii="Calibri" w:eastAsia="Calibri" w:hAnsi="Calibri" w:cs="Calibri"/>
          <w:sz w:val="24"/>
          <w:szCs w:val="24"/>
        </w:rPr>
        <w:t xml:space="preserve"> </w:t>
      </w:r>
      <w:proofErr w:type="spellStart"/>
      <w:r w:rsidRPr="50B20500">
        <w:rPr>
          <w:rFonts w:ascii="Calibri" w:eastAsia="Calibri" w:hAnsi="Calibri" w:cs="Calibri"/>
          <w:sz w:val="24"/>
          <w:szCs w:val="24"/>
        </w:rPr>
        <w:t>causas</w:t>
      </w:r>
      <w:proofErr w:type="spellEnd"/>
      <w:r w:rsidRPr="50B20500">
        <w:rPr>
          <w:rFonts w:ascii="Calibri" w:eastAsia="Calibri" w:hAnsi="Calibri" w:cs="Calibri"/>
          <w:sz w:val="24"/>
          <w:szCs w:val="24"/>
        </w:rPr>
        <w:t xml:space="preserve"> </w:t>
      </w:r>
      <w:proofErr w:type="spellStart"/>
      <w:r w:rsidRPr="50B20500">
        <w:rPr>
          <w:rFonts w:ascii="Calibri" w:eastAsia="Calibri" w:hAnsi="Calibri" w:cs="Calibri"/>
          <w:sz w:val="24"/>
          <w:szCs w:val="24"/>
        </w:rPr>
        <w:t>fisicas</w:t>
      </w:r>
      <w:proofErr w:type="spellEnd"/>
      <w:r w:rsidRPr="50B20500">
        <w:rPr>
          <w:rFonts w:ascii="Calibri" w:eastAsia="Calibri" w:hAnsi="Calibri" w:cs="Calibri"/>
          <w:sz w:val="24"/>
          <w:szCs w:val="24"/>
        </w:rPr>
        <w:t xml:space="preserve">, </w:t>
      </w:r>
      <w:proofErr w:type="spellStart"/>
      <w:r w:rsidRPr="50B20500">
        <w:rPr>
          <w:rFonts w:ascii="Calibri" w:eastAsia="Calibri" w:hAnsi="Calibri" w:cs="Calibri"/>
          <w:sz w:val="24"/>
          <w:szCs w:val="24"/>
        </w:rPr>
        <w:t>mentales</w:t>
      </w:r>
      <w:proofErr w:type="spellEnd"/>
      <w:r w:rsidRPr="50B20500">
        <w:rPr>
          <w:rFonts w:ascii="Calibri" w:eastAsia="Calibri" w:hAnsi="Calibri" w:cs="Calibri"/>
          <w:sz w:val="24"/>
          <w:szCs w:val="24"/>
        </w:rPr>
        <w:t xml:space="preserve">, o </w:t>
      </w:r>
      <w:proofErr w:type="spellStart"/>
      <w:r w:rsidRPr="50B20500">
        <w:rPr>
          <w:rFonts w:ascii="Calibri" w:eastAsia="Calibri" w:hAnsi="Calibri" w:cs="Calibri"/>
          <w:sz w:val="24"/>
          <w:szCs w:val="24"/>
        </w:rPr>
        <w:t>emocionales</w:t>
      </w:r>
      <w:proofErr w:type="spellEnd"/>
    </w:p>
    <w:p w14:paraId="6F8B1C97" w14:textId="0BD24D0D" w:rsidR="60536F99" w:rsidRDefault="60536F99">
      <w:r w:rsidRPr="50B20500">
        <w:rPr>
          <w:rFonts w:ascii="Calibri" w:eastAsia="Calibri" w:hAnsi="Calibri" w:cs="Calibri"/>
          <w:sz w:val="24"/>
          <w:szCs w:val="24"/>
          <w:lang w:val="es-MX"/>
        </w:rPr>
        <w:t xml:space="preserve"> </w:t>
      </w:r>
    </w:p>
    <w:p w14:paraId="172F36A1" w14:textId="4774305F" w:rsidR="60536F99" w:rsidRDefault="60536F99" w:rsidP="50B20500">
      <w:pPr>
        <w:spacing w:line="257" w:lineRule="auto"/>
      </w:pPr>
      <w:r w:rsidRPr="50B20500">
        <w:rPr>
          <w:rFonts w:ascii="Calibri" w:eastAsia="Calibri" w:hAnsi="Calibri" w:cs="Calibri"/>
          <w:b/>
          <w:bCs/>
          <w:i/>
          <w:iCs/>
          <w:sz w:val="24"/>
          <w:szCs w:val="24"/>
          <w:lang w:val="es-MX"/>
        </w:rPr>
        <w:t xml:space="preserve">Procedimientos de Asistencia en Adventure Elementary </w:t>
      </w:r>
    </w:p>
    <w:p w14:paraId="79EDB243" w14:textId="53C67985" w:rsidR="60536F99" w:rsidRDefault="60536F99" w:rsidP="50B20500">
      <w:pPr>
        <w:pStyle w:val="ListParagraph"/>
        <w:numPr>
          <w:ilvl w:val="0"/>
          <w:numId w:val="2"/>
        </w:numPr>
        <w:spacing w:line="276" w:lineRule="auto"/>
        <w:rPr>
          <w:rFonts w:ascii="Calibri" w:eastAsia="Calibri" w:hAnsi="Calibri" w:cs="Calibri"/>
          <w:sz w:val="24"/>
          <w:szCs w:val="24"/>
          <w:lang w:val="es-MX"/>
        </w:rPr>
      </w:pPr>
      <w:r w:rsidRPr="50B20500">
        <w:rPr>
          <w:rFonts w:ascii="Calibri" w:eastAsia="Calibri" w:hAnsi="Calibri" w:cs="Calibri"/>
          <w:sz w:val="24"/>
          <w:szCs w:val="24"/>
          <w:lang w:val="es-MX"/>
        </w:rPr>
        <w:lastRenderedPageBreak/>
        <w:t xml:space="preserve">El padre/tutor es responsable de llamar a la escuela para reportar y decir el motivo de la ausencia. Si el padre no llama a la escuela, una de las secretarias de la escuela hará el esfuerzo de contactar al padre/tutor para verificar la ausencia. </w:t>
      </w:r>
    </w:p>
    <w:p w14:paraId="7B555CBF" w14:textId="4FAE68C3" w:rsidR="60536F99" w:rsidRDefault="60536F99" w:rsidP="50B20500">
      <w:pPr>
        <w:pStyle w:val="ListParagraph"/>
        <w:numPr>
          <w:ilvl w:val="0"/>
          <w:numId w:val="2"/>
        </w:numPr>
        <w:spacing w:line="276" w:lineRule="auto"/>
        <w:rPr>
          <w:rFonts w:ascii="Calibri" w:eastAsia="Calibri" w:hAnsi="Calibri" w:cs="Calibri"/>
          <w:sz w:val="24"/>
          <w:szCs w:val="24"/>
          <w:lang w:val="es-MX"/>
        </w:rPr>
      </w:pPr>
      <w:r w:rsidRPr="50B20500">
        <w:rPr>
          <w:rFonts w:ascii="Calibri" w:eastAsia="Calibri" w:hAnsi="Calibri" w:cs="Calibri"/>
          <w:sz w:val="24"/>
          <w:szCs w:val="24"/>
          <w:lang w:val="es-MX"/>
        </w:rPr>
        <w:t>Después de la tercera ausencia, dos ausencias consecutivas o tardanzas excesivas, el maestro hará lo posible de contactar al padre/tutor.</w:t>
      </w:r>
    </w:p>
    <w:p w14:paraId="1FBC8F5D" w14:textId="2EA59707" w:rsidR="60536F99" w:rsidRDefault="60536F99" w:rsidP="50B20500">
      <w:pPr>
        <w:pStyle w:val="ListParagraph"/>
        <w:numPr>
          <w:ilvl w:val="0"/>
          <w:numId w:val="2"/>
        </w:numPr>
        <w:spacing w:line="276" w:lineRule="auto"/>
        <w:rPr>
          <w:rFonts w:ascii="Calibri" w:eastAsia="Calibri" w:hAnsi="Calibri" w:cs="Calibri"/>
          <w:sz w:val="24"/>
          <w:szCs w:val="24"/>
          <w:lang w:val="es-MX"/>
        </w:rPr>
      </w:pPr>
      <w:r w:rsidRPr="50B20500">
        <w:rPr>
          <w:rFonts w:ascii="Calibri" w:eastAsia="Calibri" w:hAnsi="Calibri" w:cs="Calibri"/>
          <w:sz w:val="24"/>
          <w:szCs w:val="24"/>
          <w:lang w:val="es-MX"/>
        </w:rPr>
        <w:t>Si el estudiante ha estado ausente cinco veces (excusadas o sin excusa), se enviará la primera carta para documentar la preocupación sobre la asistencia.</w:t>
      </w:r>
    </w:p>
    <w:p w14:paraId="1F4DEEE9" w14:textId="432F2B5A" w:rsidR="60536F99" w:rsidRDefault="60536F99" w:rsidP="50B20500">
      <w:pPr>
        <w:pStyle w:val="ListParagraph"/>
        <w:numPr>
          <w:ilvl w:val="0"/>
          <w:numId w:val="2"/>
        </w:numPr>
        <w:spacing w:line="276" w:lineRule="auto"/>
        <w:rPr>
          <w:rFonts w:ascii="Calibri" w:eastAsia="Calibri" w:hAnsi="Calibri" w:cs="Calibri"/>
          <w:sz w:val="24"/>
          <w:szCs w:val="24"/>
          <w:lang w:val="es-MX"/>
        </w:rPr>
      </w:pPr>
      <w:r w:rsidRPr="50B20500">
        <w:rPr>
          <w:rFonts w:ascii="Calibri" w:eastAsia="Calibri" w:hAnsi="Calibri" w:cs="Calibri"/>
          <w:sz w:val="24"/>
          <w:szCs w:val="24"/>
          <w:lang w:val="es-MX"/>
        </w:rPr>
        <w:t>Si el estudiante ha estado ausente ocho veces (excusadas o sin excusa), se enviará una segunda carta de asistencia para seguir documentando la preocupación y explicar claramente las leyes compulsorias sobre la asistencia.</w:t>
      </w:r>
    </w:p>
    <w:p w14:paraId="297B3926" w14:textId="41A01290" w:rsidR="60536F99" w:rsidRDefault="60536F99" w:rsidP="50B20500">
      <w:pPr>
        <w:pStyle w:val="ListParagraph"/>
        <w:numPr>
          <w:ilvl w:val="0"/>
          <w:numId w:val="2"/>
        </w:numPr>
        <w:spacing w:line="276" w:lineRule="auto"/>
        <w:rPr>
          <w:rFonts w:ascii="Calibri" w:eastAsia="Calibri" w:hAnsi="Calibri" w:cs="Calibri"/>
          <w:sz w:val="24"/>
          <w:szCs w:val="24"/>
          <w:lang w:val="es-MX"/>
        </w:rPr>
      </w:pPr>
      <w:r w:rsidRPr="50B20500">
        <w:rPr>
          <w:rFonts w:ascii="Calibri" w:eastAsia="Calibri" w:hAnsi="Calibri" w:cs="Calibri"/>
          <w:sz w:val="24"/>
          <w:szCs w:val="24"/>
          <w:lang w:val="es-MX"/>
        </w:rPr>
        <w:t>Al cabo de diez ausencias (excusadas o sin excusa), se enviará una tercera carta para fijar una cita de absentismo escolar y hacer un contrato de asistencia con el administrador. El objetivo del contrato y la reunión será para encontrar intervenciones que ayudarán al estudiante y a la familia a superar los obstáculos que enfrentan para asistir a la escuela y para encontrar maneras de ayudar al estudiante a mejorar su asistencia. El personal de la escuela deberá hacer esfuerzos razonables para revisar y evaluar las razones de absentismo con la familia.</w:t>
      </w:r>
    </w:p>
    <w:p w14:paraId="79DA358C" w14:textId="5A5DE19E" w:rsidR="60536F99" w:rsidRDefault="60536F99" w:rsidP="50B20500">
      <w:pPr>
        <w:pStyle w:val="ListParagraph"/>
        <w:numPr>
          <w:ilvl w:val="0"/>
          <w:numId w:val="2"/>
        </w:numPr>
        <w:spacing w:line="276" w:lineRule="auto"/>
        <w:rPr>
          <w:rFonts w:ascii="Calibri" w:eastAsia="Calibri" w:hAnsi="Calibri" w:cs="Calibri"/>
          <w:sz w:val="24"/>
          <w:szCs w:val="24"/>
          <w:lang w:val="es-MX"/>
        </w:rPr>
      </w:pPr>
      <w:r w:rsidRPr="50B20500">
        <w:rPr>
          <w:rFonts w:ascii="Calibri" w:eastAsia="Calibri" w:hAnsi="Calibri" w:cs="Calibri"/>
          <w:sz w:val="24"/>
          <w:szCs w:val="24"/>
          <w:lang w:val="es-MX"/>
        </w:rPr>
        <w:t xml:space="preserve">La asistencia será monitoreada de cerca seguido por la creación de un contrato de asistencia. Si el intento de la escuela falla y si las metas estipuladas en el contrato de asistencia del estudiante no se cumplen, el estudiante será referido al Oficial de Asistencia del distrito para reunirse en una conferencia antes de ir a corte.  </w:t>
      </w:r>
    </w:p>
    <w:p w14:paraId="768E7706" w14:textId="75F13257" w:rsidR="50B20500" w:rsidRDefault="50B20500" w:rsidP="50B20500"/>
    <w:sectPr w:rsidR="50B205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WTA8mgAMmJpOWX" int2:id="FdFqKeDq">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9AA748"/>
    <w:multiLevelType w:val="hybridMultilevel"/>
    <w:tmpl w:val="A69C485A"/>
    <w:lvl w:ilvl="0" w:tplc="339AFD72">
      <w:start w:val="1"/>
      <w:numFmt w:val="decimal"/>
      <w:lvlText w:val="%1."/>
      <w:lvlJc w:val="left"/>
      <w:pPr>
        <w:ind w:left="720" w:hanging="360"/>
      </w:pPr>
    </w:lvl>
    <w:lvl w:ilvl="1" w:tplc="9C1AFD56">
      <w:start w:val="1"/>
      <w:numFmt w:val="lowerLetter"/>
      <w:lvlText w:val="%2."/>
      <w:lvlJc w:val="left"/>
      <w:pPr>
        <w:ind w:left="1440" w:hanging="360"/>
      </w:pPr>
    </w:lvl>
    <w:lvl w:ilvl="2" w:tplc="66869C66">
      <w:start w:val="1"/>
      <w:numFmt w:val="lowerRoman"/>
      <w:lvlText w:val="%3."/>
      <w:lvlJc w:val="right"/>
      <w:pPr>
        <w:ind w:left="2160" w:hanging="180"/>
      </w:pPr>
    </w:lvl>
    <w:lvl w:ilvl="3" w:tplc="8D4C3F50">
      <w:start w:val="1"/>
      <w:numFmt w:val="decimal"/>
      <w:lvlText w:val="%4."/>
      <w:lvlJc w:val="left"/>
      <w:pPr>
        <w:ind w:left="2880" w:hanging="360"/>
      </w:pPr>
    </w:lvl>
    <w:lvl w:ilvl="4" w:tplc="30601944">
      <w:start w:val="1"/>
      <w:numFmt w:val="lowerLetter"/>
      <w:lvlText w:val="%5."/>
      <w:lvlJc w:val="left"/>
      <w:pPr>
        <w:ind w:left="3600" w:hanging="360"/>
      </w:pPr>
    </w:lvl>
    <w:lvl w:ilvl="5" w:tplc="9B0814D8">
      <w:start w:val="1"/>
      <w:numFmt w:val="lowerRoman"/>
      <w:lvlText w:val="%6."/>
      <w:lvlJc w:val="right"/>
      <w:pPr>
        <w:ind w:left="4320" w:hanging="180"/>
      </w:pPr>
    </w:lvl>
    <w:lvl w:ilvl="6" w:tplc="F31E8344">
      <w:start w:val="1"/>
      <w:numFmt w:val="decimal"/>
      <w:lvlText w:val="%7."/>
      <w:lvlJc w:val="left"/>
      <w:pPr>
        <w:ind w:left="5040" w:hanging="360"/>
      </w:pPr>
    </w:lvl>
    <w:lvl w:ilvl="7" w:tplc="4B821552">
      <w:start w:val="1"/>
      <w:numFmt w:val="lowerLetter"/>
      <w:lvlText w:val="%8."/>
      <w:lvlJc w:val="left"/>
      <w:pPr>
        <w:ind w:left="5760" w:hanging="360"/>
      </w:pPr>
    </w:lvl>
    <w:lvl w:ilvl="8" w:tplc="700028E0">
      <w:start w:val="1"/>
      <w:numFmt w:val="lowerRoman"/>
      <w:lvlText w:val="%9."/>
      <w:lvlJc w:val="right"/>
      <w:pPr>
        <w:ind w:left="6480" w:hanging="180"/>
      </w:pPr>
    </w:lvl>
  </w:abstractNum>
  <w:abstractNum w:abstractNumId="1" w15:restartNumberingAfterBreak="0">
    <w:nsid w:val="51687E45"/>
    <w:multiLevelType w:val="hybridMultilevel"/>
    <w:tmpl w:val="D2D6DC36"/>
    <w:lvl w:ilvl="0" w:tplc="A52AD7B8">
      <w:start w:val="1"/>
      <w:numFmt w:val="bullet"/>
      <w:lvlText w:val=""/>
      <w:lvlJc w:val="left"/>
      <w:pPr>
        <w:ind w:left="720" w:hanging="360"/>
      </w:pPr>
      <w:rPr>
        <w:rFonts w:ascii="Symbol" w:hAnsi="Symbol" w:hint="default"/>
      </w:rPr>
    </w:lvl>
    <w:lvl w:ilvl="1" w:tplc="67D8529C">
      <w:start w:val="1"/>
      <w:numFmt w:val="bullet"/>
      <w:lvlText w:val="o"/>
      <w:lvlJc w:val="left"/>
      <w:pPr>
        <w:ind w:left="1440" w:hanging="360"/>
      </w:pPr>
      <w:rPr>
        <w:rFonts w:ascii="Courier New" w:hAnsi="Courier New" w:hint="default"/>
      </w:rPr>
    </w:lvl>
    <w:lvl w:ilvl="2" w:tplc="A528966C">
      <w:start w:val="1"/>
      <w:numFmt w:val="bullet"/>
      <w:lvlText w:val=""/>
      <w:lvlJc w:val="left"/>
      <w:pPr>
        <w:ind w:left="2160" w:hanging="360"/>
      </w:pPr>
      <w:rPr>
        <w:rFonts w:ascii="Wingdings" w:hAnsi="Wingdings" w:hint="default"/>
      </w:rPr>
    </w:lvl>
    <w:lvl w:ilvl="3" w:tplc="34EEDE1A">
      <w:start w:val="1"/>
      <w:numFmt w:val="bullet"/>
      <w:lvlText w:val=""/>
      <w:lvlJc w:val="left"/>
      <w:pPr>
        <w:ind w:left="2880" w:hanging="360"/>
      </w:pPr>
      <w:rPr>
        <w:rFonts w:ascii="Symbol" w:hAnsi="Symbol" w:hint="default"/>
      </w:rPr>
    </w:lvl>
    <w:lvl w:ilvl="4" w:tplc="17546D00">
      <w:start w:val="1"/>
      <w:numFmt w:val="bullet"/>
      <w:lvlText w:val="o"/>
      <w:lvlJc w:val="left"/>
      <w:pPr>
        <w:ind w:left="3600" w:hanging="360"/>
      </w:pPr>
      <w:rPr>
        <w:rFonts w:ascii="Courier New" w:hAnsi="Courier New" w:hint="default"/>
      </w:rPr>
    </w:lvl>
    <w:lvl w:ilvl="5" w:tplc="0890EC64">
      <w:start w:val="1"/>
      <w:numFmt w:val="bullet"/>
      <w:lvlText w:val=""/>
      <w:lvlJc w:val="left"/>
      <w:pPr>
        <w:ind w:left="4320" w:hanging="360"/>
      </w:pPr>
      <w:rPr>
        <w:rFonts w:ascii="Wingdings" w:hAnsi="Wingdings" w:hint="default"/>
      </w:rPr>
    </w:lvl>
    <w:lvl w:ilvl="6" w:tplc="4D68F410">
      <w:start w:val="1"/>
      <w:numFmt w:val="bullet"/>
      <w:lvlText w:val=""/>
      <w:lvlJc w:val="left"/>
      <w:pPr>
        <w:ind w:left="5040" w:hanging="360"/>
      </w:pPr>
      <w:rPr>
        <w:rFonts w:ascii="Symbol" w:hAnsi="Symbol" w:hint="default"/>
      </w:rPr>
    </w:lvl>
    <w:lvl w:ilvl="7" w:tplc="8CBC92B4">
      <w:start w:val="1"/>
      <w:numFmt w:val="bullet"/>
      <w:lvlText w:val="o"/>
      <w:lvlJc w:val="left"/>
      <w:pPr>
        <w:ind w:left="5760" w:hanging="360"/>
      </w:pPr>
      <w:rPr>
        <w:rFonts w:ascii="Courier New" w:hAnsi="Courier New" w:hint="default"/>
      </w:rPr>
    </w:lvl>
    <w:lvl w:ilvl="8" w:tplc="902C8D20">
      <w:start w:val="1"/>
      <w:numFmt w:val="bullet"/>
      <w:lvlText w:val=""/>
      <w:lvlJc w:val="left"/>
      <w:pPr>
        <w:ind w:left="6480" w:hanging="360"/>
      </w:pPr>
      <w:rPr>
        <w:rFonts w:ascii="Wingdings" w:hAnsi="Wingdings" w:hint="default"/>
      </w:rPr>
    </w:lvl>
  </w:abstractNum>
  <w:abstractNum w:abstractNumId="2" w15:restartNumberingAfterBreak="0">
    <w:nsid w:val="61F6AE13"/>
    <w:multiLevelType w:val="hybridMultilevel"/>
    <w:tmpl w:val="CC625430"/>
    <w:lvl w:ilvl="0" w:tplc="46940BE4">
      <w:start w:val="1"/>
      <w:numFmt w:val="decimal"/>
      <w:lvlText w:val="%1."/>
      <w:lvlJc w:val="left"/>
      <w:pPr>
        <w:ind w:left="720" w:hanging="360"/>
      </w:pPr>
    </w:lvl>
    <w:lvl w:ilvl="1" w:tplc="6C22F3A0">
      <w:start w:val="1"/>
      <w:numFmt w:val="lowerLetter"/>
      <w:lvlText w:val="%2."/>
      <w:lvlJc w:val="left"/>
      <w:pPr>
        <w:ind w:left="1440" w:hanging="360"/>
      </w:pPr>
    </w:lvl>
    <w:lvl w:ilvl="2" w:tplc="06789C6A">
      <w:start w:val="1"/>
      <w:numFmt w:val="lowerRoman"/>
      <w:lvlText w:val="%3."/>
      <w:lvlJc w:val="right"/>
      <w:pPr>
        <w:ind w:left="2160" w:hanging="180"/>
      </w:pPr>
    </w:lvl>
    <w:lvl w:ilvl="3" w:tplc="37820024">
      <w:start w:val="1"/>
      <w:numFmt w:val="decimal"/>
      <w:lvlText w:val="%4."/>
      <w:lvlJc w:val="left"/>
      <w:pPr>
        <w:ind w:left="2880" w:hanging="360"/>
      </w:pPr>
    </w:lvl>
    <w:lvl w:ilvl="4" w:tplc="D31C95AA">
      <w:start w:val="1"/>
      <w:numFmt w:val="lowerLetter"/>
      <w:lvlText w:val="%5."/>
      <w:lvlJc w:val="left"/>
      <w:pPr>
        <w:ind w:left="3600" w:hanging="360"/>
      </w:pPr>
    </w:lvl>
    <w:lvl w:ilvl="5" w:tplc="2C16B14C">
      <w:start w:val="1"/>
      <w:numFmt w:val="lowerRoman"/>
      <w:lvlText w:val="%6."/>
      <w:lvlJc w:val="right"/>
      <w:pPr>
        <w:ind w:left="4320" w:hanging="180"/>
      </w:pPr>
    </w:lvl>
    <w:lvl w:ilvl="6" w:tplc="347A7A98">
      <w:start w:val="1"/>
      <w:numFmt w:val="decimal"/>
      <w:lvlText w:val="%7."/>
      <w:lvlJc w:val="left"/>
      <w:pPr>
        <w:ind w:left="5040" w:hanging="360"/>
      </w:pPr>
    </w:lvl>
    <w:lvl w:ilvl="7" w:tplc="B01A84D8">
      <w:start w:val="1"/>
      <w:numFmt w:val="lowerLetter"/>
      <w:lvlText w:val="%8."/>
      <w:lvlJc w:val="left"/>
      <w:pPr>
        <w:ind w:left="5760" w:hanging="360"/>
      </w:pPr>
    </w:lvl>
    <w:lvl w:ilvl="8" w:tplc="C26C5C9E">
      <w:start w:val="1"/>
      <w:numFmt w:val="lowerRoman"/>
      <w:lvlText w:val="%9."/>
      <w:lvlJc w:val="right"/>
      <w:pPr>
        <w:ind w:left="6480" w:hanging="180"/>
      </w:pPr>
    </w:lvl>
  </w:abstractNum>
  <w:abstractNum w:abstractNumId="3" w15:restartNumberingAfterBreak="0">
    <w:nsid w:val="77291611"/>
    <w:multiLevelType w:val="hybridMultilevel"/>
    <w:tmpl w:val="31306A04"/>
    <w:lvl w:ilvl="0" w:tplc="7B5873CC">
      <w:start w:val="1"/>
      <w:numFmt w:val="decimal"/>
      <w:lvlText w:val="%1."/>
      <w:lvlJc w:val="left"/>
      <w:pPr>
        <w:ind w:left="720" w:hanging="360"/>
      </w:pPr>
    </w:lvl>
    <w:lvl w:ilvl="1" w:tplc="C95A2042">
      <w:start w:val="1"/>
      <w:numFmt w:val="lowerLetter"/>
      <w:lvlText w:val="%2."/>
      <w:lvlJc w:val="left"/>
      <w:pPr>
        <w:ind w:left="1440" w:hanging="360"/>
      </w:pPr>
    </w:lvl>
    <w:lvl w:ilvl="2" w:tplc="F5F8D2E4">
      <w:start w:val="1"/>
      <w:numFmt w:val="lowerRoman"/>
      <w:lvlText w:val="%3."/>
      <w:lvlJc w:val="right"/>
      <w:pPr>
        <w:ind w:left="2160" w:hanging="180"/>
      </w:pPr>
    </w:lvl>
    <w:lvl w:ilvl="3" w:tplc="2D5A33A4">
      <w:start w:val="1"/>
      <w:numFmt w:val="decimal"/>
      <w:lvlText w:val="%4."/>
      <w:lvlJc w:val="left"/>
      <w:pPr>
        <w:ind w:left="2880" w:hanging="360"/>
      </w:pPr>
    </w:lvl>
    <w:lvl w:ilvl="4" w:tplc="866EBC50">
      <w:start w:val="1"/>
      <w:numFmt w:val="lowerLetter"/>
      <w:lvlText w:val="%5."/>
      <w:lvlJc w:val="left"/>
      <w:pPr>
        <w:ind w:left="3600" w:hanging="360"/>
      </w:pPr>
    </w:lvl>
    <w:lvl w:ilvl="5" w:tplc="DA70879E">
      <w:start w:val="1"/>
      <w:numFmt w:val="lowerRoman"/>
      <w:lvlText w:val="%6."/>
      <w:lvlJc w:val="right"/>
      <w:pPr>
        <w:ind w:left="4320" w:hanging="180"/>
      </w:pPr>
    </w:lvl>
    <w:lvl w:ilvl="6" w:tplc="435EE5BC">
      <w:start w:val="1"/>
      <w:numFmt w:val="decimal"/>
      <w:lvlText w:val="%7."/>
      <w:lvlJc w:val="left"/>
      <w:pPr>
        <w:ind w:left="5040" w:hanging="360"/>
      </w:pPr>
    </w:lvl>
    <w:lvl w:ilvl="7" w:tplc="107477EE">
      <w:start w:val="1"/>
      <w:numFmt w:val="lowerLetter"/>
      <w:lvlText w:val="%8."/>
      <w:lvlJc w:val="left"/>
      <w:pPr>
        <w:ind w:left="5760" w:hanging="360"/>
      </w:pPr>
    </w:lvl>
    <w:lvl w:ilvl="8" w:tplc="68842C52">
      <w:start w:val="1"/>
      <w:numFmt w:val="lowerRoman"/>
      <w:lvlText w:val="%9."/>
      <w:lvlJc w:val="right"/>
      <w:pPr>
        <w:ind w:left="6480" w:hanging="180"/>
      </w:pPr>
    </w:lvl>
  </w:abstractNum>
  <w:abstractNum w:abstractNumId="4" w15:restartNumberingAfterBreak="0">
    <w:nsid w:val="77EA574C"/>
    <w:multiLevelType w:val="hybridMultilevel"/>
    <w:tmpl w:val="CA48EA80"/>
    <w:lvl w:ilvl="0" w:tplc="B04E0BF2">
      <w:start w:val="1"/>
      <w:numFmt w:val="bullet"/>
      <w:lvlText w:val=""/>
      <w:lvlJc w:val="left"/>
      <w:pPr>
        <w:ind w:left="720" w:hanging="360"/>
      </w:pPr>
      <w:rPr>
        <w:rFonts w:ascii="Symbol" w:hAnsi="Symbol" w:hint="default"/>
      </w:rPr>
    </w:lvl>
    <w:lvl w:ilvl="1" w:tplc="BBBA3FC2">
      <w:start w:val="1"/>
      <w:numFmt w:val="bullet"/>
      <w:lvlText w:val="o"/>
      <w:lvlJc w:val="left"/>
      <w:pPr>
        <w:ind w:left="1440" w:hanging="360"/>
      </w:pPr>
      <w:rPr>
        <w:rFonts w:ascii="Courier New" w:hAnsi="Courier New" w:hint="default"/>
      </w:rPr>
    </w:lvl>
    <w:lvl w:ilvl="2" w:tplc="5C44FE24">
      <w:start w:val="1"/>
      <w:numFmt w:val="bullet"/>
      <w:lvlText w:val=""/>
      <w:lvlJc w:val="left"/>
      <w:pPr>
        <w:ind w:left="2160" w:hanging="360"/>
      </w:pPr>
      <w:rPr>
        <w:rFonts w:ascii="Wingdings" w:hAnsi="Wingdings" w:hint="default"/>
      </w:rPr>
    </w:lvl>
    <w:lvl w:ilvl="3" w:tplc="5CB2ADC0">
      <w:start w:val="1"/>
      <w:numFmt w:val="bullet"/>
      <w:lvlText w:val=""/>
      <w:lvlJc w:val="left"/>
      <w:pPr>
        <w:ind w:left="2880" w:hanging="360"/>
      </w:pPr>
      <w:rPr>
        <w:rFonts w:ascii="Symbol" w:hAnsi="Symbol" w:hint="default"/>
      </w:rPr>
    </w:lvl>
    <w:lvl w:ilvl="4" w:tplc="50CC323E">
      <w:start w:val="1"/>
      <w:numFmt w:val="bullet"/>
      <w:lvlText w:val="o"/>
      <w:lvlJc w:val="left"/>
      <w:pPr>
        <w:ind w:left="3600" w:hanging="360"/>
      </w:pPr>
      <w:rPr>
        <w:rFonts w:ascii="Courier New" w:hAnsi="Courier New" w:hint="default"/>
      </w:rPr>
    </w:lvl>
    <w:lvl w:ilvl="5" w:tplc="C164C104">
      <w:start w:val="1"/>
      <w:numFmt w:val="bullet"/>
      <w:lvlText w:val=""/>
      <w:lvlJc w:val="left"/>
      <w:pPr>
        <w:ind w:left="4320" w:hanging="360"/>
      </w:pPr>
      <w:rPr>
        <w:rFonts w:ascii="Wingdings" w:hAnsi="Wingdings" w:hint="default"/>
      </w:rPr>
    </w:lvl>
    <w:lvl w:ilvl="6" w:tplc="303E0B0A">
      <w:start w:val="1"/>
      <w:numFmt w:val="bullet"/>
      <w:lvlText w:val=""/>
      <w:lvlJc w:val="left"/>
      <w:pPr>
        <w:ind w:left="5040" w:hanging="360"/>
      </w:pPr>
      <w:rPr>
        <w:rFonts w:ascii="Symbol" w:hAnsi="Symbol" w:hint="default"/>
      </w:rPr>
    </w:lvl>
    <w:lvl w:ilvl="7" w:tplc="BDF4C176">
      <w:start w:val="1"/>
      <w:numFmt w:val="bullet"/>
      <w:lvlText w:val="o"/>
      <w:lvlJc w:val="left"/>
      <w:pPr>
        <w:ind w:left="5760" w:hanging="360"/>
      </w:pPr>
      <w:rPr>
        <w:rFonts w:ascii="Courier New" w:hAnsi="Courier New" w:hint="default"/>
      </w:rPr>
    </w:lvl>
    <w:lvl w:ilvl="8" w:tplc="4CC47F7E">
      <w:start w:val="1"/>
      <w:numFmt w:val="bullet"/>
      <w:lvlText w:val=""/>
      <w:lvlJc w:val="left"/>
      <w:pPr>
        <w:ind w:left="6480" w:hanging="360"/>
      </w:pPr>
      <w:rPr>
        <w:rFonts w:ascii="Wingdings" w:hAnsi="Wingdings" w:hint="default"/>
      </w:rPr>
    </w:lvl>
  </w:abstractNum>
  <w:abstractNum w:abstractNumId="5" w15:restartNumberingAfterBreak="0">
    <w:nsid w:val="7E842559"/>
    <w:multiLevelType w:val="hybridMultilevel"/>
    <w:tmpl w:val="9DF0901C"/>
    <w:lvl w:ilvl="0" w:tplc="22A8FC88">
      <w:start w:val="1"/>
      <w:numFmt w:val="decimal"/>
      <w:lvlText w:val="%1."/>
      <w:lvlJc w:val="left"/>
      <w:pPr>
        <w:ind w:left="720" w:hanging="360"/>
      </w:pPr>
    </w:lvl>
    <w:lvl w:ilvl="1" w:tplc="AE3CC346">
      <w:start w:val="1"/>
      <w:numFmt w:val="lowerLetter"/>
      <w:lvlText w:val="%2."/>
      <w:lvlJc w:val="left"/>
      <w:pPr>
        <w:ind w:left="1440" w:hanging="360"/>
      </w:pPr>
    </w:lvl>
    <w:lvl w:ilvl="2" w:tplc="F26000D2">
      <w:start w:val="1"/>
      <w:numFmt w:val="lowerRoman"/>
      <w:lvlText w:val="%3."/>
      <w:lvlJc w:val="right"/>
      <w:pPr>
        <w:ind w:left="2160" w:hanging="180"/>
      </w:pPr>
    </w:lvl>
    <w:lvl w:ilvl="3" w:tplc="BFD02F32">
      <w:start w:val="1"/>
      <w:numFmt w:val="decimal"/>
      <w:lvlText w:val="%4."/>
      <w:lvlJc w:val="left"/>
      <w:pPr>
        <w:ind w:left="2880" w:hanging="360"/>
      </w:pPr>
    </w:lvl>
    <w:lvl w:ilvl="4" w:tplc="DA324204">
      <w:start w:val="1"/>
      <w:numFmt w:val="lowerLetter"/>
      <w:lvlText w:val="%5."/>
      <w:lvlJc w:val="left"/>
      <w:pPr>
        <w:ind w:left="3600" w:hanging="360"/>
      </w:pPr>
    </w:lvl>
    <w:lvl w:ilvl="5" w:tplc="268C3CDC">
      <w:start w:val="1"/>
      <w:numFmt w:val="lowerRoman"/>
      <w:lvlText w:val="%6."/>
      <w:lvlJc w:val="right"/>
      <w:pPr>
        <w:ind w:left="4320" w:hanging="180"/>
      </w:pPr>
    </w:lvl>
    <w:lvl w:ilvl="6" w:tplc="55F03D08">
      <w:start w:val="1"/>
      <w:numFmt w:val="decimal"/>
      <w:lvlText w:val="%7."/>
      <w:lvlJc w:val="left"/>
      <w:pPr>
        <w:ind w:left="5040" w:hanging="360"/>
      </w:pPr>
    </w:lvl>
    <w:lvl w:ilvl="7" w:tplc="B68EEB22">
      <w:start w:val="1"/>
      <w:numFmt w:val="lowerLetter"/>
      <w:lvlText w:val="%8."/>
      <w:lvlJc w:val="left"/>
      <w:pPr>
        <w:ind w:left="5760" w:hanging="360"/>
      </w:pPr>
    </w:lvl>
    <w:lvl w:ilvl="8" w:tplc="29B204E0">
      <w:start w:val="1"/>
      <w:numFmt w:val="lowerRoman"/>
      <w:lvlText w:val="%9."/>
      <w:lvlJc w:val="right"/>
      <w:pPr>
        <w:ind w:left="6480" w:hanging="180"/>
      </w:pPr>
    </w:lvl>
  </w:abstractNum>
  <w:num w:numId="1" w16cid:durableId="890579574">
    <w:abstractNumId w:val="4"/>
  </w:num>
  <w:num w:numId="2" w16cid:durableId="379592428">
    <w:abstractNumId w:val="3"/>
  </w:num>
  <w:num w:numId="3" w16cid:durableId="706032108">
    <w:abstractNumId w:val="0"/>
  </w:num>
  <w:num w:numId="4" w16cid:durableId="784226848">
    <w:abstractNumId w:val="1"/>
  </w:num>
  <w:num w:numId="5" w16cid:durableId="1012995102">
    <w:abstractNumId w:val="2"/>
  </w:num>
  <w:num w:numId="6" w16cid:durableId="16941917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FB127AA"/>
    <w:rsid w:val="00501030"/>
    <w:rsid w:val="006E2199"/>
    <w:rsid w:val="00AD0D12"/>
    <w:rsid w:val="00C90898"/>
    <w:rsid w:val="00EF38F4"/>
    <w:rsid w:val="17EA2C23"/>
    <w:rsid w:val="18110CEB"/>
    <w:rsid w:val="1C29A232"/>
    <w:rsid w:val="2F9F63EB"/>
    <w:rsid w:val="4B694532"/>
    <w:rsid w:val="4B9EBC5A"/>
    <w:rsid w:val="4BB2C54B"/>
    <w:rsid w:val="50B20500"/>
    <w:rsid w:val="60536F99"/>
    <w:rsid w:val="65A777EF"/>
    <w:rsid w:val="6A6F3DE1"/>
    <w:rsid w:val="6D49EE47"/>
    <w:rsid w:val="6FB127AA"/>
    <w:rsid w:val="7EC8A3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127AA"/>
  <w15:chartTrackingRefBased/>
  <w15:docId w15:val="{2AA48FF4-21FC-4202-B3CF-DB2275F27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9C528193D34B4D8EC0160B3314DEE9" ma:contentTypeVersion="11" ma:contentTypeDescription="Create a new document." ma:contentTypeScope="" ma:versionID="87f433ec6f65410f3e3ca8452de01e62">
  <xsd:schema xmlns:xsd="http://www.w3.org/2001/XMLSchema" xmlns:xs="http://www.w3.org/2001/XMLSchema" xmlns:p="http://schemas.microsoft.com/office/2006/metadata/properties" xmlns:ns2="634500dd-4f87-4376-b6fe-096919ad3d17" xmlns:ns3="1db7e303-5803-4987-a491-8bac46b71fc9" targetNamespace="http://schemas.microsoft.com/office/2006/metadata/properties" ma:root="true" ma:fieldsID="13b07bd6d57c6ffcdb8dfb5f8b7b638b" ns2:_="" ns3:_="">
    <xsd:import namespace="634500dd-4f87-4376-b6fe-096919ad3d17"/>
    <xsd:import namespace="1db7e303-5803-4987-a491-8bac46b71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AutoKeyPoints" minOccurs="0"/>
                <xsd:element ref="ns2:MediaServiceKeyPoints"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4500dd-4f87-4376-b6fe-096919ad3d1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db7e303-5803-4987-a491-8bac46b71fc9"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1db7e303-5803-4987-a491-8bac46b71fc9">
      <UserInfo>
        <DisplayName>Marisa Abreo</DisplayName>
        <AccountId>360</AccountId>
        <AccountType/>
      </UserInfo>
      <UserInfo>
        <DisplayName>Sarah Kopperud</DisplayName>
        <AccountId>134</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D47289-1E50-44F0-B9D1-746C867FFF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4500dd-4f87-4376-b6fe-096919ad3d17"/>
    <ds:schemaRef ds:uri="1db7e303-5803-4987-a491-8bac46b71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6579EA-B0CE-4E27-A26D-7E7D209E5C7C}">
  <ds:schemaRefs>
    <ds:schemaRef ds:uri="http://schemas.microsoft.com/office/2006/metadata/properties"/>
    <ds:schemaRef ds:uri="http://schemas.microsoft.com/office/infopath/2007/PartnerControls"/>
    <ds:schemaRef ds:uri="1db7e303-5803-4987-a491-8bac46b71fc9"/>
  </ds:schemaRefs>
</ds:datastoreItem>
</file>

<file path=customXml/itemProps3.xml><?xml version="1.0" encoding="utf-8"?>
<ds:datastoreItem xmlns:ds="http://schemas.openxmlformats.org/officeDocument/2006/customXml" ds:itemID="{CE62BA74-9657-452C-9FD2-ECFD45766F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904</Words>
  <Characters>5158</Characters>
  <Application>Microsoft Office Word</Application>
  <DocSecurity>0</DocSecurity>
  <Lines>42</Lines>
  <Paragraphs>12</Paragraphs>
  <ScaleCrop>false</ScaleCrop>
  <Company/>
  <LinksUpToDate>false</LinksUpToDate>
  <CharactersWithSpaces>6050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Hoppis</dc:creator>
  <cp:keywords/>
  <dc:description/>
  <cp:lastModifiedBy>Sarah Kopperud</cp:lastModifiedBy>
  <cp:revision>2</cp:revision>
  <dcterms:created xsi:type="dcterms:W3CDTF">2022-11-18T18:57:00Z</dcterms:created>
  <dcterms:modified xsi:type="dcterms:W3CDTF">2022-11-18T18:57:00Z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0x0101007B9C528193D34B4D8EC0160B3314DEE9</vt:lpwstr>
  </property>
</Properties>
</file>