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3D2CD" w14:textId="04F64195" w:rsidR="00591D88" w:rsidRPr="00591D88" w:rsidRDefault="009E2E09" w:rsidP="00591D88">
      <w:pPr>
        <w:autoSpaceDE w:val="0"/>
        <w:autoSpaceDN w:val="0"/>
        <w:adjustRightInd w:val="0"/>
        <w:jc w:val="center"/>
        <w:rPr>
          <w:rFonts w:ascii="CIDFont+F1" w:hAnsi="CIDFont+F1" w:cs="CIDFont+F1"/>
          <w:b/>
          <w:color w:val="FF0000"/>
          <w:sz w:val="40"/>
          <w:szCs w:val="40"/>
        </w:rPr>
      </w:pPr>
      <w:r>
        <w:rPr>
          <w:noProof/>
        </w:rPr>
        <w:drawing>
          <wp:anchor distT="0" distB="0" distL="114300" distR="114300" simplePos="0" relativeHeight="251661312" behindDoc="1" locked="0" layoutInCell="1" allowOverlap="1" wp14:anchorId="4B09C680" wp14:editId="59810FE4">
            <wp:simplePos x="0" y="0"/>
            <wp:positionH relativeFrom="column">
              <wp:posOffset>127635</wp:posOffset>
            </wp:positionH>
            <wp:positionV relativeFrom="paragraph">
              <wp:posOffset>-368300</wp:posOffset>
            </wp:positionV>
            <wp:extent cx="768350" cy="774807"/>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11_Logo_1Primary.png"/>
                    <pic:cNvPicPr/>
                  </pic:nvPicPr>
                  <pic:blipFill>
                    <a:blip r:embed="rId7">
                      <a:extLst>
                        <a:ext uri="{28A0092B-C50C-407E-A947-70E740481C1C}">
                          <a14:useLocalDpi xmlns:a14="http://schemas.microsoft.com/office/drawing/2010/main" val="0"/>
                        </a:ext>
                      </a:extLst>
                    </a:blip>
                    <a:stretch>
                      <a:fillRect/>
                    </a:stretch>
                  </pic:blipFill>
                  <pic:spPr>
                    <a:xfrm>
                      <a:off x="0" y="0"/>
                      <a:ext cx="768350" cy="7748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7996A97E" wp14:editId="688C89C9">
            <wp:simplePos x="0" y="0"/>
            <wp:positionH relativeFrom="column">
              <wp:posOffset>5873750</wp:posOffset>
            </wp:positionH>
            <wp:positionV relativeFrom="paragraph">
              <wp:posOffset>-247650</wp:posOffset>
            </wp:positionV>
            <wp:extent cx="922655" cy="49403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TE Logo.png"/>
                    <pic:cNvPicPr/>
                  </pic:nvPicPr>
                  <pic:blipFill>
                    <a:blip r:embed="rId8">
                      <a:extLst>
                        <a:ext uri="{28A0092B-C50C-407E-A947-70E740481C1C}">
                          <a14:useLocalDpi xmlns:a14="http://schemas.microsoft.com/office/drawing/2010/main" val="0"/>
                        </a:ext>
                      </a:extLst>
                    </a:blip>
                    <a:stretch>
                      <a:fillRect/>
                    </a:stretch>
                  </pic:blipFill>
                  <pic:spPr>
                    <a:xfrm>
                      <a:off x="0" y="0"/>
                      <a:ext cx="922655" cy="494030"/>
                    </a:xfrm>
                    <a:prstGeom prst="rect">
                      <a:avLst/>
                    </a:prstGeom>
                  </pic:spPr>
                </pic:pic>
              </a:graphicData>
            </a:graphic>
          </wp:anchor>
        </w:drawing>
      </w:r>
      <w:r w:rsidR="00591D88" w:rsidRPr="00591D88">
        <w:rPr>
          <w:rFonts w:ascii="CIDFont+F1" w:hAnsi="CIDFont+F1" w:cs="CIDFont+F1"/>
          <w:b/>
          <w:color w:val="FF0000"/>
          <w:sz w:val="40"/>
          <w:szCs w:val="40"/>
        </w:rPr>
        <w:t>Work Base Learning Opportunities</w:t>
      </w:r>
    </w:p>
    <w:p w14:paraId="53CAD0EC" w14:textId="77777777" w:rsidR="00591D88" w:rsidRDefault="00591D88" w:rsidP="00591D88">
      <w:pPr>
        <w:autoSpaceDE w:val="0"/>
        <w:autoSpaceDN w:val="0"/>
        <w:adjustRightInd w:val="0"/>
        <w:rPr>
          <w:rFonts w:ascii="CIDFont+F1" w:hAnsi="CIDFont+F1" w:cs="CIDFont+F1"/>
          <w:color w:val="FF0000"/>
          <w:sz w:val="24"/>
          <w:szCs w:val="24"/>
        </w:rPr>
      </w:pPr>
    </w:p>
    <w:p w14:paraId="5AA3B84E" w14:textId="77777777" w:rsidR="00591D88" w:rsidRDefault="00591D88" w:rsidP="00591D88">
      <w:pPr>
        <w:autoSpaceDE w:val="0"/>
        <w:autoSpaceDN w:val="0"/>
        <w:adjustRightInd w:val="0"/>
        <w:rPr>
          <w:rFonts w:ascii="CIDFont+F2" w:hAnsi="CIDFont+F2" w:cs="CIDFont+F2"/>
          <w:color w:val="000000"/>
          <w:sz w:val="24"/>
          <w:szCs w:val="24"/>
        </w:rPr>
      </w:pPr>
      <w:r w:rsidRPr="009E2E09">
        <w:rPr>
          <w:rFonts w:ascii="CIDFont+F1" w:hAnsi="CIDFont+F1" w:cs="CIDFont+F1"/>
          <w:b/>
          <w:color w:val="FF0000"/>
          <w:sz w:val="24"/>
          <w:szCs w:val="24"/>
        </w:rPr>
        <w:t>Classroom Speaker:</w:t>
      </w:r>
      <w:r>
        <w:rPr>
          <w:rFonts w:ascii="CIDFont+F1" w:hAnsi="CIDFont+F1" w:cs="CIDFont+F1"/>
          <w:color w:val="FF0000"/>
          <w:sz w:val="24"/>
          <w:szCs w:val="24"/>
        </w:rPr>
        <w:t xml:space="preserve"> </w:t>
      </w:r>
      <w:r>
        <w:rPr>
          <w:rFonts w:ascii="CIDFont+F2" w:hAnsi="CIDFont+F2" w:cs="CIDFont+F2"/>
          <w:color w:val="000000"/>
          <w:sz w:val="24"/>
          <w:szCs w:val="24"/>
        </w:rPr>
        <w:t>A low-intensity activity that is primarily focused on student career exploration.</w:t>
      </w:r>
    </w:p>
    <w:p w14:paraId="55E26A57" w14:textId="77777777" w:rsidR="00591D88" w:rsidRDefault="00591D88" w:rsidP="00591D88">
      <w:pPr>
        <w:autoSpaceDE w:val="0"/>
        <w:autoSpaceDN w:val="0"/>
        <w:adjustRightInd w:val="0"/>
        <w:rPr>
          <w:rFonts w:ascii="CIDFont+F2" w:hAnsi="CIDFont+F2" w:cs="CIDFont+F2"/>
          <w:color w:val="000000"/>
          <w:sz w:val="24"/>
          <w:szCs w:val="24"/>
        </w:rPr>
      </w:pPr>
      <w:r>
        <w:rPr>
          <w:rFonts w:ascii="CIDFont+F2" w:hAnsi="CIDFont+F2" w:cs="CIDFont+F2"/>
          <w:color w:val="000000"/>
          <w:sz w:val="24"/>
          <w:szCs w:val="24"/>
        </w:rPr>
        <w:t>Industry professionals will be invited to provide a broad exposure to their industry and occupations.</w:t>
      </w:r>
    </w:p>
    <w:p w14:paraId="6A167BEC" w14:textId="77777777" w:rsidR="00591D88" w:rsidRPr="009E2E09" w:rsidRDefault="00591D88" w:rsidP="00591D88">
      <w:pPr>
        <w:autoSpaceDE w:val="0"/>
        <w:autoSpaceDN w:val="0"/>
        <w:adjustRightInd w:val="0"/>
        <w:rPr>
          <w:rFonts w:ascii="CIDFont+F3" w:eastAsia="CIDFont+F3" w:hAnsi="CIDFont+F1" w:cs="CIDFont+F3"/>
          <w:color w:val="000000"/>
          <w:sz w:val="16"/>
          <w:szCs w:val="16"/>
        </w:rPr>
      </w:pPr>
    </w:p>
    <w:p w14:paraId="7B9CF149" w14:textId="77777777" w:rsidR="00591D88" w:rsidRDefault="00591D88" w:rsidP="00591D88">
      <w:pPr>
        <w:autoSpaceDE w:val="0"/>
        <w:autoSpaceDN w:val="0"/>
        <w:adjustRightInd w:val="0"/>
        <w:rPr>
          <w:rFonts w:ascii="CIDFont+F2" w:hAnsi="CIDFont+F2" w:cs="CIDFont+F2"/>
          <w:color w:val="000000"/>
          <w:sz w:val="24"/>
          <w:szCs w:val="24"/>
        </w:rPr>
      </w:pPr>
      <w:r w:rsidRPr="009E2E09">
        <w:rPr>
          <w:rFonts w:ascii="CIDFont+F1" w:hAnsi="CIDFont+F1" w:cs="CIDFont+F1"/>
          <w:b/>
          <w:color w:val="4472C5"/>
          <w:sz w:val="24"/>
          <w:szCs w:val="24"/>
        </w:rPr>
        <w:t>Field Trip/Site Visit:</w:t>
      </w:r>
      <w:r>
        <w:rPr>
          <w:rFonts w:ascii="CIDFont+F1" w:hAnsi="CIDFont+F1" w:cs="CIDFont+F1"/>
          <w:color w:val="4472C5"/>
          <w:sz w:val="24"/>
          <w:szCs w:val="24"/>
        </w:rPr>
        <w:t xml:space="preserve"> </w:t>
      </w:r>
      <w:r>
        <w:rPr>
          <w:rFonts w:ascii="CIDFont+F2" w:hAnsi="CIDFont+F2" w:cs="CIDFont+F2"/>
          <w:color w:val="000000"/>
          <w:sz w:val="24"/>
          <w:szCs w:val="24"/>
        </w:rPr>
        <w:t>A low-intensity activity that is primarily focused on student career exploration. Site visit/field trip hosts will be invited to provide a plant tour along with a broad exposure to the subject industry and related occupations to a classroom-sized group of students with a teacher chaperon.</w:t>
      </w:r>
    </w:p>
    <w:p w14:paraId="4EE17494" w14:textId="77777777" w:rsidR="00591D88" w:rsidRPr="009E2E09" w:rsidRDefault="00591D88" w:rsidP="00591D88">
      <w:pPr>
        <w:autoSpaceDE w:val="0"/>
        <w:autoSpaceDN w:val="0"/>
        <w:adjustRightInd w:val="0"/>
        <w:rPr>
          <w:rFonts w:ascii="CIDFont+F1" w:hAnsi="CIDFont+F1" w:cs="CIDFont+F1"/>
          <w:color w:val="70AE47"/>
          <w:sz w:val="16"/>
          <w:szCs w:val="16"/>
        </w:rPr>
      </w:pPr>
    </w:p>
    <w:p w14:paraId="3A4243BB" w14:textId="77777777" w:rsidR="00591D88" w:rsidRDefault="00591D88" w:rsidP="00591D88">
      <w:pPr>
        <w:autoSpaceDE w:val="0"/>
        <w:autoSpaceDN w:val="0"/>
        <w:adjustRightInd w:val="0"/>
        <w:rPr>
          <w:rFonts w:ascii="CIDFont+F2" w:hAnsi="CIDFont+F2" w:cs="CIDFont+F2"/>
          <w:color w:val="000000"/>
          <w:sz w:val="24"/>
          <w:szCs w:val="24"/>
        </w:rPr>
      </w:pPr>
      <w:r w:rsidRPr="009E2E09">
        <w:rPr>
          <w:rFonts w:ascii="CIDFont+F1" w:hAnsi="CIDFont+F1" w:cs="CIDFont+F1"/>
          <w:b/>
          <w:color w:val="70AE47"/>
          <w:sz w:val="24"/>
          <w:szCs w:val="24"/>
        </w:rPr>
        <w:t>Job Shadow</w:t>
      </w:r>
      <w:r w:rsidRPr="009E2E09">
        <w:rPr>
          <w:rFonts w:ascii="CIDFont+F1" w:hAnsi="CIDFont+F1" w:cs="CIDFont+F1"/>
          <w:b/>
          <w:color w:val="4A4A4A"/>
          <w:sz w:val="24"/>
          <w:szCs w:val="24"/>
        </w:rPr>
        <w:t>:</w:t>
      </w:r>
      <w:r>
        <w:rPr>
          <w:rFonts w:ascii="CIDFont+F1" w:hAnsi="CIDFont+F1" w:cs="CIDFont+F1"/>
          <w:color w:val="4A4A4A"/>
          <w:sz w:val="24"/>
          <w:szCs w:val="24"/>
        </w:rPr>
        <w:t xml:space="preserve"> </w:t>
      </w:r>
      <w:r>
        <w:rPr>
          <w:rFonts w:ascii="CIDFont+F2" w:hAnsi="CIDFont+F2" w:cs="CIDFont+F2"/>
          <w:color w:val="000000"/>
          <w:sz w:val="24"/>
          <w:szCs w:val="24"/>
        </w:rPr>
        <w:t xml:space="preserve">A </w:t>
      </w:r>
      <w:r>
        <w:rPr>
          <w:rFonts w:ascii="CIDFont+F1" w:hAnsi="CIDFont+F1" w:cs="CIDFont+F1"/>
          <w:color w:val="000000"/>
          <w:sz w:val="24"/>
          <w:szCs w:val="24"/>
        </w:rPr>
        <w:t xml:space="preserve">Job Shadow </w:t>
      </w:r>
      <w:r>
        <w:rPr>
          <w:rFonts w:ascii="CIDFont+F2" w:hAnsi="CIDFont+F2" w:cs="CIDFont+F2"/>
          <w:color w:val="000000"/>
          <w:sz w:val="24"/>
          <w:szCs w:val="24"/>
        </w:rPr>
        <w:t xml:space="preserve">is generally a </w:t>
      </w:r>
      <w:r w:rsidR="00350402">
        <w:rPr>
          <w:rFonts w:ascii="CIDFont+F2" w:hAnsi="CIDFont+F2" w:cs="CIDFont+F2"/>
          <w:color w:val="000000"/>
          <w:sz w:val="24"/>
          <w:szCs w:val="24"/>
        </w:rPr>
        <w:t>½-</w:t>
      </w:r>
      <w:proofErr w:type="gramStart"/>
      <w:r w:rsidR="00350402">
        <w:rPr>
          <w:rFonts w:ascii="CIDFont+F2" w:hAnsi="CIDFont+F2" w:cs="CIDFont+F2"/>
          <w:color w:val="000000"/>
          <w:sz w:val="24"/>
          <w:szCs w:val="24"/>
        </w:rPr>
        <w:t>1 day</w:t>
      </w:r>
      <w:proofErr w:type="gramEnd"/>
      <w:r w:rsidR="00350402">
        <w:rPr>
          <w:rFonts w:ascii="CIDFont+F2" w:hAnsi="CIDFont+F2" w:cs="CIDFont+F2"/>
          <w:color w:val="000000"/>
          <w:sz w:val="24"/>
          <w:szCs w:val="24"/>
        </w:rPr>
        <w:t xml:space="preserve"> </w:t>
      </w:r>
      <w:r>
        <w:rPr>
          <w:rFonts w:ascii="CIDFont+F2" w:hAnsi="CIDFont+F2" w:cs="CIDFont+F2"/>
          <w:color w:val="000000"/>
          <w:sz w:val="24"/>
          <w:szCs w:val="24"/>
        </w:rPr>
        <w:t>opportunity that may be done in solidarity or over multiple days, designed to give students deeper insight into a trade. Students may follow one employee or split the job shadow experience so that they follow more than one employee who serve different roles at a business. The expectation is that the student generally does not work during this experience.</w:t>
      </w:r>
    </w:p>
    <w:p w14:paraId="1B2D4157" w14:textId="67885B48" w:rsidR="00591D88" w:rsidRDefault="00591D88" w:rsidP="00591D88">
      <w:pPr>
        <w:autoSpaceDE w:val="0"/>
        <w:autoSpaceDN w:val="0"/>
        <w:adjustRightInd w:val="0"/>
        <w:rPr>
          <w:rFonts w:ascii="CIDFont+F2" w:hAnsi="CIDFont+F2" w:cs="CIDFont+F2"/>
          <w:color w:val="000000"/>
          <w:sz w:val="24"/>
          <w:szCs w:val="24"/>
        </w:rPr>
      </w:pPr>
      <w:r>
        <w:rPr>
          <w:rFonts w:ascii="CIDFont+F2" w:hAnsi="CIDFont+F2" w:cs="CIDFont+F2"/>
          <w:color w:val="000000"/>
          <w:sz w:val="24"/>
          <w:szCs w:val="24"/>
        </w:rPr>
        <w:t>This is an observer’s approach to helping students align their strength and abilities with potential career paths. It’s an excellent occasion to spark interest and build rapport with students in order to inspire our future workforce.</w:t>
      </w:r>
      <w:r w:rsidR="009E2E09" w:rsidRPr="009E2E09">
        <w:rPr>
          <w:rFonts w:ascii="CIDFont+F2" w:hAnsi="CIDFont+F2" w:cs="CIDFont+F2"/>
          <w:color w:val="000000"/>
          <w:sz w:val="24"/>
          <w:szCs w:val="24"/>
        </w:rPr>
        <w:t xml:space="preserve"> </w:t>
      </w:r>
      <w:r w:rsidR="009E2E09">
        <w:rPr>
          <w:rFonts w:ascii="CIDFont+F2" w:hAnsi="CIDFont+F2" w:cs="CIDFont+F2"/>
          <w:color w:val="000000"/>
          <w:sz w:val="24"/>
          <w:szCs w:val="24"/>
        </w:rPr>
        <w:t>opportunity</w:t>
      </w:r>
    </w:p>
    <w:p w14:paraId="3230695E" w14:textId="77777777" w:rsidR="00591D88" w:rsidRPr="009E2E09" w:rsidRDefault="00591D88" w:rsidP="00591D88">
      <w:pPr>
        <w:autoSpaceDE w:val="0"/>
        <w:autoSpaceDN w:val="0"/>
        <w:adjustRightInd w:val="0"/>
        <w:rPr>
          <w:rFonts w:ascii="CIDFont+F2" w:hAnsi="CIDFont+F2" w:cs="CIDFont+F2"/>
          <w:color w:val="000000"/>
          <w:sz w:val="16"/>
          <w:szCs w:val="16"/>
        </w:rPr>
      </w:pPr>
    </w:p>
    <w:p w14:paraId="06470EEC" w14:textId="540BF062" w:rsidR="00591D88" w:rsidRDefault="00591D88" w:rsidP="00591D88">
      <w:pPr>
        <w:autoSpaceDE w:val="0"/>
        <w:autoSpaceDN w:val="0"/>
        <w:adjustRightInd w:val="0"/>
        <w:rPr>
          <w:rFonts w:ascii="CIDFont+F2" w:hAnsi="CIDFont+F2" w:cs="CIDFont+F2"/>
          <w:color w:val="000000"/>
          <w:sz w:val="24"/>
          <w:szCs w:val="24"/>
        </w:rPr>
      </w:pPr>
      <w:r w:rsidRPr="009E2E09">
        <w:rPr>
          <w:rFonts w:ascii="CIDFont+F1" w:hAnsi="CIDFont+F1" w:cs="CIDFont+F1"/>
          <w:b/>
          <w:color w:val="7030A1"/>
          <w:sz w:val="24"/>
          <w:szCs w:val="24"/>
        </w:rPr>
        <w:t>Internship (Teacher or WBL Coordinator Sponsored):</w:t>
      </w:r>
      <w:r>
        <w:rPr>
          <w:rFonts w:ascii="CIDFont+F1" w:hAnsi="CIDFont+F1" w:cs="CIDFont+F1"/>
          <w:color w:val="7030A1"/>
          <w:sz w:val="24"/>
          <w:szCs w:val="24"/>
        </w:rPr>
        <w:t xml:space="preserve"> </w:t>
      </w:r>
      <w:r>
        <w:rPr>
          <w:rFonts w:ascii="CIDFont+F2" w:hAnsi="CIDFont+F2" w:cs="CIDFont+F2"/>
          <w:color w:val="000000"/>
          <w:sz w:val="24"/>
          <w:szCs w:val="24"/>
        </w:rPr>
        <w:t xml:space="preserve">An </w:t>
      </w:r>
      <w:r>
        <w:rPr>
          <w:rFonts w:ascii="CIDFont+F1" w:hAnsi="CIDFont+F1" w:cs="CIDFont+F1"/>
          <w:color w:val="000000"/>
          <w:sz w:val="24"/>
          <w:szCs w:val="24"/>
        </w:rPr>
        <w:t xml:space="preserve">Internship </w:t>
      </w:r>
      <w:r>
        <w:rPr>
          <w:rFonts w:ascii="CIDFont+F2" w:hAnsi="CIDFont+F2" w:cs="CIDFont+F2"/>
          <w:color w:val="000000"/>
          <w:sz w:val="24"/>
          <w:szCs w:val="24"/>
        </w:rPr>
        <w:t>is a real-world to expose students to the requirements, the work environment, as well as behavioral expectations to succeed on the job. These work experiences are not expected to provide formal training, but to parallel training students are receiving in their Career and Technical Education class(es).</w:t>
      </w:r>
    </w:p>
    <w:p w14:paraId="6F142A0E" w14:textId="77777777" w:rsidR="00591D88" w:rsidRDefault="00591D88" w:rsidP="00591D88">
      <w:pPr>
        <w:autoSpaceDE w:val="0"/>
        <w:autoSpaceDN w:val="0"/>
        <w:adjustRightInd w:val="0"/>
        <w:rPr>
          <w:rFonts w:ascii="CIDFont+F2" w:hAnsi="CIDFont+F2" w:cs="CIDFont+F2"/>
          <w:color w:val="000000"/>
          <w:sz w:val="24"/>
          <w:szCs w:val="24"/>
        </w:rPr>
      </w:pPr>
      <w:r>
        <w:rPr>
          <w:rFonts w:ascii="CIDFont+F2" w:hAnsi="CIDFont+F2" w:cs="CIDFont+F2"/>
          <w:color w:val="000000"/>
          <w:sz w:val="24"/>
          <w:szCs w:val="24"/>
        </w:rPr>
        <w:t>Students generally participate in an internship for 60 or 120 hours. Students in a co-curricular</w:t>
      </w:r>
    </w:p>
    <w:p w14:paraId="739E4F5F" w14:textId="2684A48F" w:rsidR="00591D88" w:rsidRPr="00037108" w:rsidRDefault="00591D88" w:rsidP="00591D88">
      <w:pPr>
        <w:autoSpaceDE w:val="0"/>
        <w:autoSpaceDN w:val="0"/>
        <w:adjustRightInd w:val="0"/>
        <w:rPr>
          <w:rFonts w:cstheme="minorHAnsi"/>
          <w:color w:val="000000"/>
          <w:sz w:val="24"/>
          <w:szCs w:val="24"/>
        </w:rPr>
      </w:pPr>
      <w:r>
        <w:rPr>
          <w:rFonts w:ascii="CIDFont+F2" w:hAnsi="CIDFont+F2" w:cs="CIDFont+F2"/>
          <w:color w:val="000000"/>
          <w:sz w:val="24"/>
          <w:szCs w:val="24"/>
        </w:rPr>
        <w:t xml:space="preserve">opportunity can earn high school credit (every 60 hours=1 PWR credit). Employers may modify hours if deemed necessary. The expectation is that students are at their internship site 3-5 hours/days over multiple weeks. This opportunity will be facilitated by an instructor (cooperative) or WBL school site liaison and/or District WBL Coordinator, who will provide support and evaluations in order to ensure this is a positive experience for both the </w:t>
      </w:r>
      <w:r w:rsidRPr="00037108">
        <w:rPr>
          <w:rFonts w:cstheme="minorHAnsi"/>
          <w:color w:val="000000"/>
          <w:sz w:val="24"/>
          <w:szCs w:val="24"/>
        </w:rPr>
        <w:t>employer and student. This allows the employer a support system to help ensure this experience is meeting their needs and expectations. These WBL opportunities could be paid/unpaid/stipend (after completion of hours).</w:t>
      </w:r>
    </w:p>
    <w:p w14:paraId="49A9C888" w14:textId="117EE74B" w:rsidR="00D90360" w:rsidRPr="009E2E09" w:rsidRDefault="00D90360" w:rsidP="00591D88">
      <w:pPr>
        <w:autoSpaceDE w:val="0"/>
        <w:autoSpaceDN w:val="0"/>
        <w:adjustRightInd w:val="0"/>
        <w:rPr>
          <w:rFonts w:cstheme="minorHAnsi"/>
          <w:color w:val="000000"/>
          <w:sz w:val="16"/>
          <w:szCs w:val="16"/>
        </w:rPr>
      </w:pPr>
    </w:p>
    <w:p w14:paraId="306BE837" w14:textId="1DA89CE2" w:rsidR="00D90360" w:rsidRPr="00037108" w:rsidRDefault="00D90360" w:rsidP="00591D88">
      <w:pPr>
        <w:autoSpaceDE w:val="0"/>
        <w:autoSpaceDN w:val="0"/>
        <w:adjustRightInd w:val="0"/>
        <w:rPr>
          <w:rFonts w:cstheme="minorHAnsi"/>
          <w:color w:val="2D2D2D"/>
          <w:sz w:val="24"/>
          <w:szCs w:val="24"/>
          <w:shd w:val="clear" w:color="auto" w:fill="FBFBFB"/>
        </w:rPr>
      </w:pPr>
      <w:r w:rsidRPr="009E2E09">
        <w:rPr>
          <w:rFonts w:cstheme="minorHAnsi"/>
          <w:b/>
          <w:color w:val="FFC000"/>
          <w:sz w:val="24"/>
          <w:szCs w:val="24"/>
        </w:rPr>
        <w:t>Pikes Peak Region Advisory Committee Member:</w:t>
      </w:r>
      <w:r w:rsidRPr="009E2E09">
        <w:rPr>
          <w:rFonts w:cstheme="minorHAnsi"/>
          <w:color w:val="FFC000"/>
          <w:sz w:val="24"/>
          <w:szCs w:val="24"/>
        </w:rPr>
        <w:t xml:space="preserve"> </w:t>
      </w:r>
      <w:r w:rsidRPr="00037108">
        <w:rPr>
          <w:rFonts w:cstheme="minorHAnsi"/>
          <w:color w:val="2D2D2D"/>
          <w:sz w:val="24"/>
          <w:szCs w:val="24"/>
          <w:shd w:val="clear" w:color="auto" w:fill="FBFBFB"/>
        </w:rPr>
        <w:t>Each advisory committee is made up of individuals with experience and expertise in the occupational field(s) that the program serves who advise educators on the design, development, implementation, evaluation, maintenance, and revision of Career and Technical Education (CTE) programs within a career pathway.</w:t>
      </w:r>
      <w:r w:rsidR="008D1B92" w:rsidRPr="00037108">
        <w:rPr>
          <w:rFonts w:cstheme="minorHAnsi"/>
          <w:color w:val="2D2D2D"/>
          <w:sz w:val="24"/>
          <w:szCs w:val="24"/>
          <w:shd w:val="clear" w:color="auto" w:fill="FBFBFB"/>
        </w:rPr>
        <w:t xml:space="preserve">  There are 2 meetings </w:t>
      </w:r>
      <w:r w:rsidR="00AA0B60" w:rsidRPr="00037108">
        <w:rPr>
          <w:rFonts w:cstheme="minorHAnsi"/>
          <w:color w:val="2D2D2D"/>
          <w:sz w:val="24"/>
          <w:szCs w:val="24"/>
          <w:shd w:val="clear" w:color="auto" w:fill="FBFBFB"/>
        </w:rPr>
        <w:t>throughout the year (fall/spring).</w:t>
      </w:r>
    </w:p>
    <w:p w14:paraId="5BF5E2FC" w14:textId="77777777" w:rsidR="00AA0B60" w:rsidRPr="009E2E09" w:rsidRDefault="00AA0B60" w:rsidP="00037108">
      <w:pPr>
        <w:autoSpaceDE w:val="0"/>
        <w:autoSpaceDN w:val="0"/>
        <w:adjustRightInd w:val="0"/>
        <w:rPr>
          <w:rFonts w:cstheme="minorHAnsi"/>
          <w:color w:val="2D2D2D"/>
          <w:sz w:val="16"/>
          <w:szCs w:val="16"/>
          <w:shd w:val="clear" w:color="auto" w:fill="FBFBFB"/>
        </w:rPr>
      </w:pPr>
    </w:p>
    <w:p w14:paraId="1B57EC1F" w14:textId="54ED3B31" w:rsidR="00591D88" w:rsidRPr="009E2E09" w:rsidRDefault="00AA0B60" w:rsidP="009E2E09">
      <w:pPr>
        <w:autoSpaceDE w:val="0"/>
        <w:autoSpaceDN w:val="0"/>
        <w:adjustRightInd w:val="0"/>
      </w:pPr>
      <w:r w:rsidRPr="009E2E09">
        <w:rPr>
          <w:rFonts w:cstheme="minorHAnsi"/>
          <w:b/>
          <w:color w:val="C45911" w:themeColor="accent2" w:themeShade="BF"/>
          <w:sz w:val="24"/>
          <w:szCs w:val="24"/>
        </w:rPr>
        <w:t>Career and Technical Student Organization Judge</w:t>
      </w:r>
      <w:bookmarkStart w:id="0" w:name="_GoBack"/>
      <w:bookmarkEnd w:id="0"/>
      <w:r w:rsidRPr="009E2E09">
        <w:rPr>
          <w:rFonts w:cstheme="minorHAnsi"/>
          <w:b/>
          <w:color w:val="C45911" w:themeColor="accent2" w:themeShade="BF"/>
          <w:sz w:val="24"/>
          <w:szCs w:val="24"/>
        </w:rPr>
        <w:t>:</w:t>
      </w:r>
      <w:r w:rsidR="00037108" w:rsidRPr="009E2E09">
        <w:rPr>
          <w:rFonts w:cstheme="minorHAnsi"/>
          <w:color w:val="C45911" w:themeColor="accent2" w:themeShade="BF"/>
          <w:sz w:val="24"/>
          <w:szCs w:val="24"/>
        </w:rPr>
        <w:t xml:space="preserve"> </w:t>
      </w:r>
      <w:r w:rsidR="00037108" w:rsidRPr="009E2E09">
        <w:rPr>
          <w:rFonts w:cstheme="minorHAnsi"/>
          <w:color w:val="000000"/>
          <w:sz w:val="24"/>
          <w:szCs w:val="24"/>
        </w:rPr>
        <w:t xml:space="preserve">We are always looking for judges for various leadership and industry focused events.  There are student </w:t>
      </w:r>
      <w:r w:rsidR="00037108" w:rsidRPr="009E2E09">
        <w:rPr>
          <w:rFonts w:cstheme="minorHAnsi"/>
          <w:color w:val="333333"/>
          <w:sz w:val="24"/>
          <w:szCs w:val="24"/>
        </w:rPr>
        <w:t xml:space="preserve">career competition events </w:t>
      </w:r>
      <w:r w:rsidR="00037108" w:rsidRPr="009E2E09">
        <w:rPr>
          <w:rFonts w:cstheme="minorHAnsi"/>
          <w:color w:val="333333"/>
          <w:sz w:val="24"/>
          <w:szCs w:val="24"/>
        </w:rPr>
        <w:t xml:space="preserve">(throughout the spring) which </w:t>
      </w:r>
      <w:r w:rsidR="00037108" w:rsidRPr="009E2E09">
        <w:rPr>
          <w:rFonts w:cstheme="minorHAnsi"/>
          <w:color w:val="333333"/>
          <w:sz w:val="24"/>
          <w:szCs w:val="24"/>
        </w:rPr>
        <w:t>showcas</w:t>
      </w:r>
      <w:r w:rsidR="00037108" w:rsidRPr="009E2E09">
        <w:rPr>
          <w:rFonts w:cstheme="minorHAnsi"/>
          <w:color w:val="333333"/>
          <w:sz w:val="24"/>
          <w:szCs w:val="24"/>
        </w:rPr>
        <w:t>es</w:t>
      </w:r>
      <w:r w:rsidR="00037108" w:rsidRPr="009E2E09">
        <w:rPr>
          <w:rFonts w:cstheme="minorHAnsi"/>
          <w:color w:val="333333"/>
          <w:sz w:val="24"/>
          <w:szCs w:val="24"/>
        </w:rPr>
        <w:t xml:space="preserve"> the state's best career and technical education students. The philosophy of the </w:t>
      </w:r>
      <w:r w:rsidR="009E2E09">
        <w:rPr>
          <w:rFonts w:cstheme="minorHAnsi"/>
          <w:color w:val="333333"/>
          <w:sz w:val="24"/>
          <w:szCs w:val="24"/>
        </w:rPr>
        <w:t>competition</w:t>
      </w:r>
      <w:r w:rsidR="00037108" w:rsidRPr="009E2E09">
        <w:rPr>
          <w:rFonts w:cstheme="minorHAnsi"/>
          <w:color w:val="333333"/>
          <w:sz w:val="24"/>
          <w:szCs w:val="24"/>
        </w:rPr>
        <w:t xml:space="preserve"> is to reward students for excellence, to involve industry directly evaluating student performance, and to keep training relevant to employers' needs.</w:t>
      </w:r>
      <w:r w:rsidR="00037108" w:rsidRPr="009E2E09">
        <w:rPr>
          <w:color w:val="333333"/>
        </w:rPr>
        <w:br/>
      </w:r>
    </w:p>
    <w:p w14:paraId="170A1770" w14:textId="77777777" w:rsidR="00350402" w:rsidRDefault="00350402">
      <w:r>
        <w:t>Please fill out the following form using the link below OR the QR Code:</w:t>
      </w:r>
    </w:p>
    <w:p w14:paraId="7931E3AC" w14:textId="77777777" w:rsidR="00591D88" w:rsidRDefault="00ED3507">
      <w:hyperlink r:id="rId9" w:history="1">
        <w:r w:rsidR="00591D88" w:rsidRPr="00B43DD0">
          <w:rPr>
            <w:rStyle w:val="Hyperlink"/>
          </w:rPr>
          <w:t>https://forms.office.com/r/t4x8Ge0h2a</w:t>
        </w:r>
      </w:hyperlink>
    </w:p>
    <w:p w14:paraId="09F84256" w14:textId="77777777" w:rsidR="00350402" w:rsidRDefault="00591D88">
      <w:r>
        <w:rPr>
          <w:noProof/>
        </w:rPr>
        <w:drawing>
          <wp:inline distT="0" distB="0" distL="0" distR="0" wp14:anchorId="2A40E17B" wp14:editId="1616EC59">
            <wp:extent cx="831850" cy="8318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inline>
        </w:drawing>
      </w:r>
    </w:p>
    <w:p w14:paraId="141592AB" w14:textId="77777777" w:rsidR="00350402" w:rsidRDefault="00350402" w:rsidP="00350402">
      <w:pPr>
        <w:jc w:val="center"/>
        <w:rPr>
          <w:sz w:val="28"/>
          <w:szCs w:val="28"/>
        </w:rPr>
      </w:pPr>
      <w:r w:rsidRPr="00350402">
        <w:rPr>
          <w:sz w:val="28"/>
          <w:szCs w:val="28"/>
        </w:rPr>
        <w:t xml:space="preserve">Please contact Melissa </w:t>
      </w:r>
      <w:proofErr w:type="spellStart"/>
      <w:r w:rsidRPr="00350402">
        <w:rPr>
          <w:sz w:val="28"/>
          <w:szCs w:val="28"/>
        </w:rPr>
        <w:t>Smith,</w:t>
      </w:r>
      <w:proofErr w:type="spellEnd"/>
      <w:r w:rsidRPr="00350402">
        <w:rPr>
          <w:sz w:val="28"/>
          <w:szCs w:val="28"/>
        </w:rPr>
        <w:t xml:space="preserve"> </w:t>
      </w:r>
      <w:hyperlink r:id="rId11" w:history="1">
        <w:r w:rsidRPr="00350402">
          <w:rPr>
            <w:rStyle w:val="Hyperlink"/>
            <w:sz w:val="28"/>
            <w:szCs w:val="28"/>
          </w:rPr>
          <w:t>melissa.smith@d11.org</w:t>
        </w:r>
      </w:hyperlink>
      <w:r w:rsidRPr="00350402">
        <w:rPr>
          <w:sz w:val="28"/>
          <w:szCs w:val="28"/>
        </w:rPr>
        <w:t>, 719-644-0200</w:t>
      </w:r>
    </w:p>
    <w:p w14:paraId="1AA87128" w14:textId="77777777" w:rsidR="00350402" w:rsidRPr="00350402" w:rsidRDefault="00350402" w:rsidP="00350402">
      <w:pPr>
        <w:jc w:val="center"/>
        <w:rPr>
          <w:sz w:val="28"/>
          <w:szCs w:val="28"/>
        </w:rPr>
      </w:pPr>
      <w:r w:rsidRPr="00350402">
        <w:rPr>
          <w:sz w:val="28"/>
          <w:szCs w:val="28"/>
        </w:rPr>
        <w:t>if you have any questions or concern.</w:t>
      </w:r>
    </w:p>
    <w:sectPr w:rsidR="00350402" w:rsidRPr="00350402" w:rsidSect="00D90360">
      <w:pgSz w:w="12240" w:h="15840"/>
      <w:pgMar w:top="900" w:right="540" w:bottom="18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88"/>
    <w:rsid w:val="00037108"/>
    <w:rsid w:val="00350402"/>
    <w:rsid w:val="00591D88"/>
    <w:rsid w:val="006D6420"/>
    <w:rsid w:val="008D1B92"/>
    <w:rsid w:val="009E2E09"/>
    <w:rsid w:val="00AA0B60"/>
    <w:rsid w:val="00D90360"/>
    <w:rsid w:val="00DA3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917F"/>
  <w15:chartTrackingRefBased/>
  <w15:docId w15:val="{B27D1E72-3C60-498E-B4C6-59BA12A4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1D88"/>
    <w:rPr>
      <w:color w:val="0563C1" w:themeColor="hyperlink"/>
      <w:u w:val="single"/>
    </w:rPr>
  </w:style>
  <w:style w:type="character" w:styleId="UnresolvedMention">
    <w:name w:val="Unresolved Mention"/>
    <w:basedOn w:val="DefaultParagraphFont"/>
    <w:uiPriority w:val="99"/>
    <w:semiHidden/>
    <w:unhideWhenUsed/>
    <w:rsid w:val="0059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elissa.smith@d11.org" TargetMode="External"/><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https://forms.office.com/r/t4x8Ge0h2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58198BD114DE4DBB6D431A12C43DE5" ma:contentTypeVersion="13" ma:contentTypeDescription="Create a new document." ma:contentTypeScope="" ma:versionID="d5af05407db3202aac2265782a51e602">
  <xsd:schema xmlns:xsd="http://www.w3.org/2001/XMLSchema" xmlns:xs="http://www.w3.org/2001/XMLSchema" xmlns:p="http://schemas.microsoft.com/office/2006/metadata/properties" xmlns:ns3="14d6f7f5-b5d3-41f5-9fd0-c9c36a99c36e" xmlns:ns4="a1f4ac39-8c2a-4ba9-ba4a-2c6e2ed47370" targetNamespace="http://schemas.microsoft.com/office/2006/metadata/properties" ma:root="true" ma:fieldsID="55335c1c8dedc21aaf5afbcf4b69fd21" ns3:_="" ns4:_="">
    <xsd:import namespace="14d6f7f5-b5d3-41f5-9fd0-c9c36a99c36e"/>
    <xsd:import namespace="a1f4ac39-8c2a-4ba9-ba4a-2c6e2ed473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6f7f5-b5d3-41f5-9fd0-c9c36a99c3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4ac39-8c2a-4ba9-ba4a-2c6e2ed4737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84413A-A3C2-4C37-8617-A2A9ABE78E13}">
  <ds:schemaRefs>
    <ds:schemaRef ds:uri="http://purl.org/dc/terms/"/>
    <ds:schemaRef ds:uri="http://purl.org/dc/dcmitype/"/>
    <ds:schemaRef ds:uri="http://purl.org/dc/elements/1.1/"/>
    <ds:schemaRef ds:uri="http://schemas.microsoft.com/office/2006/metadata/properties"/>
    <ds:schemaRef ds:uri="http://schemas.microsoft.com/office/infopath/2007/PartnerControls"/>
    <ds:schemaRef ds:uri="14d6f7f5-b5d3-41f5-9fd0-c9c36a99c36e"/>
    <ds:schemaRef ds:uri="http://schemas.microsoft.com/office/2006/documentManagement/types"/>
    <ds:schemaRef ds:uri="http://schemas.openxmlformats.org/package/2006/metadata/core-properties"/>
    <ds:schemaRef ds:uri="a1f4ac39-8c2a-4ba9-ba4a-2c6e2ed47370"/>
    <ds:schemaRef ds:uri="http://www.w3.org/XML/1998/namespace"/>
  </ds:schemaRefs>
</ds:datastoreItem>
</file>

<file path=customXml/itemProps2.xml><?xml version="1.0" encoding="utf-8"?>
<ds:datastoreItem xmlns:ds="http://schemas.openxmlformats.org/officeDocument/2006/customXml" ds:itemID="{051C6A60-C271-48F0-8EA7-5071EDFD5508}">
  <ds:schemaRefs>
    <ds:schemaRef ds:uri="http://schemas.microsoft.com/sharepoint/v3/contenttype/forms"/>
  </ds:schemaRefs>
</ds:datastoreItem>
</file>

<file path=customXml/itemProps3.xml><?xml version="1.0" encoding="utf-8"?>
<ds:datastoreItem xmlns:ds="http://schemas.openxmlformats.org/officeDocument/2006/customXml" ds:itemID="{A528B47C-1DCA-40CC-8E8D-44D6CEC27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6f7f5-b5d3-41f5-9fd0-c9c36a99c36e"/>
    <ds:schemaRef ds:uri="a1f4ac39-8c2a-4ba9-ba4a-2c6e2ed47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MELISSA ANN</dc:creator>
  <cp:keywords/>
  <dc:description/>
  <cp:lastModifiedBy>SMITH, MELISSA ANN</cp:lastModifiedBy>
  <cp:revision>2</cp:revision>
  <cp:lastPrinted>2022-02-28T19:53:00Z</cp:lastPrinted>
  <dcterms:created xsi:type="dcterms:W3CDTF">2022-02-28T20:06:00Z</dcterms:created>
  <dcterms:modified xsi:type="dcterms:W3CDTF">2022-02-28T20:06:00Z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0x0101008658198BD114DE4DBB6D431A12C43DE5</vt:lpwstr>
  </property>
</Properties>
</file>