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5D666" w14:textId="77777777" w:rsidR="00264D78" w:rsidRDefault="0061057D">
      <w:pPr>
        <w:spacing w:after="0" w:line="259" w:lineRule="auto"/>
        <w:ind w:left="0" w:right="8" w:firstLine="0"/>
        <w:jc w:val="center"/>
      </w:pPr>
      <w:r>
        <w:rPr>
          <w:sz w:val="40"/>
          <w:u w:val="single" w:color="000000"/>
        </w:rPr>
        <w:t>Work-Based Learning Opportunities</w:t>
      </w:r>
      <w:r>
        <w:rPr>
          <w:sz w:val="40"/>
        </w:rPr>
        <w:t xml:space="preserve"> </w:t>
      </w:r>
    </w:p>
    <w:p w14:paraId="599ED74D" w14:textId="77777777" w:rsidR="00264D78" w:rsidRDefault="0061057D">
      <w:pPr>
        <w:spacing w:after="105" w:line="259" w:lineRule="auto"/>
        <w:ind w:left="0" w:firstLine="0"/>
        <w:jc w:val="left"/>
      </w:pPr>
      <w:r>
        <w:rPr>
          <w:sz w:val="14"/>
        </w:rPr>
        <w:t xml:space="preserve"> </w:t>
      </w:r>
    </w:p>
    <w:p w14:paraId="3DB6936B" w14:textId="77777777" w:rsidR="00264D78" w:rsidRDefault="0061057D">
      <w:pPr>
        <w:spacing w:after="165"/>
      </w:pPr>
      <w:r w:rsidRPr="00F41175">
        <w:rPr>
          <w:b/>
        </w:rPr>
        <w:t>Co-Curricular:</w:t>
      </w:r>
      <w:r>
        <w:t xml:space="preserve"> Outside of classroom time/not a part of the classroom curriculum. </w:t>
      </w:r>
    </w:p>
    <w:p w14:paraId="20423FAC" w14:textId="77777777" w:rsidR="00264D78" w:rsidRDefault="0061057D">
      <w:pPr>
        <w:spacing w:after="165"/>
      </w:pPr>
      <w:r w:rsidRPr="00F41175">
        <w:rPr>
          <w:b/>
        </w:rPr>
        <w:t>Cooperative:</w:t>
      </w:r>
      <w:r>
        <w:t xml:space="preserve"> During classroom time/a part of the classroom curriculum. </w:t>
      </w:r>
    </w:p>
    <w:p w14:paraId="28916E1F" w14:textId="1B02A72C" w:rsidR="00264D78" w:rsidRDefault="0061057D">
      <w:pPr>
        <w:spacing w:after="207"/>
      </w:pPr>
      <w:r w:rsidRPr="00F41175">
        <w:rPr>
          <w:b/>
          <w:color w:val="FF0000"/>
          <w:u w:val="single" w:color="FF0000"/>
        </w:rPr>
        <w:t>Classroom Speaker</w:t>
      </w:r>
      <w:r w:rsidRPr="00F41175">
        <w:rPr>
          <w:b/>
          <w:color w:val="FF0000"/>
        </w:rPr>
        <w:t>:</w:t>
      </w:r>
      <w:r>
        <w:rPr>
          <w:color w:val="FF0000"/>
        </w:rPr>
        <w:t xml:space="preserve"> </w:t>
      </w:r>
      <w:r>
        <w:t xml:space="preserve">A low-intensity activity that is primarily focused on student career exploration.  Industry professionals will be invited to provide a broad exposure to their industry and occupations. </w:t>
      </w:r>
    </w:p>
    <w:p w14:paraId="6E3A5D6C" w14:textId="77777777" w:rsidR="00264D78" w:rsidRDefault="0061057D">
      <w:pPr>
        <w:numPr>
          <w:ilvl w:val="0"/>
          <w:numId w:val="1"/>
        </w:numPr>
        <w:ind w:hanging="360"/>
      </w:pPr>
      <w:r>
        <w:t xml:space="preserve">Cooperative experience. </w:t>
      </w:r>
    </w:p>
    <w:p w14:paraId="501EE0FC" w14:textId="77777777" w:rsidR="00264D78" w:rsidRDefault="0061057D">
      <w:pPr>
        <w:numPr>
          <w:ilvl w:val="0"/>
          <w:numId w:val="1"/>
        </w:numPr>
        <w:spacing w:after="141"/>
        <w:ind w:hanging="360"/>
      </w:pPr>
      <w:r>
        <w:t xml:space="preserve">Make sure the classroom speaker fills out the appropriate paperwork through Volunteer Services. </w:t>
      </w:r>
    </w:p>
    <w:p w14:paraId="4BA9FAFD" w14:textId="77777777" w:rsidR="00264D78" w:rsidRDefault="0061057D">
      <w:pPr>
        <w:spacing w:after="205"/>
      </w:pPr>
      <w:r w:rsidRPr="00F41175">
        <w:rPr>
          <w:b/>
          <w:color w:val="4472C4"/>
          <w:u w:val="single" w:color="4472C4"/>
        </w:rPr>
        <w:t>Field Trip/Site Visit</w:t>
      </w:r>
      <w:r w:rsidRPr="00F41175">
        <w:rPr>
          <w:b/>
          <w:color w:val="4472C4"/>
        </w:rPr>
        <w:t>:</w:t>
      </w:r>
      <w:r>
        <w:rPr>
          <w:color w:val="4A4A4A"/>
        </w:rPr>
        <w:t xml:space="preserve"> </w:t>
      </w:r>
      <w:r>
        <w:t xml:space="preserve">A low-intensity activity that is primarily focused on student career exploration.  Site visit/field trip hosts will be invited to provide a plant tour along with a broad exposure to the subject industry and related occupations to a classroom-sized group of students with a teacher chaperon. </w:t>
      </w:r>
    </w:p>
    <w:p w14:paraId="530E94C6" w14:textId="77777777" w:rsidR="00264D78" w:rsidRDefault="0061057D">
      <w:pPr>
        <w:numPr>
          <w:ilvl w:val="0"/>
          <w:numId w:val="1"/>
        </w:numPr>
        <w:ind w:hanging="360"/>
      </w:pPr>
      <w:r>
        <w:t xml:space="preserve">Cooperative experience. </w:t>
      </w:r>
    </w:p>
    <w:p w14:paraId="716E5A1A" w14:textId="77777777" w:rsidR="00264D78" w:rsidRDefault="0061057D">
      <w:pPr>
        <w:numPr>
          <w:ilvl w:val="0"/>
          <w:numId w:val="1"/>
        </w:numPr>
        <w:spacing w:after="0"/>
        <w:ind w:hanging="360"/>
      </w:pPr>
      <w:r>
        <w:t xml:space="preserve">Make sure the teacher fills out the appropriate paperwork for field trips. </w:t>
      </w:r>
    </w:p>
    <w:p w14:paraId="3183800C" w14:textId="77777777" w:rsidR="00264D78" w:rsidRDefault="0061057D">
      <w:pPr>
        <w:numPr>
          <w:ilvl w:val="1"/>
          <w:numId w:val="1"/>
        </w:numPr>
        <w:spacing w:after="173"/>
        <w:ind w:hanging="360"/>
      </w:pPr>
      <w:r>
        <w:t xml:space="preserve">Does host require a media release form? </w:t>
      </w:r>
    </w:p>
    <w:p w14:paraId="1CD415B7" w14:textId="77777777" w:rsidR="00264D78" w:rsidRDefault="0061057D">
      <w:pPr>
        <w:spacing w:after="165"/>
      </w:pPr>
      <w:r w:rsidRPr="00F41175">
        <w:rPr>
          <w:b/>
          <w:color w:val="70AD47"/>
          <w:u w:val="single" w:color="70AD47"/>
        </w:rPr>
        <w:t>Job Shadow</w:t>
      </w:r>
      <w:r w:rsidRPr="00F41175">
        <w:rPr>
          <w:b/>
          <w:color w:val="4A4A4A"/>
        </w:rPr>
        <w:t>:</w:t>
      </w:r>
      <w:r>
        <w:rPr>
          <w:color w:val="4A4A4A"/>
        </w:rPr>
        <w:t xml:space="preserve"> </w:t>
      </w:r>
      <w:r>
        <w:t xml:space="preserve">A Job Shadow is generally a </w:t>
      </w:r>
      <w:proofErr w:type="gramStart"/>
      <w:r>
        <w:t>2-3 hour</w:t>
      </w:r>
      <w:proofErr w:type="gramEnd"/>
      <w:r>
        <w:t xml:space="preserve"> opportunity that may be done in solidarity or over multiple days, designed to give students deeper insight into a trade.  Students may follow one employee or split the job shadow experience so that they follow more than one employee who serve different roles at a business.  The expectation is that the student generally does not work during this experience.   </w:t>
      </w:r>
    </w:p>
    <w:p w14:paraId="0F51E0A7" w14:textId="77777777" w:rsidR="00264D78" w:rsidRDefault="0061057D">
      <w:pPr>
        <w:spacing w:after="204" w:line="273" w:lineRule="auto"/>
        <w:ind w:left="0" w:firstLine="0"/>
        <w:jc w:val="left"/>
      </w:pPr>
      <w:r>
        <w:t xml:space="preserve">This is an observer’s approach to helping students align their strength and abilities with potential career paths.  It’s an excellent occasion to spark interest and build rapport with students in order to inspire our future workforce. </w:t>
      </w:r>
    </w:p>
    <w:p w14:paraId="532431F8" w14:textId="77777777" w:rsidR="00264D78" w:rsidRDefault="0061057D">
      <w:pPr>
        <w:numPr>
          <w:ilvl w:val="0"/>
          <w:numId w:val="1"/>
        </w:numPr>
        <w:ind w:hanging="360"/>
      </w:pPr>
      <w:r>
        <w:t xml:space="preserve">It can be a co-curricular or cooperative experience. </w:t>
      </w:r>
    </w:p>
    <w:p w14:paraId="2E9DE5FD" w14:textId="77777777" w:rsidR="00264D78" w:rsidRDefault="0061057D">
      <w:pPr>
        <w:numPr>
          <w:ilvl w:val="0"/>
          <w:numId w:val="1"/>
        </w:numPr>
        <w:ind w:hanging="360"/>
      </w:pPr>
      <w:r>
        <w:t xml:space="preserve">Student have to complete their PPBEA profile and/or the D11 WBL participation contract. </w:t>
      </w:r>
    </w:p>
    <w:p w14:paraId="7A8CEE27" w14:textId="77777777" w:rsidR="00264D78" w:rsidRDefault="0061057D">
      <w:pPr>
        <w:numPr>
          <w:ilvl w:val="0"/>
          <w:numId w:val="1"/>
        </w:numPr>
        <w:ind w:hanging="360"/>
      </w:pPr>
      <w:r>
        <w:t xml:space="preserve">Identify availability in students’ schedule to be able to participate on a school day.  </w:t>
      </w:r>
    </w:p>
    <w:p w14:paraId="0B9946CE" w14:textId="77777777" w:rsidR="00264D78" w:rsidRDefault="0061057D">
      <w:pPr>
        <w:numPr>
          <w:ilvl w:val="0"/>
          <w:numId w:val="1"/>
        </w:numPr>
        <w:ind w:hanging="360"/>
      </w:pPr>
      <w:r>
        <w:t xml:space="preserve">Agreed upon outcomes between the student and employer. </w:t>
      </w:r>
    </w:p>
    <w:p w14:paraId="123E1166" w14:textId="77777777" w:rsidR="00264D78" w:rsidRDefault="0061057D">
      <w:pPr>
        <w:numPr>
          <w:ilvl w:val="0"/>
          <w:numId w:val="1"/>
        </w:numPr>
        <w:spacing w:after="141"/>
        <w:ind w:hanging="360"/>
      </w:pPr>
      <w:r>
        <w:t xml:space="preserve">Students are encouraged to complete reflection assignment. </w:t>
      </w:r>
    </w:p>
    <w:p w14:paraId="722E313F" w14:textId="77777777" w:rsidR="00264D78" w:rsidRDefault="0061057D">
      <w:pPr>
        <w:spacing w:after="205"/>
      </w:pPr>
      <w:r w:rsidRPr="00F41175">
        <w:rPr>
          <w:b/>
          <w:color w:val="ED7D31"/>
          <w:u w:val="single" w:color="ED7D31"/>
        </w:rPr>
        <w:t>School Based Enterprise (Instructor Developed)</w:t>
      </w:r>
      <w:r w:rsidRPr="00F41175">
        <w:rPr>
          <w:b/>
          <w:color w:val="ED7D31"/>
        </w:rPr>
        <w:t>:</w:t>
      </w:r>
      <w:r>
        <w:rPr>
          <w:color w:val="ED7D31"/>
        </w:rPr>
        <w:t xml:space="preserve"> </w:t>
      </w:r>
      <w:r>
        <w:t xml:space="preserve">A School-Based Enterprise (SBE) is an entrepreneurial operation in a school setting that provides goods/services to meet the needs of the market.  SBEs are facilitated/supervised by an instructor.  SBEs are operated by students as hands-on learning laboratories that integrate National Curriculum Standards in marketing, finance, hospitality or management. </w:t>
      </w:r>
    </w:p>
    <w:p w14:paraId="71242AC1" w14:textId="77777777" w:rsidR="00264D78" w:rsidRDefault="0061057D">
      <w:pPr>
        <w:numPr>
          <w:ilvl w:val="0"/>
          <w:numId w:val="1"/>
        </w:numPr>
        <w:spacing w:after="0"/>
        <w:ind w:hanging="360"/>
      </w:pPr>
      <w:r>
        <w:t xml:space="preserve">It can be a co-curricular or cooperative experience. </w:t>
      </w:r>
    </w:p>
    <w:p w14:paraId="13892B79" w14:textId="77777777" w:rsidR="00264D78" w:rsidRDefault="0061057D">
      <w:pPr>
        <w:numPr>
          <w:ilvl w:val="1"/>
          <w:numId w:val="1"/>
        </w:numPr>
        <w:ind w:hanging="360"/>
      </w:pPr>
      <w:r>
        <w:t xml:space="preserve">Co-Curricular: operative: maybe operated as a CTSO. </w:t>
      </w:r>
    </w:p>
    <w:p w14:paraId="10557017" w14:textId="77777777" w:rsidR="00264D78" w:rsidRDefault="0061057D">
      <w:pPr>
        <w:numPr>
          <w:ilvl w:val="1"/>
          <w:numId w:val="1"/>
        </w:numPr>
        <w:spacing w:after="57"/>
        <w:ind w:hanging="360"/>
      </w:pPr>
      <w:r>
        <w:t xml:space="preserve">Cooperative: assigned as curriculum. </w:t>
      </w:r>
    </w:p>
    <w:p w14:paraId="38B9DF7F" w14:textId="77777777" w:rsidR="00264D78" w:rsidRDefault="0061057D">
      <w:pPr>
        <w:numPr>
          <w:ilvl w:val="0"/>
          <w:numId w:val="1"/>
        </w:numPr>
        <w:ind w:hanging="360"/>
      </w:pPr>
      <w:r>
        <w:t xml:space="preserve">Students need to develop a business plans with objectives, timeline, and outcomes between the student and the instructor. </w:t>
      </w:r>
    </w:p>
    <w:p w14:paraId="4DBFED5E" w14:textId="77777777" w:rsidR="00264D78" w:rsidRDefault="0061057D">
      <w:pPr>
        <w:numPr>
          <w:ilvl w:val="0"/>
          <w:numId w:val="1"/>
        </w:numPr>
        <w:spacing w:after="0"/>
        <w:ind w:hanging="360"/>
      </w:pPr>
      <w:r>
        <w:t xml:space="preserve">School Based Enterprises needs to be registered and qualified by the District WBL Coordinator. </w:t>
      </w:r>
    </w:p>
    <w:p w14:paraId="57020E02" w14:textId="77777777" w:rsidR="00264D78" w:rsidRDefault="0061057D">
      <w:pPr>
        <w:numPr>
          <w:ilvl w:val="1"/>
          <w:numId w:val="1"/>
        </w:numPr>
        <w:ind w:hanging="360"/>
      </w:pPr>
      <w:r>
        <w:t xml:space="preserve">Instructor must provide timesheets/time tracking. </w:t>
      </w:r>
    </w:p>
    <w:p w14:paraId="04E03AEC" w14:textId="77777777" w:rsidR="00264D78" w:rsidRDefault="0061057D">
      <w:pPr>
        <w:numPr>
          <w:ilvl w:val="0"/>
          <w:numId w:val="1"/>
        </w:numPr>
        <w:ind w:hanging="360"/>
      </w:pPr>
      <w:r>
        <w:t xml:space="preserve">Minimum time requirement TBD. </w:t>
      </w:r>
    </w:p>
    <w:p w14:paraId="29411B32" w14:textId="77777777" w:rsidR="00264D78" w:rsidRDefault="0061057D">
      <w:pPr>
        <w:spacing w:after="208"/>
      </w:pPr>
      <w:r w:rsidRPr="00F41175">
        <w:rPr>
          <w:b/>
          <w:color w:val="F925E0"/>
          <w:u w:val="single" w:color="F925E0"/>
        </w:rPr>
        <w:lastRenderedPageBreak/>
        <w:t>Industry Sponsored Project (Industry Partnered Developed)</w:t>
      </w:r>
      <w:r w:rsidRPr="00F41175">
        <w:rPr>
          <w:b/>
          <w:color w:val="F925E0"/>
        </w:rPr>
        <w:t>:</w:t>
      </w:r>
      <w:r>
        <w:rPr>
          <w:color w:val="F925E0"/>
        </w:rPr>
        <w:t xml:space="preserve"> </w:t>
      </w:r>
      <w:r>
        <w:t xml:space="preserve">An Industry Sponsored Project (ISP) is a community partnership where students complete a project that has been approved by the instructor and community partner.  Students receive constant feedback and mentoring with the community partner to ensure the project’s success.  ISPs are approved and monitored by the classroom instructor.  Students who wish to earn high school PWR credit must accumulate 60 or 120 hours.   </w:t>
      </w:r>
    </w:p>
    <w:p w14:paraId="41BD0E21" w14:textId="77777777" w:rsidR="00264D78" w:rsidRDefault="0061057D">
      <w:pPr>
        <w:numPr>
          <w:ilvl w:val="0"/>
          <w:numId w:val="1"/>
        </w:numPr>
        <w:ind w:hanging="360"/>
      </w:pPr>
      <w:r>
        <w:t xml:space="preserve">Co-curricular or cooperative experience. </w:t>
      </w:r>
    </w:p>
    <w:p w14:paraId="0CD3CDFA" w14:textId="77777777" w:rsidR="00264D78" w:rsidRDefault="0061057D">
      <w:pPr>
        <w:numPr>
          <w:ilvl w:val="0"/>
          <w:numId w:val="1"/>
        </w:numPr>
        <w:ind w:hanging="360"/>
      </w:pPr>
      <w:r>
        <w:t xml:space="preserve">Industry Sponsored Project has an application process and needs to be registered with the District WBL Coordinator. </w:t>
      </w:r>
    </w:p>
    <w:p w14:paraId="349195F6" w14:textId="77777777" w:rsidR="00264D78" w:rsidRDefault="0061057D">
      <w:pPr>
        <w:numPr>
          <w:ilvl w:val="1"/>
          <w:numId w:val="1"/>
        </w:numPr>
        <w:ind w:hanging="360"/>
      </w:pPr>
      <w:r>
        <w:t xml:space="preserve">Registered ISP includes; objectives, timeline, outline, student reflection. </w:t>
      </w:r>
    </w:p>
    <w:p w14:paraId="5032C34D" w14:textId="77777777" w:rsidR="00264D78" w:rsidRDefault="0061057D">
      <w:pPr>
        <w:numPr>
          <w:ilvl w:val="0"/>
          <w:numId w:val="1"/>
        </w:numPr>
        <w:spacing w:after="57" w:line="259" w:lineRule="auto"/>
        <w:ind w:hanging="360"/>
      </w:pPr>
      <w:r>
        <w:t xml:space="preserve">MOU needs to be completed by the classroom instructor and community partner. </w:t>
      </w:r>
    </w:p>
    <w:p w14:paraId="467B3F02" w14:textId="77777777" w:rsidR="00264D78" w:rsidRDefault="0061057D">
      <w:pPr>
        <w:numPr>
          <w:ilvl w:val="0"/>
          <w:numId w:val="1"/>
        </w:numPr>
        <w:ind w:hanging="360"/>
      </w:pPr>
      <w:r>
        <w:t xml:space="preserve">Student have to complete their PPBEA profile and/or the D11 WBL participation contract. </w:t>
      </w:r>
    </w:p>
    <w:p w14:paraId="012D07FF" w14:textId="77777777" w:rsidR="00264D78" w:rsidRDefault="0061057D">
      <w:pPr>
        <w:numPr>
          <w:ilvl w:val="0"/>
          <w:numId w:val="1"/>
        </w:numPr>
        <w:ind w:hanging="360"/>
      </w:pPr>
      <w:r>
        <w:t xml:space="preserve">Identify availability in students’ schedules (co-curricular). </w:t>
      </w:r>
    </w:p>
    <w:p w14:paraId="37987410" w14:textId="77777777" w:rsidR="00264D78" w:rsidRDefault="0061057D">
      <w:pPr>
        <w:numPr>
          <w:ilvl w:val="0"/>
          <w:numId w:val="1"/>
        </w:numPr>
        <w:ind w:hanging="360"/>
      </w:pPr>
      <w:r>
        <w:t xml:space="preserve">Students have to have two (2) observations by instructor (cooperative) and/or WBL school site liaison and/or District WBL coordinator to assess progress of the opportunity. </w:t>
      </w:r>
    </w:p>
    <w:p w14:paraId="6EA96D04" w14:textId="77777777" w:rsidR="00264D78" w:rsidRDefault="0061057D">
      <w:pPr>
        <w:numPr>
          <w:ilvl w:val="0"/>
          <w:numId w:val="1"/>
        </w:numPr>
        <w:spacing w:after="134"/>
        <w:ind w:hanging="360"/>
      </w:pPr>
      <w:r>
        <w:t xml:space="preserve">Students need to have a final evaluation done by the community partner. </w:t>
      </w:r>
      <w:r>
        <w:rPr>
          <w:sz w:val="26"/>
        </w:rPr>
        <w:t xml:space="preserve"> </w:t>
      </w:r>
      <w:r>
        <w:t xml:space="preserve">Present final product to a panel of individuals. </w:t>
      </w:r>
    </w:p>
    <w:p w14:paraId="74C82AA3" w14:textId="77777777" w:rsidR="00264D78" w:rsidRDefault="0061057D">
      <w:pPr>
        <w:spacing w:after="163"/>
      </w:pPr>
      <w:r w:rsidRPr="00F41175">
        <w:rPr>
          <w:b/>
          <w:color w:val="7030A0"/>
          <w:u w:val="single" w:color="7030A0"/>
        </w:rPr>
        <w:t>Internship (Teacher or WBL Coordinator Sponsored)</w:t>
      </w:r>
      <w:r w:rsidRPr="00F41175">
        <w:rPr>
          <w:b/>
          <w:color w:val="7030A0"/>
        </w:rPr>
        <w:t>:</w:t>
      </w:r>
      <w:r>
        <w:rPr>
          <w:color w:val="7030A0"/>
        </w:rPr>
        <w:t xml:space="preserve"> </w:t>
      </w:r>
      <w:r>
        <w:t xml:space="preserve">An Internship is a real-world opportunity to expose students to the requirements, the work environment, as well as behavioral expectations to succeed on the job.  These work experiences are not expected to provide formal training, but to parallel training students are receiving in their Career and Technical Education class(es).  </w:t>
      </w:r>
    </w:p>
    <w:p w14:paraId="3E18968B" w14:textId="77777777" w:rsidR="00264D78" w:rsidRDefault="0061057D">
      <w:pPr>
        <w:spacing w:after="205"/>
      </w:pPr>
      <w:r>
        <w:t xml:space="preserve">Students generally participate in an internship for 60 or 120 hours.  Students in a co-curricular opportunity can earn high school credit (every 60 hours=1 PWR credit).  Employers may modify hours if deemed necessary.  The expectation is that students are at their internship site 3-5 hours/days over multiple weeks.  This opportunity will be facilitated by an instructor (cooperative) or WBL school site liaison and/or District WBL Coordinator, who will provide support and evaluations in order to ensure this is a positive experience for both the employer and student.  This allows the employer a support system to help ensure this experience is meeting their needs and expectations.  These WBL opportunities could be paid/unpaid/stipend (after completion of hours).  </w:t>
      </w:r>
    </w:p>
    <w:p w14:paraId="5054188E" w14:textId="77777777" w:rsidR="00264D78" w:rsidRDefault="0061057D">
      <w:pPr>
        <w:numPr>
          <w:ilvl w:val="0"/>
          <w:numId w:val="1"/>
        </w:numPr>
        <w:ind w:hanging="360"/>
      </w:pPr>
      <w:r>
        <w:t xml:space="preserve">Can be a co-curricular or cooperative experience. </w:t>
      </w:r>
    </w:p>
    <w:p w14:paraId="453ED30E" w14:textId="77777777" w:rsidR="00264D78" w:rsidRDefault="0061057D">
      <w:pPr>
        <w:numPr>
          <w:ilvl w:val="0"/>
          <w:numId w:val="1"/>
        </w:numPr>
        <w:ind w:hanging="360"/>
      </w:pPr>
      <w:r>
        <w:t xml:space="preserve">Student have to complete their PPBEA profile and/or the D11 WBL participation contract. </w:t>
      </w:r>
    </w:p>
    <w:p w14:paraId="1633A744" w14:textId="77777777" w:rsidR="00264D78" w:rsidRDefault="0061057D">
      <w:pPr>
        <w:numPr>
          <w:ilvl w:val="0"/>
          <w:numId w:val="1"/>
        </w:numPr>
        <w:ind w:hanging="360"/>
      </w:pPr>
      <w:r>
        <w:t xml:space="preserve">Identify availability in students’ schedules (co-curricular). </w:t>
      </w:r>
    </w:p>
    <w:p w14:paraId="56A493C0" w14:textId="77777777" w:rsidR="00264D78" w:rsidRDefault="0061057D">
      <w:pPr>
        <w:numPr>
          <w:ilvl w:val="0"/>
          <w:numId w:val="1"/>
        </w:numPr>
        <w:ind w:hanging="360"/>
      </w:pPr>
      <w:r>
        <w:t xml:space="preserve">Agreed upon outcomes between the student and employer. </w:t>
      </w:r>
    </w:p>
    <w:p w14:paraId="02C5017F" w14:textId="77777777" w:rsidR="00264D78" w:rsidRDefault="0061057D">
      <w:pPr>
        <w:numPr>
          <w:ilvl w:val="0"/>
          <w:numId w:val="1"/>
        </w:numPr>
        <w:spacing w:after="136"/>
        <w:ind w:hanging="360"/>
      </w:pPr>
      <w:r>
        <w:t xml:space="preserve">Students have to have two (2) observations by instructor (cooperative) and/or WBL school site liaison and/or District WBL coordinator to assess progress of the opportunity. </w:t>
      </w:r>
      <w:r>
        <w:rPr>
          <w:sz w:val="26"/>
        </w:rPr>
        <w:t xml:space="preserve"> </w:t>
      </w:r>
      <w:r>
        <w:t xml:space="preserve">Students need to have a final evaluation done by the community partner. </w:t>
      </w:r>
    </w:p>
    <w:p w14:paraId="5AD72952" w14:textId="77777777" w:rsidR="00264D78" w:rsidRDefault="0061057D">
      <w:pPr>
        <w:spacing w:after="163"/>
      </w:pPr>
      <w:r w:rsidRPr="00F41175">
        <w:rPr>
          <w:b/>
          <w:color w:val="FFC000"/>
          <w:u w:val="single" w:color="FFC000"/>
        </w:rPr>
        <w:t>Credit for Work (WBL Coordinator Sponsored)</w:t>
      </w:r>
      <w:r w:rsidRPr="00F41175">
        <w:rPr>
          <w:b/>
          <w:color w:val="FFC000"/>
        </w:rPr>
        <w:t>:</w:t>
      </w:r>
      <w:r>
        <w:rPr>
          <w:color w:val="FFC000"/>
        </w:rPr>
        <w:t xml:space="preserve"> </w:t>
      </w:r>
      <w:r>
        <w:t xml:space="preserve">A Credit for Work (CFW) opportunity allows students to have a real-world experience in different career pathways while earning PWR credit(s) towards graduation.  These CFW experiences are taking place outside their Career and Technical Education class(es).  Students need to register their CFW with the District WBL Coordinator or the WBL School Site Liaison. </w:t>
      </w:r>
    </w:p>
    <w:p w14:paraId="0B5913E0" w14:textId="77777777" w:rsidR="00264D78" w:rsidRDefault="0061057D">
      <w:pPr>
        <w:spacing w:after="0" w:line="259" w:lineRule="auto"/>
        <w:ind w:left="0" w:firstLine="0"/>
        <w:jc w:val="left"/>
      </w:pPr>
      <w:r>
        <w:t xml:space="preserve"> </w:t>
      </w:r>
    </w:p>
    <w:p w14:paraId="735C1DC3" w14:textId="77777777" w:rsidR="00264D78" w:rsidRDefault="0061057D">
      <w:pPr>
        <w:spacing w:after="205"/>
      </w:pPr>
      <w:r>
        <w:t xml:space="preserve">A CFW opportunity is either 60 or 120 hours (every 60 hours=1 PWR credit).  Students can only earn up to 2 PWR credits per semester.  In no way is this CFW opportunity limiting the amount of time a student can work only the </w:t>
      </w:r>
      <w:r>
        <w:lastRenderedPageBreak/>
        <w:t xml:space="preserve">amount of credits that can be earned.  Employers may modify hours if deemed necessary.  The expectation is that they are at their CFW site 3-5 hours/days over multiple weeks.  This opportunity will be facilitated by the school’s WBL Site Liaison who will provide support and evaluations in order to ensure this is a positive experience for both the employer and student.  This allows the employer a support system to help ensure this experience is meeting their needs and expectations. </w:t>
      </w:r>
    </w:p>
    <w:p w14:paraId="2FEEB42F" w14:textId="77777777" w:rsidR="00264D78" w:rsidRDefault="0061057D">
      <w:pPr>
        <w:numPr>
          <w:ilvl w:val="0"/>
          <w:numId w:val="2"/>
        </w:numPr>
        <w:ind w:hanging="360"/>
      </w:pPr>
      <w:r>
        <w:t xml:space="preserve">Co-curricular experience. </w:t>
      </w:r>
    </w:p>
    <w:p w14:paraId="738329BE" w14:textId="77777777" w:rsidR="00264D78" w:rsidRDefault="0061057D">
      <w:pPr>
        <w:numPr>
          <w:ilvl w:val="0"/>
          <w:numId w:val="2"/>
        </w:numPr>
        <w:ind w:hanging="360"/>
      </w:pPr>
      <w:r>
        <w:t xml:space="preserve">Student have to complete their PPBEA profile and/or the D11 WBL participation contract. </w:t>
      </w:r>
    </w:p>
    <w:p w14:paraId="09E5407C" w14:textId="77777777" w:rsidR="00264D78" w:rsidRDefault="0061057D">
      <w:pPr>
        <w:numPr>
          <w:ilvl w:val="0"/>
          <w:numId w:val="2"/>
        </w:numPr>
        <w:ind w:hanging="360"/>
      </w:pPr>
      <w:r>
        <w:t xml:space="preserve">Identify availability in students’ schedules.  </w:t>
      </w:r>
    </w:p>
    <w:p w14:paraId="3AE77C3C" w14:textId="77777777" w:rsidR="00264D78" w:rsidRDefault="0061057D">
      <w:pPr>
        <w:numPr>
          <w:ilvl w:val="0"/>
          <w:numId w:val="2"/>
        </w:numPr>
        <w:ind w:hanging="360"/>
      </w:pPr>
      <w:r>
        <w:t xml:space="preserve">Agreed upon outcomes between the student and employer. </w:t>
      </w:r>
    </w:p>
    <w:p w14:paraId="5D95E38F" w14:textId="77777777" w:rsidR="00264D78" w:rsidRDefault="0061057D">
      <w:pPr>
        <w:numPr>
          <w:ilvl w:val="0"/>
          <w:numId w:val="2"/>
        </w:numPr>
        <w:ind w:hanging="360"/>
      </w:pPr>
      <w:r>
        <w:t xml:space="preserve">Students have to have two (2) observations by WBL school site liaison and/or District WBL coordinator to assess progress of the opportunity. </w:t>
      </w:r>
    </w:p>
    <w:p w14:paraId="6228D321" w14:textId="77777777" w:rsidR="00930556" w:rsidRDefault="0061057D" w:rsidP="00930556">
      <w:pPr>
        <w:numPr>
          <w:ilvl w:val="0"/>
          <w:numId w:val="2"/>
        </w:numPr>
        <w:spacing w:after="257"/>
        <w:ind w:hanging="360"/>
      </w:pPr>
      <w:r>
        <w:t xml:space="preserve">Students need to have a final evaluation done by the community partner. </w:t>
      </w:r>
    </w:p>
    <w:p w14:paraId="0C132170" w14:textId="143BB242" w:rsidR="00930556" w:rsidRPr="00930556" w:rsidRDefault="00930556" w:rsidP="00930556">
      <w:pPr>
        <w:pStyle w:val="NormalWeb"/>
        <w:spacing w:after="0"/>
        <w:textAlignment w:val="baseline"/>
        <w:rPr>
          <w:color w:val="333333"/>
          <w:u w:val="single"/>
        </w:rPr>
      </w:pPr>
      <w:r w:rsidRPr="00F41175">
        <w:rPr>
          <w:b/>
          <w:color w:val="002060"/>
          <w:u w:val="single"/>
        </w:rPr>
        <w:t>Clinical Work Experience:</w:t>
      </w:r>
      <w:r w:rsidRPr="00582786">
        <w:rPr>
          <w:color w:val="002060"/>
        </w:rPr>
        <w:t xml:space="preserve"> </w:t>
      </w:r>
      <w:r>
        <w:rPr>
          <w:color w:val="333333"/>
        </w:rPr>
        <w:t xml:space="preserve">A clinical work experience </w:t>
      </w:r>
      <w:r w:rsidRPr="00930556">
        <w:rPr>
          <w:color w:val="333333"/>
        </w:rPr>
        <w:t>are designed to improve employability and to expand the laboratory or shop capabilities of the institution through the use of community-based facilities. All work (field) experience courses include the following:</w:t>
      </w:r>
    </w:p>
    <w:p w14:paraId="3AC8BFFC" w14:textId="77777777" w:rsidR="00930556" w:rsidRDefault="00930556" w:rsidP="00930556">
      <w:pPr>
        <w:numPr>
          <w:ilvl w:val="0"/>
          <w:numId w:val="3"/>
        </w:numPr>
        <w:tabs>
          <w:tab w:val="clear" w:pos="3600"/>
          <w:tab w:val="num" w:pos="720"/>
        </w:tabs>
        <w:spacing w:after="30" w:line="240" w:lineRule="auto"/>
        <w:ind w:left="0" w:firstLine="360"/>
        <w:jc w:val="left"/>
        <w:textAlignment w:val="baseline"/>
        <w:rPr>
          <w:color w:val="333333"/>
          <w:szCs w:val="24"/>
        </w:rPr>
      </w:pPr>
      <w:r>
        <w:rPr>
          <w:color w:val="333333"/>
          <w:szCs w:val="24"/>
        </w:rPr>
        <w:t>Cooperative experience</w:t>
      </w:r>
    </w:p>
    <w:p w14:paraId="7F96A383" w14:textId="5E7EBB59" w:rsidR="00930556" w:rsidRPr="00930556" w:rsidRDefault="00930556" w:rsidP="00930556">
      <w:pPr>
        <w:numPr>
          <w:ilvl w:val="0"/>
          <w:numId w:val="3"/>
        </w:numPr>
        <w:tabs>
          <w:tab w:val="clear" w:pos="3600"/>
          <w:tab w:val="num" w:pos="720"/>
        </w:tabs>
        <w:spacing w:after="30" w:line="240" w:lineRule="auto"/>
        <w:ind w:left="0" w:firstLine="360"/>
        <w:jc w:val="left"/>
        <w:textAlignment w:val="baseline"/>
        <w:rPr>
          <w:color w:val="333333"/>
          <w:szCs w:val="24"/>
        </w:rPr>
      </w:pPr>
      <w:r>
        <w:rPr>
          <w:color w:val="333333"/>
          <w:szCs w:val="24"/>
        </w:rPr>
        <w:t>A</w:t>
      </w:r>
      <w:r w:rsidRPr="00930556">
        <w:rPr>
          <w:color w:val="333333"/>
          <w:szCs w:val="24"/>
        </w:rPr>
        <w:t>n instructor credentialed in the program area to supervise the off-campus instruction</w:t>
      </w:r>
    </w:p>
    <w:p w14:paraId="510BC725" w14:textId="21C758CC" w:rsidR="00930556" w:rsidRPr="00930556" w:rsidRDefault="00930556" w:rsidP="00930556">
      <w:pPr>
        <w:numPr>
          <w:ilvl w:val="0"/>
          <w:numId w:val="3"/>
        </w:numPr>
        <w:tabs>
          <w:tab w:val="clear" w:pos="3600"/>
          <w:tab w:val="num" w:pos="720"/>
        </w:tabs>
        <w:spacing w:after="30" w:line="240" w:lineRule="auto"/>
        <w:ind w:left="0" w:firstLine="360"/>
        <w:jc w:val="left"/>
        <w:textAlignment w:val="baseline"/>
        <w:rPr>
          <w:color w:val="333333"/>
          <w:szCs w:val="24"/>
        </w:rPr>
      </w:pPr>
      <w:r>
        <w:rPr>
          <w:color w:val="333333"/>
          <w:szCs w:val="24"/>
        </w:rPr>
        <w:t>A</w:t>
      </w:r>
      <w:r w:rsidRPr="00930556">
        <w:rPr>
          <w:color w:val="333333"/>
          <w:szCs w:val="24"/>
        </w:rPr>
        <w:t>ctivities designed by the instructor</w:t>
      </w:r>
    </w:p>
    <w:p w14:paraId="4BE3C3E9" w14:textId="6920C804" w:rsidR="00930556" w:rsidRPr="00930556" w:rsidRDefault="00930556" w:rsidP="00930556">
      <w:pPr>
        <w:numPr>
          <w:ilvl w:val="0"/>
          <w:numId w:val="3"/>
        </w:numPr>
        <w:tabs>
          <w:tab w:val="clear" w:pos="3600"/>
          <w:tab w:val="num" w:pos="720"/>
        </w:tabs>
        <w:spacing w:after="30" w:line="240" w:lineRule="auto"/>
        <w:ind w:left="0" w:firstLine="360"/>
        <w:jc w:val="left"/>
        <w:textAlignment w:val="baseline"/>
        <w:rPr>
          <w:color w:val="333333"/>
          <w:szCs w:val="24"/>
        </w:rPr>
      </w:pPr>
      <w:r>
        <w:rPr>
          <w:color w:val="333333"/>
          <w:szCs w:val="24"/>
        </w:rPr>
        <w:t>S</w:t>
      </w:r>
      <w:r w:rsidRPr="00930556">
        <w:rPr>
          <w:color w:val="333333"/>
          <w:szCs w:val="24"/>
        </w:rPr>
        <w:t>tudent attendance at a minimum of one class session per week with the instructor</w:t>
      </w:r>
    </w:p>
    <w:p w14:paraId="7BDFA9F1" w14:textId="6B576405" w:rsidR="00930556" w:rsidRPr="00930556" w:rsidRDefault="00930556" w:rsidP="00930556">
      <w:pPr>
        <w:numPr>
          <w:ilvl w:val="0"/>
          <w:numId w:val="3"/>
        </w:numPr>
        <w:tabs>
          <w:tab w:val="clear" w:pos="3600"/>
          <w:tab w:val="left" w:pos="720"/>
        </w:tabs>
        <w:spacing w:after="30" w:line="240" w:lineRule="auto"/>
        <w:ind w:left="0" w:firstLine="360"/>
        <w:jc w:val="left"/>
        <w:textAlignment w:val="baseline"/>
        <w:rPr>
          <w:color w:val="333333"/>
          <w:szCs w:val="24"/>
        </w:rPr>
      </w:pPr>
      <w:r>
        <w:rPr>
          <w:color w:val="333333"/>
          <w:szCs w:val="24"/>
        </w:rPr>
        <w:t>A</w:t>
      </w:r>
      <w:r w:rsidRPr="00930556">
        <w:rPr>
          <w:color w:val="333333"/>
          <w:szCs w:val="24"/>
        </w:rPr>
        <w:t xml:space="preserve"> training plan which includes assignments required for completion of the course</w:t>
      </w:r>
    </w:p>
    <w:p w14:paraId="03F5C52F" w14:textId="77777777" w:rsidR="00930556" w:rsidRDefault="00930556" w:rsidP="00930556">
      <w:pPr>
        <w:numPr>
          <w:ilvl w:val="0"/>
          <w:numId w:val="3"/>
        </w:numPr>
        <w:tabs>
          <w:tab w:val="left" w:pos="720"/>
        </w:tabs>
        <w:spacing w:after="30" w:line="240" w:lineRule="auto"/>
        <w:ind w:left="0" w:firstLine="360"/>
        <w:jc w:val="left"/>
        <w:textAlignment w:val="baseline"/>
        <w:rPr>
          <w:color w:val="333333"/>
          <w:szCs w:val="24"/>
        </w:rPr>
      </w:pPr>
      <w:r>
        <w:rPr>
          <w:color w:val="333333"/>
          <w:szCs w:val="24"/>
        </w:rPr>
        <w:t>G</w:t>
      </w:r>
      <w:r w:rsidRPr="00930556">
        <w:rPr>
          <w:color w:val="333333"/>
          <w:szCs w:val="24"/>
        </w:rPr>
        <w:t>rading according to the established college grading policy</w:t>
      </w:r>
    </w:p>
    <w:p w14:paraId="3ECA0235" w14:textId="27F26D26" w:rsidR="00930556" w:rsidRDefault="00930556" w:rsidP="00930556">
      <w:pPr>
        <w:numPr>
          <w:ilvl w:val="0"/>
          <w:numId w:val="3"/>
        </w:numPr>
        <w:tabs>
          <w:tab w:val="left" w:pos="720"/>
        </w:tabs>
        <w:spacing w:after="30" w:line="240" w:lineRule="auto"/>
        <w:ind w:left="0" w:firstLine="360"/>
        <w:jc w:val="left"/>
        <w:textAlignment w:val="baseline"/>
        <w:rPr>
          <w:color w:val="333333"/>
          <w:szCs w:val="24"/>
        </w:rPr>
      </w:pPr>
      <w:r>
        <w:rPr>
          <w:color w:val="333333"/>
          <w:szCs w:val="24"/>
        </w:rPr>
        <w:t>S</w:t>
      </w:r>
      <w:r w:rsidRPr="00930556">
        <w:rPr>
          <w:color w:val="333333"/>
          <w:szCs w:val="24"/>
        </w:rPr>
        <w:t>ame types of assignments and preparation as for on-campus courses</w:t>
      </w:r>
    </w:p>
    <w:p w14:paraId="1A520746" w14:textId="57EDD24F" w:rsidR="00CC67C5" w:rsidRDefault="00CC67C5" w:rsidP="00CC67C5">
      <w:pPr>
        <w:tabs>
          <w:tab w:val="left" w:pos="720"/>
        </w:tabs>
        <w:spacing w:after="30" w:line="240" w:lineRule="auto"/>
        <w:jc w:val="left"/>
        <w:textAlignment w:val="baseline"/>
        <w:rPr>
          <w:color w:val="333333"/>
          <w:szCs w:val="24"/>
        </w:rPr>
      </w:pPr>
    </w:p>
    <w:p w14:paraId="59A9FE49" w14:textId="698D0B56" w:rsidR="00CC67C5" w:rsidRDefault="00CC67C5" w:rsidP="00CC67C5">
      <w:pPr>
        <w:tabs>
          <w:tab w:val="left" w:pos="720"/>
        </w:tabs>
        <w:spacing w:after="30" w:line="240" w:lineRule="auto"/>
        <w:jc w:val="left"/>
        <w:textAlignment w:val="baseline"/>
        <w:rPr>
          <w:color w:val="333333"/>
          <w:szCs w:val="24"/>
        </w:rPr>
      </w:pPr>
    </w:p>
    <w:p w14:paraId="62F8D3C2" w14:textId="7EE09A6E" w:rsidR="00CC67C5" w:rsidRDefault="00CC67C5" w:rsidP="00CC67C5">
      <w:pPr>
        <w:tabs>
          <w:tab w:val="left" w:pos="720"/>
        </w:tabs>
        <w:spacing w:after="30" w:line="240" w:lineRule="auto"/>
        <w:jc w:val="left"/>
        <w:textAlignment w:val="baseline"/>
        <w:rPr>
          <w:color w:val="333333"/>
          <w:szCs w:val="24"/>
        </w:rPr>
      </w:pPr>
    </w:p>
    <w:p w14:paraId="09916FD1" w14:textId="0564C790" w:rsidR="00CC67C5" w:rsidRPr="00CC67C5" w:rsidRDefault="00CC67C5" w:rsidP="00CC67C5">
      <w:pPr>
        <w:tabs>
          <w:tab w:val="left" w:pos="720"/>
        </w:tabs>
        <w:spacing w:after="30" w:line="240" w:lineRule="auto"/>
        <w:ind w:left="360" w:firstLine="0"/>
        <w:jc w:val="center"/>
        <w:textAlignment w:val="baseline"/>
        <w:rPr>
          <w:b/>
          <w:color w:val="333333"/>
          <w:sz w:val="28"/>
          <w:szCs w:val="28"/>
        </w:rPr>
      </w:pPr>
      <w:r>
        <w:rPr>
          <w:noProof/>
        </w:rPr>
        <mc:AlternateContent>
          <mc:Choice Requires="wps">
            <w:drawing>
              <wp:anchor distT="0" distB="0" distL="114300" distR="114300" simplePos="0" relativeHeight="251659264" behindDoc="0" locked="0" layoutInCell="1" allowOverlap="1" wp14:anchorId="37C98452" wp14:editId="141A8E8C">
                <wp:simplePos x="0" y="0"/>
                <wp:positionH relativeFrom="column">
                  <wp:posOffset>5600700</wp:posOffset>
                </wp:positionH>
                <wp:positionV relativeFrom="paragraph">
                  <wp:posOffset>22225</wp:posOffset>
                </wp:positionV>
                <wp:extent cx="190500" cy="203200"/>
                <wp:effectExtent l="19050" t="0" r="19050" b="44450"/>
                <wp:wrapNone/>
                <wp:docPr id="1" name="Arrow: Down 1"/>
                <wp:cNvGraphicFramePr/>
                <a:graphic xmlns:a="http://schemas.openxmlformats.org/drawingml/2006/main">
                  <a:graphicData uri="http://schemas.microsoft.com/office/word/2010/wordprocessingShape">
                    <wps:wsp>
                      <wps:cNvSpPr/>
                      <wps:spPr>
                        <a:xfrm>
                          <a:off x="0" y="0"/>
                          <a:ext cx="190500" cy="20320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D252C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441pt;margin-top:1.75pt;width:15pt;height: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" adj="11475" filled="f" strokecolor="black [3213]" strokeweight="1pt"/>
            </w:pict>
          </mc:Fallback>
        </mc:AlternateContent>
      </w:r>
      <w:bookmarkStart w:id="0" w:name="_GoBack"/>
      <w:bookmarkEnd w:id="0"/>
      <w:r>
        <w:rPr>
          <w:b/>
          <w:noProof/>
          <w:color w:val="333333"/>
          <w:sz w:val="28"/>
          <w:szCs w:val="28"/>
        </w:rPr>
        <w:drawing>
          <wp:inline distT="0" distB="0" distL="0" distR="0" wp14:anchorId="155D575B" wp14:editId="240B5FDD">
            <wp:extent cx="225425" cy="219710"/>
            <wp:effectExtent l="0" t="0" r="317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5425" cy="219710"/>
                    </a:xfrm>
                    <a:prstGeom prst="rect">
                      <a:avLst/>
                    </a:prstGeom>
                    <a:noFill/>
                  </pic:spPr>
                </pic:pic>
              </a:graphicData>
            </a:graphic>
          </wp:inline>
        </w:drawing>
      </w:r>
      <w:r w:rsidRPr="00CC67C5">
        <w:rPr>
          <w:b/>
          <w:color w:val="333333"/>
          <w:sz w:val="28"/>
          <w:szCs w:val="28"/>
        </w:rPr>
        <w:t xml:space="preserve">WHAT IS NEEDED TO REPORT NEXT PAGE </w:t>
      </w:r>
    </w:p>
    <w:p w14:paraId="4504F302" w14:textId="30108C09" w:rsidR="00264D78" w:rsidRDefault="00264D78" w:rsidP="00930556">
      <w:pPr>
        <w:spacing w:after="189" w:line="259" w:lineRule="auto"/>
        <w:ind w:left="0" w:firstLine="0"/>
        <w:jc w:val="left"/>
      </w:pPr>
    </w:p>
    <w:p w14:paraId="69EB79DA" w14:textId="77777777" w:rsidR="00264D78" w:rsidRDefault="0061057D">
      <w:pPr>
        <w:spacing w:after="0" w:line="259" w:lineRule="auto"/>
        <w:ind w:left="0" w:firstLine="0"/>
        <w:jc w:val="left"/>
      </w:pPr>
      <w:r>
        <w:t xml:space="preserve"> </w:t>
      </w:r>
    </w:p>
    <w:p w14:paraId="09AE9024" w14:textId="77777777" w:rsidR="00264D78" w:rsidRDefault="0061057D">
      <w:pPr>
        <w:spacing w:after="0" w:line="259" w:lineRule="auto"/>
        <w:ind w:left="3" w:firstLine="0"/>
        <w:jc w:val="left"/>
      </w:pPr>
      <w:r>
        <w:rPr>
          <w:noProof/>
        </w:rPr>
        <w:lastRenderedPageBreak/>
        <w:drawing>
          <wp:inline distT="0" distB="0" distL="0" distR="0" wp14:anchorId="08DC76CB" wp14:editId="0CC608B0">
            <wp:extent cx="6364225" cy="8942832"/>
            <wp:effectExtent l="0" t="0" r="0" b="0"/>
            <wp:docPr id="4782" name="Picture 4782"/>
            <wp:cNvGraphicFramePr/>
            <a:graphic xmlns:a="http://schemas.openxmlformats.org/drawingml/2006/main">
              <a:graphicData uri="http://schemas.openxmlformats.org/drawingml/2006/picture">
                <pic:pic xmlns:pic="http://schemas.openxmlformats.org/drawingml/2006/picture">
                  <pic:nvPicPr>
                    <pic:cNvPr id="4782" name="Picture 4782"/>
                    <pic:cNvPicPr/>
                  </pic:nvPicPr>
                  <pic:blipFill>
                    <a:blip r:embed="rId9"/>
                    <a:stretch>
                      <a:fillRect/>
                    </a:stretch>
                  </pic:blipFill>
                  <pic:spPr>
                    <a:xfrm>
                      <a:off x="0" y="0"/>
                      <a:ext cx="6364225" cy="8942832"/>
                    </a:xfrm>
                    <a:prstGeom prst="rect">
                      <a:avLst/>
                    </a:prstGeom>
                  </pic:spPr>
                </pic:pic>
              </a:graphicData>
            </a:graphic>
          </wp:inline>
        </w:drawing>
      </w:r>
    </w:p>
    <w:sectPr w:rsidR="00264D78" w:rsidSect="00582786">
      <w:pgSz w:w="12240" w:h="15840"/>
      <w:pgMar w:top="634" w:right="360" w:bottom="872"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8pt;height:17.5pt;visibility:visible;mso-wrap-style:square" o:bullet="t">
        <v:imagedata r:id="rId1" o:title=""/>
      </v:shape>
    </w:pict>
  </w:numPicBullet>
  <w:abstractNum w:abstractNumId="0" w15:restartNumberingAfterBreak="0">
    <w:nsid w:val="0AC02BDA"/>
    <w:multiLevelType w:val="hybridMultilevel"/>
    <w:tmpl w:val="FB405EA2"/>
    <w:lvl w:ilvl="0" w:tplc="09C4EFB8">
      <w:start w:val="1"/>
      <w:numFmt w:val="bullet"/>
      <w:lvlText w:val="•"/>
      <w:lvlJc w:val="left"/>
      <w:pPr>
        <w:ind w:left="70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1188CF34">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3DEFC62">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8FCFDC4">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BF622FE">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642FA8A">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ACAB3D2">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1AAD0B4">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B1C4452">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3B93405B"/>
    <w:multiLevelType w:val="hybridMultilevel"/>
    <w:tmpl w:val="3AECC68E"/>
    <w:lvl w:ilvl="0" w:tplc="B1C0C12A">
      <w:start w:val="1"/>
      <w:numFmt w:val="bullet"/>
      <w:lvlText w:val=""/>
      <w:lvlPicBulletId w:val="0"/>
      <w:lvlJc w:val="left"/>
      <w:pPr>
        <w:tabs>
          <w:tab w:val="num" w:pos="720"/>
        </w:tabs>
        <w:ind w:left="720" w:hanging="360"/>
      </w:pPr>
      <w:rPr>
        <w:rFonts w:ascii="Symbol" w:hAnsi="Symbol" w:hint="default"/>
      </w:rPr>
    </w:lvl>
    <w:lvl w:ilvl="1" w:tplc="DC22B8AA" w:tentative="1">
      <w:start w:val="1"/>
      <w:numFmt w:val="bullet"/>
      <w:lvlText w:val=""/>
      <w:lvlJc w:val="left"/>
      <w:pPr>
        <w:tabs>
          <w:tab w:val="num" w:pos="1440"/>
        </w:tabs>
        <w:ind w:left="1440" w:hanging="360"/>
      </w:pPr>
      <w:rPr>
        <w:rFonts w:ascii="Symbol" w:hAnsi="Symbol" w:hint="default"/>
      </w:rPr>
    </w:lvl>
    <w:lvl w:ilvl="2" w:tplc="0A8E56D2" w:tentative="1">
      <w:start w:val="1"/>
      <w:numFmt w:val="bullet"/>
      <w:lvlText w:val=""/>
      <w:lvlJc w:val="left"/>
      <w:pPr>
        <w:tabs>
          <w:tab w:val="num" w:pos="2160"/>
        </w:tabs>
        <w:ind w:left="2160" w:hanging="360"/>
      </w:pPr>
      <w:rPr>
        <w:rFonts w:ascii="Symbol" w:hAnsi="Symbol" w:hint="default"/>
      </w:rPr>
    </w:lvl>
    <w:lvl w:ilvl="3" w:tplc="4836B4E0" w:tentative="1">
      <w:start w:val="1"/>
      <w:numFmt w:val="bullet"/>
      <w:lvlText w:val=""/>
      <w:lvlJc w:val="left"/>
      <w:pPr>
        <w:tabs>
          <w:tab w:val="num" w:pos="2880"/>
        </w:tabs>
        <w:ind w:left="2880" w:hanging="360"/>
      </w:pPr>
      <w:rPr>
        <w:rFonts w:ascii="Symbol" w:hAnsi="Symbol" w:hint="default"/>
      </w:rPr>
    </w:lvl>
    <w:lvl w:ilvl="4" w:tplc="90AC874A" w:tentative="1">
      <w:start w:val="1"/>
      <w:numFmt w:val="bullet"/>
      <w:lvlText w:val=""/>
      <w:lvlJc w:val="left"/>
      <w:pPr>
        <w:tabs>
          <w:tab w:val="num" w:pos="3600"/>
        </w:tabs>
        <w:ind w:left="3600" w:hanging="360"/>
      </w:pPr>
      <w:rPr>
        <w:rFonts w:ascii="Symbol" w:hAnsi="Symbol" w:hint="default"/>
      </w:rPr>
    </w:lvl>
    <w:lvl w:ilvl="5" w:tplc="A2C6031E" w:tentative="1">
      <w:start w:val="1"/>
      <w:numFmt w:val="bullet"/>
      <w:lvlText w:val=""/>
      <w:lvlJc w:val="left"/>
      <w:pPr>
        <w:tabs>
          <w:tab w:val="num" w:pos="4320"/>
        </w:tabs>
        <w:ind w:left="4320" w:hanging="360"/>
      </w:pPr>
      <w:rPr>
        <w:rFonts w:ascii="Symbol" w:hAnsi="Symbol" w:hint="default"/>
      </w:rPr>
    </w:lvl>
    <w:lvl w:ilvl="6" w:tplc="E3D27B5A" w:tentative="1">
      <w:start w:val="1"/>
      <w:numFmt w:val="bullet"/>
      <w:lvlText w:val=""/>
      <w:lvlJc w:val="left"/>
      <w:pPr>
        <w:tabs>
          <w:tab w:val="num" w:pos="5040"/>
        </w:tabs>
        <w:ind w:left="5040" w:hanging="360"/>
      </w:pPr>
      <w:rPr>
        <w:rFonts w:ascii="Symbol" w:hAnsi="Symbol" w:hint="default"/>
      </w:rPr>
    </w:lvl>
    <w:lvl w:ilvl="7" w:tplc="B7AA88D2" w:tentative="1">
      <w:start w:val="1"/>
      <w:numFmt w:val="bullet"/>
      <w:lvlText w:val=""/>
      <w:lvlJc w:val="left"/>
      <w:pPr>
        <w:tabs>
          <w:tab w:val="num" w:pos="5760"/>
        </w:tabs>
        <w:ind w:left="5760" w:hanging="360"/>
      </w:pPr>
      <w:rPr>
        <w:rFonts w:ascii="Symbol" w:hAnsi="Symbol" w:hint="default"/>
      </w:rPr>
    </w:lvl>
    <w:lvl w:ilvl="8" w:tplc="433CE5A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043647D"/>
    <w:multiLevelType w:val="multilevel"/>
    <w:tmpl w:val="D9DC8CDC"/>
    <w:lvl w:ilvl="0">
      <w:start w:val="1"/>
      <w:numFmt w:val="bullet"/>
      <w:lvlText w:val=""/>
      <w:lvlJc w:val="left"/>
      <w:pPr>
        <w:tabs>
          <w:tab w:val="num" w:pos="3600"/>
        </w:tabs>
        <w:ind w:left="3600" w:hanging="360"/>
      </w:pPr>
      <w:rPr>
        <w:rFonts w:ascii="Symbol" w:hAnsi="Symbol" w:hint="default"/>
        <w:sz w:val="20"/>
      </w:rPr>
    </w:lvl>
    <w:lvl w:ilvl="1">
      <w:start w:val="1"/>
      <w:numFmt w:val="bullet"/>
      <w:lvlText w:val=""/>
      <w:lvlJc w:val="left"/>
      <w:pPr>
        <w:tabs>
          <w:tab w:val="num" w:pos="4320"/>
        </w:tabs>
        <w:ind w:left="4320" w:hanging="360"/>
      </w:pPr>
      <w:rPr>
        <w:rFonts w:ascii="Symbol" w:hAnsi="Symbol" w:hint="default"/>
        <w:sz w:val="20"/>
      </w:rPr>
    </w:lvl>
    <w:lvl w:ilvl="2" w:tentative="1">
      <w:start w:val="1"/>
      <w:numFmt w:val="bullet"/>
      <w:lvlText w:val=""/>
      <w:lvlJc w:val="left"/>
      <w:pPr>
        <w:tabs>
          <w:tab w:val="num" w:pos="5040"/>
        </w:tabs>
        <w:ind w:left="5040" w:hanging="360"/>
      </w:pPr>
      <w:rPr>
        <w:rFonts w:ascii="Symbol" w:hAnsi="Symbol" w:hint="default"/>
        <w:sz w:val="20"/>
      </w:rPr>
    </w:lvl>
    <w:lvl w:ilvl="3" w:tentative="1">
      <w:start w:val="1"/>
      <w:numFmt w:val="bullet"/>
      <w:lvlText w:val=""/>
      <w:lvlJc w:val="left"/>
      <w:pPr>
        <w:tabs>
          <w:tab w:val="num" w:pos="5760"/>
        </w:tabs>
        <w:ind w:left="5760" w:hanging="360"/>
      </w:pPr>
      <w:rPr>
        <w:rFonts w:ascii="Symbol" w:hAnsi="Symbol" w:hint="default"/>
        <w:sz w:val="20"/>
      </w:rPr>
    </w:lvl>
    <w:lvl w:ilvl="4" w:tentative="1">
      <w:start w:val="1"/>
      <w:numFmt w:val="bullet"/>
      <w:lvlText w:val=""/>
      <w:lvlJc w:val="left"/>
      <w:pPr>
        <w:tabs>
          <w:tab w:val="num" w:pos="6480"/>
        </w:tabs>
        <w:ind w:left="6480" w:hanging="360"/>
      </w:pPr>
      <w:rPr>
        <w:rFonts w:ascii="Symbol" w:hAnsi="Symbol" w:hint="default"/>
        <w:sz w:val="20"/>
      </w:rPr>
    </w:lvl>
    <w:lvl w:ilvl="5" w:tentative="1">
      <w:start w:val="1"/>
      <w:numFmt w:val="bullet"/>
      <w:lvlText w:val=""/>
      <w:lvlJc w:val="left"/>
      <w:pPr>
        <w:tabs>
          <w:tab w:val="num" w:pos="7200"/>
        </w:tabs>
        <w:ind w:left="7200" w:hanging="360"/>
      </w:pPr>
      <w:rPr>
        <w:rFonts w:ascii="Symbol" w:hAnsi="Symbol" w:hint="default"/>
        <w:sz w:val="20"/>
      </w:rPr>
    </w:lvl>
    <w:lvl w:ilvl="6" w:tentative="1">
      <w:start w:val="1"/>
      <w:numFmt w:val="bullet"/>
      <w:lvlText w:val=""/>
      <w:lvlJc w:val="left"/>
      <w:pPr>
        <w:tabs>
          <w:tab w:val="num" w:pos="7920"/>
        </w:tabs>
        <w:ind w:left="7920" w:hanging="360"/>
      </w:pPr>
      <w:rPr>
        <w:rFonts w:ascii="Symbol" w:hAnsi="Symbol" w:hint="default"/>
        <w:sz w:val="20"/>
      </w:rPr>
    </w:lvl>
    <w:lvl w:ilvl="7" w:tentative="1">
      <w:start w:val="1"/>
      <w:numFmt w:val="bullet"/>
      <w:lvlText w:val=""/>
      <w:lvlJc w:val="left"/>
      <w:pPr>
        <w:tabs>
          <w:tab w:val="num" w:pos="8640"/>
        </w:tabs>
        <w:ind w:left="8640" w:hanging="360"/>
      </w:pPr>
      <w:rPr>
        <w:rFonts w:ascii="Symbol" w:hAnsi="Symbol" w:hint="default"/>
        <w:sz w:val="20"/>
      </w:rPr>
    </w:lvl>
    <w:lvl w:ilvl="8" w:tentative="1">
      <w:start w:val="1"/>
      <w:numFmt w:val="bullet"/>
      <w:lvlText w:val=""/>
      <w:lvlJc w:val="left"/>
      <w:pPr>
        <w:tabs>
          <w:tab w:val="num" w:pos="9360"/>
        </w:tabs>
        <w:ind w:left="9360" w:hanging="360"/>
      </w:pPr>
      <w:rPr>
        <w:rFonts w:ascii="Symbol" w:hAnsi="Symbol" w:hint="default"/>
        <w:sz w:val="20"/>
      </w:rPr>
    </w:lvl>
  </w:abstractNum>
  <w:abstractNum w:abstractNumId="3" w15:restartNumberingAfterBreak="0">
    <w:nsid w:val="6FD17878"/>
    <w:multiLevelType w:val="hybridMultilevel"/>
    <w:tmpl w:val="AD648592"/>
    <w:lvl w:ilvl="0" w:tplc="C6EABCE4">
      <w:start w:val="1"/>
      <w:numFmt w:val="bullet"/>
      <w:lvlText w:val="•"/>
      <w:lvlJc w:val="left"/>
      <w:pPr>
        <w:ind w:left="70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2A4CEE6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4CE0A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30855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62510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70A12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708C1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1C24B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08A78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D78"/>
    <w:rsid w:val="00254E42"/>
    <w:rsid w:val="00264D78"/>
    <w:rsid w:val="00582786"/>
    <w:rsid w:val="0061057D"/>
    <w:rsid w:val="00896B8E"/>
    <w:rsid w:val="00930556"/>
    <w:rsid w:val="00CC67C5"/>
    <w:rsid w:val="00F41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7BCE5"/>
  <w15:docId w15:val="{CB9E8F82-EC01-4BB9-B337-CADA7F165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6" w:line="269" w:lineRule="auto"/>
      <w:ind w:left="10"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0556"/>
    <w:rPr>
      <w:szCs w:val="24"/>
    </w:rPr>
  </w:style>
  <w:style w:type="paragraph" w:styleId="ListParagraph">
    <w:name w:val="List Paragraph"/>
    <w:basedOn w:val="Normal"/>
    <w:uiPriority w:val="34"/>
    <w:qFormat/>
    <w:rsid w:val="009305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24845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58198BD114DE4DBB6D431A12C43DE5" ma:contentTypeVersion="14" ma:contentTypeDescription="Create a new document." ma:contentTypeScope="" ma:versionID="992fd5fbaf79094e2f871b30157cbe5a">
  <xsd:schema xmlns:xsd="http://www.w3.org/2001/XMLSchema" xmlns:xs="http://www.w3.org/2001/XMLSchema" xmlns:p="http://schemas.microsoft.com/office/2006/metadata/properties" xmlns:ns3="14d6f7f5-b5d3-41f5-9fd0-c9c36a99c36e" xmlns:ns4="a1f4ac39-8c2a-4ba9-ba4a-2c6e2ed47370" targetNamespace="http://schemas.microsoft.com/office/2006/metadata/properties" ma:root="true" ma:fieldsID="fcd467748a18dba5094380d308d0478b" ns3:_="" ns4:_="">
    <xsd:import namespace="14d6f7f5-b5d3-41f5-9fd0-c9c36a99c36e"/>
    <xsd:import namespace="a1f4ac39-8c2a-4ba9-ba4a-2c6e2ed4737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AutoKeyPoints" minOccurs="0"/>
                <xsd:element ref="ns4:MediaServiceKeyPoints" minOccurs="0"/>
                <xsd:element ref="ns4:MediaServiceGenerationTime" minOccurs="0"/>
                <xsd:element ref="ns4:MediaServiceEventHashCode"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6f7f5-b5d3-41f5-9fd0-c9c36a99c36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f4ac39-8c2a-4ba9-ba4a-2c6e2ed4737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849A05-8695-4FDF-955B-489B5F429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6f7f5-b5d3-41f5-9fd0-c9c36a99c36e"/>
    <ds:schemaRef ds:uri="a1f4ac39-8c2a-4ba9-ba4a-2c6e2ed47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6889AB-72DF-4E0C-BC3B-3C2300394139}">
  <ds:schemaRefs>
    <ds:schemaRef ds:uri="http://schemas.microsoft.com/sharepoint/v3/contenttype/forms"/>
  </ds:schemaRefs>
</ds:datastoreItem>
</file>

<file path=customXml/itemProps3.xml><?xml version="1.0" encoding="utf-8"?>
<ds:datastoreItem xmlns:ds="http://schemas.openxmlformats.org/officeDocument/2006/customXml" ds:itemID="{4CE537F2-E29F-4F15-8B83-0A25604455D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1198</Words>
  <Characters>6831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Microsoft Word - Final WBL flyer</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Final WBL flyer</dc:title>
  <dc:subject/>
  <dc:creator>RICHARR</dc:creator>
  <cp:keywords/>
  <cp:lastModifiedBy>SMITH, MELISSA ANN</cp:lastModifiedBy>
  <cp:revision>3</cp:revision>
  <dcterms:created xsi:type="dcterms:W3CDTF">2022-08-11T02:09:00Z</dcterms:created>
  <dcterms:modified xsi:type="dcterms:W3CDTF">2022-08-11T03:03:00Z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0x0101008658198BD114DE4DBB6D431A12C43DE5</vt:lpwstr>
  </property>
</Properties>
</file>