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016D9" w14:textId="77777777" w:rsidR="00754CB6" w:rsidRPr="00754CB6" w:rsidRDefault="00754CB6" w:rsidP="00754C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CB6">
        <w:rPr>
          <w:rFonts w:ascii="Merriweather" w:eastAsia="Times New Roman" w:hAnsi="Merriweather" w:cs="Times New Roman"/>
          <w:b/>
          <w:bCs/>
          <w:color w:val="282828"/>
          <w:sz w:val="24"/>
          <w:szCs w:val="24"/>
          <w:shd w:val="clear" w:color="auto" w:fill="FFFFFF"/>
        </w:rPr>
        <w:t>Title III/English as a Second Language</w:t>
      </w:r>
    </w:p>
    <w:p w14:paraId="2E593303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>All students must have a Home Language Survey completed in their permanent record.</w:t>
      </w:r>
    </w:p>
    <w:p w14:paraId="2F06CC10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b/>
          <w:bCs/>
          <w:color w:val="282828"/>
          <w:spacing w:val="5"/>
          <w:sz w:val="24"/>
          <w:szCs w:val="24"/>
        </w:rPr>
        <w:t>Identification Process:</w:t>
      </w:r>
    </w:p>
    <w:p w14:paraId="32CF50B7" w14:textId="77777777" w:rsidR="00754CB6" w:rsidRPr="00754CB6" w:rsidRDefault="00754CB6" w:rsidP="00754C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If the HLS indicates a language other than English, then testing must be initiated to determine English Proficiency.</w:t>
      </w:r>
    </w:p>
    <w:p w14:paraId="56583A38" w14:textId="77777777" w:rsidR="00754CB6" w:rsidRPr="00754CB6" w:rsidRDefault="00754CB6" w:rsidP="00754C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Students in PK-1 must be administered an oral language proficiency test (OLPT).</w:t>
      </w:r>
    </w:p>
    <w:p w14:paraId="11BE69F6" w14:textId="77777777" w:rsidR="00754CB6" w:rsidRPr="00754CB6" w:rsidRDefault="00754CB6" w:rsidP="00754C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Students in grades 2-12 must be administered an OLPT. Additionally, students must be administered the reading and language portions of an English achievement test from the State approved list.</w:t>
      </w:r>
    </w:p>
    <w:p w14:paraId="50F3C042" w14:textId="77777777" w:rsidR="00754CB6" w:rsidRPr="00754CB6" w:rsidRDefault="00754CB6" w:rsidP="00754C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Test results are evaluated to determine if student is LEP (Limited English Proficient).</w:t>
      </w:r>
    </w:p>
    <w:p w14:paraId="32237F2A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b/>
          <w:bCs/>
          <w:color w:val="282828"/>
          <w:spacing w:val="5"/>
          <w:sz w:val="24"/>
          <w:szCs w:val="24"/>
        </w:rPr>
        <w:t>Language Proficiency Assessment Committee Responsibilities:</w:t>
      </w:r>
    </w:p>
    <w:p w14:paraId="16D24A46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>The LPAC (Language Proficiency Assessment Committee) must meet within 4 weeks of the student’s ENROLLMENT and obtain all necessary documentation. The LPAC convenes to discuss the academic progress of the LEP students served through the ESL program.</w:t>
      </w:r>
    </w:p>
    <w:p w14:paraId="1C781502" w14:textId="77777777" w:rsidR="00754CB6" w:rsidRPr="00754CB6" w:rsidRDefault="00754CB6" w:rsidP="00754C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The LPAC reviews all pertinent information on all LEP students and designates:</w:t>
      </w:r>
    </w:p>
    <w:p w14:paraId="45CA9C55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              o </w:t>
      </w:r>
      <w:proofErr w:type="gramStart"/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>The</w:t>
      </w:r>
      <w:proofErr w:type="gramEnd"/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 language proficiency level</w:t>
      </w:r>
    </w:p>
    <w:p w14:paraId="08DC41F9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              o </w:t>
      </w:r>
      <w:proofErr w:type="gramStart"/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>The</w:t>
      </w:r>
      <w:proofErr w:type="gramEnd"/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 academic achievement</w:t>
      </w:r>
    </w:p>
    <w:p w14:paraId="04DB9FD0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              o </w:t>
      </w:r>
      <w:proofErr w:type="gramStart"/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>The</w:t>
      </w:r>
      <w:proofErr w:type="gramEnd"/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 initial instructional placement</w:t>
      </w:r>
    </w:p>
    <w:p w14:paraId="788EA46F" w14:textId="77777777" w:rsidR="00754CB6" w:rsidRPr="00754CB6" w:rsidRDefault="00754CB6" w:rsidP="00754C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 Program placement is subject to parent approval. Approval/disapproval must be kept in the student’s permanent record folder.</w:t>
      </w:r>
    </w:p>
    <w:p w14:paraId="1347272B" w14:textId="77777777" w:rsidR="00754CB6" w:rsidRPr="00754CB6" w:rsidRDefault="00754CB6" w:rsidP="00754CB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 The LPAC classifies the students as LEP.</w:t>
      </w:r>
    </w:p>
    <w:p w14:paraId="2BB66561" w14:textId="77777777" w:rsidR="00754CB6" w:rsidRPr="00754CB6" w:rsidRDefault="00754CB6" w:rsidP="00754CB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 The LPAC recommends their exit from the ESL program.</w:t>
      </w:r>
    </w:p>
    <w:p w14:paraId="0F5BFC07" w14:textId="77777777" w:rsidR="00754CB6" w:rsidRPr="00754CB6" w:rsidRDefault="00754CB6" w:rsidP="00754CB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 Students in PK-1st grade may not be exited from the ESL program</w:t>
      </w:r>
    </w:p>
    <w:p w14:paraId="56E05E73" w14:textId="77777777" w:rsidR="00754CB6" w:rsidRPr="00754CB6" w:rsidRDefault="00754CB6" w:rsidP="00754C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lastRenderedPageBreak/>
        <w:t> The LPAC may refer to students to the Special Education Program and must collaborate with the ARD committee when LEP students are discussed.</w:t>
      </w:r>
    </w:p>
    <w:p w14:paraId="78944DAC" w14:textId="77777777" w:rsidR="00754CB6" w:rsidRPr="00754CB6" w:rsidRDefault="00754CB6" w:rsidP="00754C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The LPAC should monitor LEP students with parent denials.</w:t>
      </w:r>
    </w:p>
    <w:p w14:paraId="6C74AEE6" w14:textId="77777777" w:rsidR="00754CB6" w:rsidRPr="00754CB6" w:rsidRDefault="00754CB6" w:rsidP="00754CB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imes New Roman"/>
          <w:color w:val="282828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z w:val="24"/>
          <w:szCs w:val="24"/>
        </w:rPr>
        <w:t>The LPAC should determine if students meet the exit criteria.</w:t>
      </w:r>
    </w:p>
    <w:p w14:paraId="5366B1A7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The </w:t>
      </w:r>
      <w:proofErr w:type="gramStart"/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>District</w:t>
      </w:r>
      <w:proofErr w:type="gramEnd"/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 will provide a summer school program for LEP students whenever there are at least 10 eligible participants.</w:t>
      </w:r>
    </w:p>
    <w:p w14:paraId="73C99660" w14:textId="0D40D362" w:rsidR="007023FA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>The ESL program will be evaluated each year to ensure program effectiveness and improve student performance.</w:t>
      </w:r>
    </w:p>
    <w:p w14:paraId="0AFA0FB4" w14:textId="69484440" w:rsid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>If you have any questions, please feel free to contact Mr. Ferrer, Principal/Asst. Supt. East Texas Charter</w:t>
      </w:r>
    </w:p>
    <w:p w14:paraId="47CBC350" w14:textId="7598F5DE" w:rsid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903-753-9400, </w:t>
      </w:r>
      <w:hyperlink r:id="rId5" w:history="1">
        <w:r w:rsidRPr="008E0F64">
          <w:rPr>
            <w:rStyle w:val="Hyperlink"/>
            <w:rFonts w:ascii="Merriweather" w:eastAsia="Times New Roman" w:hAnsi="Merriweather" w:cs="Times New Roman"/>
            <w:spacing w:val="5"/>
            <w:sz w:val="24"/>
            <w:szCs w:val="24"/>
          </w:rPr>
          <w:t>mferrer@etchs.net</w:t>
        </w:r>
      </w:hyperlink>
    </w:p>
    <w:p w14:paraId="19BAD51E" w14:textId="6CBDED74" w:rsid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  <w:t xml:space="preserve">Links: </w:t>
      </w:r>
    </w:p>
    <w:p w14:paraId="1C76E4FB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r w:rsidRPr="00754CB6">
        <w:rPr>
          <w:rFonts w:ascii="Merriweather" w:eastAsia="Times New Roman" w:hAnsi="Merriweather" w:cs="Times New Roman"/>
          <w:b/>
          <w:bCs/>
          <w:color w:val="282828"/>
          <w:spacing w:val="5"/>
          <w:sz w:val="24"/>
          <w:szCs w:val="24"/>
        </w:rPr>
        <w:t>Links:</w:t>
      </w:r>
    </w:p>
    <w:p w14:paraId="183B3B24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  <w:hyperlink r:id="rId6" w:history="1">
        <w:r w:rsidRPr="00754CB6">
          <w:rPr>
            <w:rFonts w:ascii="Merriweather" w:eastAsia="Times New Roman" w:hAnsi="Merriweather" w:cs="Times New Roman"/>
            <w:b/>
            <w:bCs/>
            <w:color w:val="1D1D1D"/>
            <w:spacing w:val="5"/>
            <w:sz w:val="24"/>
            <w:szCs w:val="24"/>
            <w:u w:val="single"/>
          </w:rPr>
          <w:t>Texas English Language Learn</w:t>
        </w:r>
        <w:r w:rsidRPr="00754CB6">
          <w:rPr>
            <w:rFonts w:ascii="Merriweather" w:eastAsia="Times New Roman" w:hAnsi="Merriweather" w:cs="Times New Roman"/>
            <w:b/>
            <w:bCs/>
            <w:color w:val="1D1D1D"/>
            <w:spacing w:val="5"/>
            <w:sz w:val="24"/>
            <w:szCs w:val="24"/>
            <w:u w:val="single"/>
          </w:rPr>
          <w:t>ers Portal</w:t>
        </w:r>
      </w:hyperlink>
    </w:p>
    <w:p w14:paraId="4D4B7353" w14:textId="77777777" w:rsidR="00754CB6" w:rsidRPr="00754CB6" w:rsidRDefault="00754CB6" w:rsidP="00754CB6">
      <w:pPr>
        <w:shd w:val="clear" w:color="auto" w:fill="FFFFFF"/>
        <w:spacing w:after="225" w:line="408" w:lineRule="atLeast"/>
        <w:rPr>
          <w:rFonts w:ascii="Merriweather" w:eastAsia="Times New Roman" w:hAnsi="Merriweather" w:cs="Times New Roman"/>
          <w:color w:val="282828"/>
          <w:spacing w:val="5"/>
          <w:sz w:val="24"/>
          <w:szCs w:val="24"/>
        </w:rPr>
      </w:pPr>
    </w:p>
    <w:sectPr w:rsidR="00754CB6" w:rsidRPr="00754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37D6"/>
    <w:multiLevelType w:val="multilevel"/>
    <w:tmpl w:val="9CB0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56497"/>
    <w:multiLevelType w:val="multilevel"/>
    <w:tmpl w:val="A120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67452"/>
    <w:multiLevelType w:val="multilevel"/>
    <w:tmpl w:val="6A82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C29F8"/>
    <w:multiLevelType w:val="multilevel"/>
    <w:tmpl w:val="9EEC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1967FC"/>
    <w:multiLevelType w:val="multilevel"/>
    <w:tmpl w:val="0362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761B77"/>
    <w:multiLevelType w:val="multilevel"/>
    <w:tmpl w:val="D37A8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371321"/>
    <w:multiLevelType w:val="multilevel"/>
    <w:tmpl w:val="1B30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486620"/>
    <w:multiLevelType w:val="multilevel"/>
    <w:tmpl w:val="2B88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C63B8A"/>
    <w:multiLevelType w:val="multilevel"/>
    <w:tmpl w:val="B374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9961537">
    <w:abstractNumId w:val="1"/>
  </w:num>
  <w:num w:numId="2" w16cid:durableId="1549224885">
    <w:abstractNumId w:val="7"/>
  </w:num>
  <w:num w:numId="3" w16cid:durableId="890312261">
    <w:abstractNumId w:val="5"/>
  </w:num>
  <w:num w:numId="4" w16cid:durableId="194512259">
    <w:abstractNumId w:val="0"/>
  </w:num>
  <w:num w:numId="5" w16cid:durableId="441999063">
    <w:abstractNumId w:val="2"/>
  </w:num>
  <w:num w:numId="6" w16cid:durableId="467209221">
    <w:abstractNumId w:val="4"/>
  </w:num>
  <w:num w:numId="7" w16cid:durableId="1073356844">
    <w:abstractNumId w:val="8"/>
  </w:num>
  <w:num w:numId="8" w16cid:durableId="1968120869">
    <w:abstractNumId w:val="3"/>
  </w:num>
  <w:num w:numId="9" w16cid:durableId="13079750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B6"/>
    <w:rsid w:val="004139D1"/>
    <w:rsid w:val="007023FA"/>
    <w:rsid w:val="0075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D4906"/>
  <w15:chartTrackingRefBased/>
  <w15:docId w15:val="{867027FF-DD83-4B2D-8F3C-AF5BD26B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4C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ltx.org/" TargetMode="External"/><Relationship Id="rId5" Type="http://schemas.openxmlformats.org/officeDocument/2006/relationships/hyperlink" Target="mailto:mferrer@etc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Ferrer</dc:creator>
  <cp:keywords/>
  <dc:description/>
  <cp:lastModifiedBy>Mark Ferrer</cp:lastModifiedBy>
  <cp:revision>1</cp:revision>
  <cp:lastPrinted>2022-12-02T17:53:00Z</cp:lastPrinted>
  <dcterms:created xsi:type="dcterms:W3CDTF">2022-12-02T17:50:00Z</dcterms:created>
  <dcterms:modified xsi:type="dcterms:W3CDTF">2022-12-02T18:31:00Z</dcterms:modified>
</cp:coreProperties>
</file>