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E421FA" w14:textId="3784410D" w:rsidR="00AE69DC" w:rsidRDefault="00B83137" w:rsidP="00B83137">
      <w:pPr>
        <w:jc w:val="center"/>
      </w:pPr>
      <w:r>
        <w:rPr>
          <w:rFonts w:ascii="PT Serif" w:hAnsi="PT Serif"/>
          <w:noProof/>
          <w:color w:val="000000"/>
          <w:bdr w:val="none" w:sz="0" w:space="0" w:color="auto" w:frame="1"/>
        </w:rPr>
        <w:drawing>
          <wp:inline distT="0" distB="0" distL="0" distR="0" wp14:anchorId="78193E96" wp14:editId="7CA3EB3B">
            <wp:extent cx="2543175" cy="762000"/>
            <wp:effectExtent l="0" t="0" r="9525"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43175" cy="762000"/>
                    </a:xfrm>
                    <a:prstGeom prst="rect">
                      <a:avLst/>
                    </a:prstGeom>
                    <a:noFill/>
                    <a:ln>
                      <a:noFill/>
                    </a:ln>
                  </pic:spPr>
                </pic:pic>
              </a:graphicData>
            </a:graphic>
          </wp:inline>
        </w:drawing>
      </w:r>
    </w:p>
    <w:p w14:paraId="30CE7DD5" w14:textId="77777777" w:rsidR="00B83137" w:rsidRPr="00B83137" w:rsidRDefault="00B83137" w:rsidP="00B83137">
      <w:pPr>
        <w:spacing w:after="0" w:line="240" w:lineRule="auto"/>
        <w:jc w:val="center"/>
        <w:rPr>
          <w:rFonts w:ascii="Times New Roman" w:eastAsia="Times New Roman" w:hAnsi="Times New Roman" w:cs="Times New Roman"/>
          <w:sz w:val="24"/>
          <w:szCs w:val="24"/>
        </w:rPr>
      </w:pPr>
      <w:r w:rsidRPr="00B83137">
        <w:rPr>
          <w:rFonts w:ascii="PT Serif" w:eastAsia="Times New Roman" w:hAnsi="PT Serif" w:cs="Times New Roman"/>
          <w:b/>
          <w:bCs/>
          <w:color w:val="000000"/>
          <w:sz w:val="24"/>
          <w:szCs w:val="24"/>
        </w:rPr>
        <w:t>HB4545 Accelerated Instruction Plan </w:t>
      </w:r>
    </w:p>
    <w:p w14:paraId="7CBE3243" w14:textId="77777777" w:rsidR="00B83137" w:rsidRPr="00B83137" w:rsidRDefault="00B83137" w:rsidP="00B83137">
      <w:pPr>
        <w:spacing w:after="240" w:line="240" w:lineRule="auto"/>
        <w:rPr>
          <w:rFonts w:ascii="Times New Roman" w:eastAsia="Times New Roman" w:hAnsi="Times New Roman" w:cs="Times New Roman"/>
          <w:sz w:val="24"/>
          <w:szCs w:val="24"/>
        </w:rPr>
      </w:pPr>
    </w:p>
    <w:p w14:paraId="279B2509" w14:textId="77777777" w:rsidR="00B83137" w:rsidRPr="00B83137" w:rsidRDefault="00B83137" w:rsidP="00B83137">
      <w:pPr>
        <w:spacing w:after="0" w:line="240" w:lineRule="auto"/>
        <w:rPr>
          <w:rFonts w:ascii="Times New Roman" w:eastAsia="Times New Roman" w:hAnsi="Times New Roman" w:cs="Times New Roman"/>
          <w:sz w:val="24"/>
          <w:szCs w:val="24"/>
        </w:rPr>
      </w:pPr>
      <w:r w:rsidRPr="00B83137">
        <w:rPr>
          <w:rFonts w:ascii="PT Serif" w:eastAsia="Times New Roman" w:hAnsi="PT Serif" w:cs="Times New Roman"/>
          <w:b/>
          <w:bCs/>
          <w:color w:val="000000"/>
          <w:u w:val="single"/>
        </w:rPr>
        <w:t>HB4545 Notification </w:t>
      </w:r>
    </w:p>
    <w:p w14:paraId="05E884F1" w14:textId="77777777" w:rsidR="00B83137" w:rsidRPr="00B83137" w:rsidRDefault="00B83137" w:rsidP="00B83137">
      <w:pPr>
        <w:spacing w:after="0" w:line="240" w:lineRule="auto"/>
        <w:rPr>
          <w:rFonts w:ascii="Times New Roman" w:eastAsia="Times New Roman" w:hAnsi="Times New Roman" w:cs="Times New Roman"/>
          <w:sz w:val="24"/>
          <w:szCs w:val="24"/>
        </w:rPr>
      </w:pPr>
      <w:r w:rsidRPr="00B83137">
        <w:rPr>
          <w:rFonts w:ascii="PT Serif" w:eastAsia="Times New Roman" w:hAnsi="PT Serif" w:cs="Times New Roman"/>
          <w:color w:val="000000"/>
        </w:rPr>
        <w:tab/>
        <w:t>Given the disruptions of the 2020-2021 school year, the Texas Legislature has given parents new rights to help support their children. House Bill 4545, signed on June 16, 2021, provides additional learning opportunities for students who did not meet standards on the STAAR exam. One of those learning supports is extra tutoring. </w:t>
      </w:r>
    </w:p>
    <w:p w14:paraId="4440CDA5" w14:textId="77777777" w:rsidR="00B83137" w:rsidRPr="00B83137" w:rsidRDefault="00B83137" w:rsidP="00B83137">
      <w:pPr>
        <w:spacing w:after="0" w:line="240" w:lineRule="auto"/>
        <w:rPr>
          <w:rFonts w:ascii="Times New Roman" w:eastAsia="Times New Roman" w:hAnsi="Times New Roman" w:cs="Times New Roman"/>
          <w:sz w:val="24"/>
          <w:szCs w:val="24"/>
        </w:rPr>
      </w:pPr>
    </w:p>
    <w:p w14:paraId="051E0059" w14:textId="77777777" w:rsidR="00B83137" w:rsidRPr="00B83137" w:rsidRDefault="00B83137" w:rsidP="00B83137">
      <w:pPr>
        <w:spacing w:after="0" w:line="240" w:lineRule="auto"/>
        <w:rPr>
          <w:rFonts w:ascii="Times New Roman" w:eastAsia="Times New Roman" w:hAnsi="Times New Roman" w:cs="Times New Roman"/>
          <w:sz w:val="24"/>
          <w:szCs w:val="24"/>
        </w:rPr>
      </w:pPr>
      <w:r w:rsidRPr="00B83137">
        <w:rPr>
          <w:rFonts w:ascii="PT Serif" w:eastAsia="Times New Roman" w:hAnsi="PT Serif" w:cs="Times New Roman"/>
          <w:b/>
          <w:bCs/>
          <w:color w:val="000000"/>
          <w:u w:val="single"/>
        </w:rPr>
        <w:t>ETCHS Tutorials </w:t>
      </w:r>
    </w:p>
    <w:p w14:paraId="6AFFFBCB" w14:textId="77777777" w:rsidR="00B83137" w:rsidRPr="00B83137" w:rsidRDefault="00B83137" w:rsidP="00B83137">
      <w:pPr>
        <w:spacing w:after="0" w:line="240" w:lineRule="auto"/>
        <w:rPr>
          <w:rFonts w:ascii="Times New Roman" w:eastAsia="Times New Roman" w:hAnsi="Times New Roman" w:cs="Times New Roman"/>
          <w:sz w:val="24"/>
          <w:szCs w:val="24"/>
        </w:rPr>
      </w:pPr>
      <w:r w:rsidRPr="00B83137">
        <w:rPr>
          <w:rFonts w:ascii="PT Serif" w:eastAsia="Times New Roman" w:hAnsi="PT Serif" w:cs="Times New Roman"/>
          <w:color w:val="000000"/>
        </w:rPr>
        <w:tab/>
        <w:t>ETCHS school day is from 7:30 AM- 3:00 PM. For students required to participate in HB 4545 tutorials, they will complete tutorials from 2:15 PM-3:00 PM, Monday - Thursday. Any student performing satisfactorily on all STAAR exams, will be released at 2:00 PM. Participation in tutorials is mandatory and subject to the same compulsory attendance laws as school attendance. </w:t>
      </w:r>
    </w:p>
    <w:p w14:paraId="796B940D" w14:textId="77777777" w:rsidR="00B83137" w:rsidRPr="00B83137" w:rsidRDefault="00B83137" w:rsidP="00B83137">
      <w:pPr>
        <w:spacing w:after="0" w:line="240" w:lineRule="auto"/>
        <w:rPr>
          <w:rFonts w:ascii="Times New Roman" w:eastAsia="Times New Roman" w:hAnsi="Times New Roman" w:cs="Times New Roman"/>
          <w:sz w:val="24"/>
          <w:szCs w:val="24"/>
        </w:rPr>
      </w:pPr>
    </w:p>
    <w:p w14:paraId="2F1BB9EC" w14:textId="77777777" w:rsidR="00B83137" w:rsidRPr="00B83137" w:rsidRDefault="00B83137" w:rsidP="00B83137">
      <w:pPr>
        <w:spacing w:after="0" w:line="240" w:lineRule="auto"/>
        <w:rPr>
          <w:rFonts w:ascii="Times New Roman" w:eastAsia="Times New Roman" w:hAnsi="Times New Roman" w:cs="Times New Roman"/>
          <w:sz w:val="24"/>
          <w:szCs w:val="24"/>
        </w:rPr>
      </w:pPr>
      <w:r w:rsidRPr="00B83137">
        <w:rPr>
          <w:rFonts w:ascii="PT Serif" w:eastAsia="Times New Roman" w:hAnsi="PT Serif" w:cs="Times New Roman"/>
          <w:b/>
          <w:bCs/>
          <w:color w:val="000000"/>
          <w:u w:val="single"/>
        </w:rPr>
        <w:t>Parent/Student Contract </w:t>
      </w:r>
    </w:p>
    <w:p w14:paraId="55B86EAC" w14:textId="77777777" w:rsidR="00B83137" w:rsidRPr="00B83137" w:rsidRDefault="00B83137" w:rsidP="00B83137">
      <w:pPr>
        <w:spacing w:after="0" w:line="240" w:lineRule="auto"/>
        <w:rPr>
          <w:rFonts w:ascii="Times New Roman" w:eastAsia="Times New Roman" w:hAnsi="Times New Roman" w:cs="Times New Roman"/>
          <w:sz w:val="24"/>
          <w:szCs w:val="24"/>
        </w:rPr>
      </w:pPr>
      <w:r w:rsidRPr="00B83137">
        <w:rPr>
          <w:rFonts w:ascii="PT Serif" w:eastAsia="Times New Roman" w:hAnsi="PT Serif" w:cs="Times New Roman"/>
          <w:color w:val="000000"/>
        </w:rPr>
        <w:tab/>
        <w:t>Any student requiring HB 4545 tutorials, will be required to fill out a contract agreeing to attend tutorials as scheduled by ETCHS. Both parents and students will sign and turn in to the teacher responsible for the tutorials. </w:t>
      </w:r>
    </w:p>
    <w:p w14:paraId="1F7A9175" w14:textId="77777777" w:rsidR="00B83137" w:rsidRPr="00B83137" w:rsidRDefault="00B83137" w:rsidP="00B83137">
      <w:pPr>
        <w:spacing w:after="0" w:line="240" w:lineRule="auto"/>
        <w:rPr>
          <w:rFonts w:ascii="Times New Roman" w:eastAsia="Times New Roman" w:hAnsi="Times New Roman" w:cs="Times New Roman"/>
          <w:sz w:val="24"/>
          <w:szCs w:val="24"/>
        </w:rPr>
      </w:pPr>
    </w:p>
    <w:p w14:paraId="3C2AE83B" w14:textId="77777777" w:rsidR="00B83137" w:rsidRPr="00B83137" w:rsidRDefault="00B83137" w:rsidP="00B83137">
      <w:pPr>
        <w:spacing w:after="0" w:line="240" w:lineRule="auto"/>
        <w:rPr>
          <w:rFonts w:ascii="Times New Roman" w:eastAsia="Times New Roman" w:hAnsi="Times New Roman" w:cs="Times New Roman"/>
          <w:sz w:val="24"/>
          <w:szCs w:val="24"/>
        </w:rPr>
      </w:pPr>
      <w:r w:rsidRPr="00B83137">
        <w:rPr>
          <w:rFonts w:ascii="PT Serif" w:eastAsia="Times New Roman" w:hAnsi="PT Serif" w:cs="Times New Roman"/>
          <w:b/>
          <w:bCs/>
          <w:color w:val="000000"/>
          <w:u w:val="single"/>
        </w:rPr>
        <w:t>Special Education</w:t>
      </w:r>
      <w:r w:rsidRPr="00B83137">
        <w:rPr>
          <w:rFonts w:ascii="PT Serif" w:eastAsia="Times New Roman" w:hAnsi="PT Serif" w:cs="Times New Roman"/>
          <w:color w:val="000000"/>
        </w:rPr>
        <w:t> </w:t>
      </w:r>
    </w:p>
    <w:p w14:paraId="551BF826" w14:textId="77777777" w:rsidR="00B83137" w:rsidRPr="00B83137" w:rsidRDefault="00B83137" w:rsidP="00B83137">
      <w:pPr>
        <w:spacing w:after="0" w:line="240" w:lineRule="auto"/>
        <w:ind w:firstLine="720"/>
        <w:rPr>
          <w:rFonts w:ascii="Times New Roman" w:eastAsia="Times New Roman" w:hAnsi="Times New Roman" w:cs="Times New Roman"/>
          <w:sz w:val="24"/>
          <w:szCs w:val="24"/>
        </w:rPr>
      </w:pPr>
      <w:r w:rsidRPr="00B83137">
        <w:rPr>
          <w:rFonts w:ascii="PT Serif" w:eastAsia="Times New Roman" w:hAnsi="PT Serif" w:cs="Times New Roman"/>
          <w:color w:val="000000"/>
        </w:rPr>
        <w:t xml:space="preserve">For students served by special education, the ARD committee serves as the Accelerated Learning Committee for students who did not perform satisfactorily on the STAAR End of Course exams. The ARD committee must meet to address the student’s need for accelerated instruction and meet </w:t>
      </w:r>
      <w:proofErr w:type="gramStart"/>
      <w:r w:rsidRPr="00B83137">
        <w:rPr>
          <w:rFonts w:ascii="PT Serif" w:eastAsia="Times New Roman" w:hAnsi="PT Serif" w:cs="Times New Roman"/>
          <w:color w:val="000000"/>
        </w:rPr>
        <w:t>all of</w:t>
      </w:r>
      <w:proofErr w:type="gramEnd"/>
      <w:r w:rsidRPr="00B83137">
        <w:rPr>
          <w:rFonts w:ascii="PT Serif" w:eastAsia="Times New Roman" w:hAnsi="PT Serif" w:cs="Times New Roman"/>
          <w:color w:val="000000"/>
        </w:rPr>
        <w:t xml:space="preserve"> the requirements for HB 4545. Decisions made by the ARD will be documented in writing. </w:t>
      </w:r>
      <w:r w:rsidRPr="00B83137">
        <w:rPr>
          <w:rFonts w:ascii="PT Serif" w:eastAsia="Times New Roman" w:hAnsi="PT Serif" w:cs="Times New Roman"/>
          <w:color w:val="000000"/>
        </w:rPr>
        <w:tab/>
      </w:r>
    </w:p>
    <w:p w14:paraId="2D0BA60B" w14:textId="77777777" w:rsidR="00B83137" w:rsidRPr="00B83137" w:rsidRDefault="00B83137" w:rsidP="00B83137">
      <w:pPr>
        <w:spacing w:after="240" w:line="240" w:lineRule="auto"/>
        <w:rPr>
          <w:rFonts w:ascii="Times New Roman" w:eastAsia="Times New Roman" w:hAnsi="Times New Roman" w:cs="Times New Roman"/>
          <w:sz w:val="24"/>
          <w:szCs w:val="24"/>
        </w:rPr>
      </w:pPr>
    </w:p>
    <w:p w14:paraId="32EDBE7A" w14:textId="77777777" w:rsidR="00B83137" w:rsidRPr="00B83137" w:rsidRDefault="00B83137" w:rsidP="00B83137">
      <w:pPr>
        <w:spacing w:after="0" w:line="240" w:lineRule="auto"/>
        <w:rPr>
          <w:rFonts w:ascii="Times New Roman" w:eastAsia="Times New Roman" w:hAnsi="Times New Roman" w:cs="Times New Roman"/>
          <w:sz w:val="24"/>
          <w:szCs w:val="24"/>
        </w:rPr>
      </w:pPr>
      <w:r w:rsidRPr="00B83137">
        <w:rPr>
          <w:rFonts w:ascii="PT Serif" w:eastAsia="Times New Roman" w:hAnsi="PT Serif" w:cs="Times New Roman"/>
          <w:b/>
          <w:bCs/>
          <w:color w:val="000000"/>
          <w:u w:val="single"/>
        </w:rPr>
        <w:t>Section 504</w:t>
      </w:r>
    </w:p>
    <w:p w14:paraId="65B116ED" w14:textId="77777777" w:rsidR="00B83137" w:rsidRPr="00B83137" w:rsidRDefault="00B83137" w:rsidP="00B83137">
      <w:pPr>
        <w:spacing w:after="0" w:line="240" w:lineRule="auto"/>
        <w:rPr>
          <w:rFonts w:ascii="Times New Roman" w:eastAsia="Times New Roman" w:hAnsi="Times New Roman" w:cs="Times New Roman"/>
          <w:sz w:val="24"/>
          <w:szCs w:val="24"/>
        </w:rPr>
      </w:pPr>
      <w:r w:rsidRPr="00B83137">
        <w:rPr>
          <w:rFonts w:ascii="PT Serif" w:eastAsia="Times New Roman" w:hAnsi="PT Serif" w:cs="Times New Roman"/>
          <w:color w:val="000000"/>
        </w:rPr>
        <w:tab/>
        <w:t>Students served under the Section 504 are subject to the same general education requirements for compulsory tutorial attendance. </w:t>
      </w:r>
    </w:p>
    <w:p w14:paraId="67C06B0F" w14:textId="77777777" w:rsidR="00B83137" w:rsidRDefault="00B83137" w:rsidP="00B83137">
      <w:pPr>
        <w:jc w:val="center"/>
      </w:pPr>
    </w:p>
    <w:sectPr w:rsidR="00B831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charset w:val="00"/>
    <w:family w:val="roman"/>
    <w:pitch w:val="variable"/>
    <w:sig w:usb0="A00002EF" w:usb1="5000204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137"/>
    <w:rsid w:val="00AE69DC"/>
    <w:rsid w:val="00B83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7FEDD"/>
  <w15:chartTrackingRefBased/>
  <w15:docId w15:val="{AAD05C18-221D-4674-A06E-DD594D2A4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650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Jesseame Cheshire</dc:creator>
  <cp:keywords/>
  <dc:description/>
  <cp:lastModifiedBy>Jesseame Cheshire</cp:lastModifiedBy>
  <cp:revision>1</cp:revision>
  <dcterms:created xsi:type="dcterms:W3CDTF">2021-10-19T21:10:00Z</dcterms:created>
  <dcterms:modified xsi:type="dcterms:W3CDTF">2021-10-19T21:11:00Z</dcterms:modified>
</cp:coreProperties>
</file>