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1AC" w:rsidRDefault="00C941AC" w:rsidP="00C941AC">
      <w:pPr>
        <w:widowControl w:val="0"/>
        <w:autoSpaceDE w:val="0"/>
        <w:autoSpaceDN w:val="0"/>
        <w:adjustRightInd w:val="0"/>
        <w:ind w:right="-720"/>
        <w:rPr>
          <w:rFonts w:ascii="Times New Roman" w:hAnsi="Times New Roman" w:cs="Times New Roman"/>
          <w:b/>
          <w:bCs/>
          <w:sz w:val="32"/>
          <w:szCs w:val="32"/>
        </w:rPr>
      </w:pPr>
      <w:r>
        <w:rPr>
          <w:rFonts w:ascii="Times New Roman" w:hAnsi="Times New Roman" w:cs="Times New Roman"/>
          <w:b/>
          <w:bCs/>
          <w:sz w:val="32"/>
          <w:szCs w:val="32"/>
        </w:rPr>
        <w:t>OAKLAND UNIFIED SCHOOL DISTRICT</w:t>
      </w:r>
    </w:p>
    <w:p w:rsidR="00C941AC" w:rsidRDefault="00C941AC" w:rsidP="00C941AC">
      <w:pPr>
        <w:widowControl w:val="0"/>
        <w:autoSpaceDE w:val="0"/>
        <w:autoSpaceDN w:val="0"/>
        <w:adjustRightInd w:val="0"/>
        <w:ind w:right="-720"/>
        <w:rPr>
          <w:rFonts w:ascii="Times New Roman" w:hAnsi="Times New Roman" w:cs="Times New Roman"/>
          <w:b/>
          <w:bCs/>
          <w:sz w:val="32"/>
          <w:szCs w:val="32"/>
        </w:rPr>
      </w:pPr>
      <w:r>
        <w:rPr>
          <w:rFonts w:ascii="Times New Roman" w:hAnsi="Times New Roman" w:cs="Times New Roman"/>
          <w:b/>
          <w:bCs/>
          <w:sz w:val="32"/>
          <w:szCs w:val="32"/>
        </w:rPr>
        <w:t>Board Policy</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b/>
          <w:bCs/>
        </w:rPr>
        <w:t>Students</w:t>
      </w:r>
    </w:p>
    <w:p w:rsidR="00C941AC" w:rsidRDefault="00C941AC" w:rsidP="00C941AC">
      <w:pPr>
        <w:widowControl w:val="0"/>
        <w:autoSpaceDE w:val="0"/>
        <w:autoSpaceDN w:val="0"/>
        <w:adjustRightInd w:val="0"/>
        <w:ind w:right="-720"/>
        <w:rPr>
          <w:rFonts w:ascii="Times New Roman" w:hAnsi="Times New Roman" w:cs="Times New Roman"/>
          <w:sz w:val="28"/>
          <w:szCs w:val="28"/>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 xml:space="preserve">BP 5145.7 </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Sexual Harassment</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The Governing Board is committed to maintaining a safe school environment that is free from harassment and discrimination. The Board acknowledges that complex societal and historical factors may contribute to inequity within the district and that sexual harassment devalues all students, undermines students’ physical safety, impedes students’ ability to learn, and reinforces social inequality. The Board is committed to eliminating sexual harassment and repairing the harm it causes. The Board prohibits sexual harassment of students at school or at school-sponsored or school-related activities. The Board also prohibits retaliatory behavior or action against any person who reports, files a complaint or testifies about, or otherwise supports a complainant in alleging sexual harassment.</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 xml:space="preserve">The district strongly encourages any student who feels that he/she is being or has been sexually harassed on school grounds or at a school-sponsored or school-related activity by another student or an adult to immediately contact his/her teacher, the principal, or any other available school employee.  The district will take immediate steps to stop harassment and protect the safety and well-being of reported victims of sexual harassment, including interim measures during the investigation as appropriate.  Any employee who receives a report or observes an incident of sexual harassment shall notify the principal or a district compliance officer. </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Prohibited sexual harassment is unwelcome sexual conduct that may include, but is not limited to, sexual violence, unwelcome sexual advances, unwanted requests for sexual favors, or other unwanted verbal, visual, or physical conduct of a sexual nature made against another person of the same or opposite sex in the educational setting, when made on the basis of sex and under any of the following conditions:  (Education Code 212.5; 5 CCR 4916)</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1.</w:t>
      </w:r>
      <w:r>
        <w:rPr>
          <w:rFonts w:ascii="Times New Roman" w:hAnsi="Times New Roman" w:cs="Times New Roman"/>
        </w:rPr>
        <w:tab/>
        <w:t>Submission to the conduct is explicitly or implicitly made a term or condition of a student’s academic status or progress.</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2.</w:t>
      </w:r>
      <w:r>
        <w:rPr>
          <w:rFonts w:ascii="Times New Roman" w:hAnsi="Times New Roman" w:cs="Times New Roman"/>
        </w:rPr>
        <w:tab/>
        <w:t>Submission to or rejection of the conduct by a student is used as the basis for academic decisions affecting the student.</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3.</w:t>
      </w:r>
      <w:r>
        <w:rPr>
          <w:rFonts w:ascii="Times New Roman" w:hAnsi="Times New Roman" w:cs="Times New Roman"/>
        </w:rPr>
        <w:tab/>
        <w:t>The conduct has the purpose or effect of having a negative impact on the student’s academic performance or of creating an intimidating, hostile, or offensive educational environment.</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4.</w:t>
      </w:r>
      <w:r>
        <w:rPr>
          <w:rFonts w:ascii="Times New Roman" w:hAnsi="Times New Roman" w:cs="Times New Roman"/>
        </w:rPr>
        <w:tab/>
        <w:t xml:space="preserve">Submission to or rejection of the conduct by the student is used as the basis for any </w:t>
      </w:r>
      <w:r>
        <w:rPr>
          <w:rFonts w:ascii="Times New Roman" w:hAnsi="Times New Roman" w:cs="Times New Roman"/>
        </w:rPr>
        <w:lastRenderedPageBreak/>
        <w:t>decision affecting the student regarding benefits and services, honors, programs, or activities available at or through any district program or activity.</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Examples of types of conduct which are prohibited in the district and which may constitute sexual harassment include, but are not limited to:</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1.</w:t>
      </w:r>
      <w:r>
        <w:rPr>
          <w:rFonts w:ascii="Times New Roman" w:hAnsi="Times New Roman" w:cs="Times New Roman"/>
        </w:rPr>
        <w:tab/>
        <w:t>Unwelcome leering, sexual flirtations, or propositions</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2.</w:t>
      </w:r>
      <w:r>
        <w:rPr>
          <w:rFonts w:ascii="Times New Roman" w:hAnsi="Times New Roman" w:cs="Times New Roman"/>
        </w:rPr>
        <w:tab/>
        <w:t>Unwelcome sexual slurs, epithets, threats, verbal abuse, derogatory comments, or sexually degrading descriptions</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3.</w:t>
      </w:r>
      <w:r>
        <w:rPr>
          <w:rFonts w:ascii="Times New Roman" w:hAnsi="Times New Roman" w:cs="Times New Roman"/>
        </w:rPr>
        <w:tab/>
        <w:t>Graphic verbal comments about an individual’s body, unwanted sexual comments or questions, or overly personal conversation</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4.</w:t>
      </w:r>
      <w:r>
        <w:rPr>
          <w:rFonts w:ascii="Times New Roman" w:hAnsi="Times New Roman" w:cs="Times New Roman"/>
        </w:rPr>
        <w:tab/>
        <w:t>Sexual jokes, derogatory posters, notes, stories, cartoons, drawings, pictures, obscene gestures, or computer-generated images of a sexual nature</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5.</w:t>
      </w:r>
      <w:r>
        <w:rPr>
          <w:rFonts w:ascii="Times New Roman" w:hAnsi="Times New Roman" w:cs="Times New Roman"/>
        </w:rPr>
        <w:tab/>
        <w:t>Spreading sexual rumors</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6.</w:t>
      </w:r>
      <w:r>
        <w:rPr>
          <w:rFonts w:ascii="Times New Roman" w:hAnsi="Times New Roman" w:cs="Times New Roman"/>
        </w:rPr>
        <w:tab/>
        <w:t>Teasing or sexual remarks about students enrolled in a predominantly single-sex class or activity</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7.</w:t>
      </w:r>
      <w:r>
        <w:rPr>
          <w:rFonts w:ascii="Times New Roman" w:hAnsi="Times New Roman" w:cs="Times New Roman"/>
        </w:rPr>
        <w:tab/>
        <w:t>Massaging, grabbing, fondling, stroking, or brushing the body</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8.</w:t>
      </w:r>
      <w:r>
        <w:rPr>
          <w:rFonts w:ascii="Times New Roman" w:hAnsi="Times New Roman" w:cs="Times New Roman"/>
        </w:rPr>
        <w:tab/>
        <w:t>Touching an individual’s body or clothes in a sexual way</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9.</w:t>
      </w:r>
      <w:r>
        <w:rPr>
          <w:rFonts w:ascii="Times New Roman" w:hAnsi="Times New Roman" w:cs="Times New Roman"/>
        </w:rPr>
        <w:tab/>
        <w:t>Impeding or blocking an individual’s movements or any physical interference with school activities when directed at an individual on the basis of sex or gender expression</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10.</w:t>
      </w:r>
      <w:r>
        <w:rPr>
          <w:rFonts w:ascii="Times New Roman" w:hAnsi="Times New Roman" w:cs="Times New Roman"/>
        </w:rPr>
        <w:tab/>
        <w:t>Displaying sexually suggestive objects</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11.</w:t>
      </w:r>
      <w:r>
        <w:rPr>
          <w:rFonts w:ascii="Times New Roman" w:hAnsi="Times New Roman" w:cs="Times New Roman"/>
        </w:rPr>
        <w:tab/>
        <w:t>Sexual assault, sexual battery, or sexual coercion</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12.</w:t>
      </w:r>
      <w:r>
        <w:rPr>
          <w:rFonts w:ascii="Times New Roman" w:hAnsi="Times New Roman" w:cs="Times New Roman"/>
        </w:rPr>
        <w:tab/>
        <w:t>Sexual violence which is the perpetration of a sexual act on a person without their affirmative consent</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13.</w:t>
      </w:r>
      <w:r>
        <w:rPr>
          <w:rFonts w:ascii="Times New Roman" w:hAnsi="Times New Roman" w:cs="Times New Roman"/>
        </w:rPr>
        <w:tab/>
        <w:t>Electronic communications containing comments, words, or images described above.</w:t>
      </w:r>
    </w:p>
    <w:p w:rsidR="00C941AC" w:rsidRDefault="00C941AC" w:rsidP="00C941AC">
      <w:pPr>
        <w:widowControl w:val="0"/>
        <w:autoSpaceDE w:val="0"/>
        <w:autoSpaceDN w:val="0"/>
        <w:adjustRightInd w:val="0"/>
        <w:spacing w:after="200" w:line="276" w:lineRule="auto"/>
        <w:ind w:right="-720"/>
        <w:rPr>
          <w:rFonts w:ascii="Times New Roman" w:hAnsi="Times New Roman" w:cs="Times New Roman"/>
        </w:rPr>
      </w:pPr>
      <w:r>
        <w:rPr>
          <w:rFonts w:ascii="Times New Roman" w:hAnsi="Times New Roman" w:cs="Times New Roman"/>
        </w:rPr>
        <w:t>Sexual harassment is prohibited on all campuses and at all school-sponsored programs and activities. Any prohibited conduct that occurs off campus or outside of school-related or school-sponsored programs or activities will be regarded as sexual harassment in violation of district policy if it has a continuing effect on or creates a hostile school environment for the complainant or victim of the conduct.</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0410 - Nondiscrimination in District Programs and Activities)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1312.1 - Complaints Concerning District Employees)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5131 - Conduct)</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5131.2 - Bullying)</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5137 - Positive School Climate)</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5141.4 - Child Abuse Prevention and Reporting)</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5145.3 - Nondiscrimination/Harassment)</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6142.1 - Sexual Health and HIV/AIDS Prevention Instruction)</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Complaints regarding sexual harassment shall be investigated and resolved in accordance with law and district procedures specified in AR 1312.3 - Uniform Complaint Procedures.  Principals are responsible for notifying students and parents/guardians that complaints of sexual harassment can be filed under AR 1312.3 and where to obtain a copy of the procedures.</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1312.3 - Uniform Complaint Procedures)</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The Superintendent or designee shall take appropriate actions to reinforce the district's sexual harassment policy.</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Instruction/Information</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The Superintendent or designee shall ensure that all district students receive age-appropriate information on sexual harassment. Such instruction and information shall include:</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w:t>
      </w:r>
      <w:r>
        <w:rPr>
          <w:rFonts w:ascii="Times New Roman" w:hAnsi="Times New Roman" w:cs="Times New Roman"/>
        </w:rPr>
        <w:tab/>
        <w:t>What acts and behavior constitute sexual harassment, including the fact that sexual harassment could occur between people of the same sex and could involve sexual violence</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2.</w:t>
      </w:r>
      <w:r>
        <w:rPr>
          <w:rFonts w:ascii="Times New Roman" w:hAnsi="Times New Roman" w:cs="Times New Roman"/>
        </w:rPr>
        <w:tab/>
        <w:t>A clear message that students do not have to endure sexual harassment under any circumstance</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3.</w:t>
      </w:r>
      <w:r>
        <w:rPr>
          <w:rFonts w:ascii="Times New Roman" w:hAnsi="Times New Roman" w:cs="Times New Roman"/>
        </w:rPr>
        <w:tab/>
        <w:t>Encouragement to report observed incidents of sexual harassment even where the alleged victim of the harassment has not complained</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4.</w:t>
      </w:r>
      <w:r>
        <w:rPr>
          <w:rFonts w:ascii="Times New Roman" w:hAnsi="Times New Roman" w:cs="Times New Roman"/>
        </w:rPr>
        <w:tab/>
        <w:t>A clear message that student safety is the district’s primary concern, and that any separate rule violation involving an alleged victim or any other person reporting a sexual harassment incident will be addressed separately and will not affect the manner in which the sexual harassment complaint will be received, investigated, or resolved</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5.</w:t>
      </w:r>
      <w:r>
        <w:rPr>
          <w:rFonts w:ascii="Times New Roman" w:hAnsi="Times New Roman" w:cs="Times New Roman"/>
        </w:rPr>
        <w:tab/>
        <w:t>A clear message that, regardless of a complainant’s noncompliance with the writing, timeline, or other formal filing requirements, every sexual harassment allegation that involves a student, whether as the complainant, respondent, or victim of the harassment, of which school employees become aware of through any means, shall be investigated and prompt action shall be taken to stop any harassment, prevent recurrence, and address any continuing effects on students</w:t>
      </w:r>
      <w:r>
        <w:rPr>
          <w:rFonts w:ascii="Times New Roman" w:hAnsi="Times New Roman" w:cs="Times New Roman"/>
        </w:rPr>
        <w:tab/>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6.</w:t>
      </w:r>
      <w:r>
        <w:rPr>
          <w:rFonts w:ascii="Times New Roman" w:hAnsi="Times New Roman" w:cs="Times New Roman"/>
        </w:rPr>
        <w:tab/>
        <w:t>Information about the district’s procedure for investigating complaints and the person(s) to whom a report of sexual harassment should be made</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7.</w:t>
      </w:r>
      <w:r>
        <w:rPr>
          <w:rFonts w:ascii="Times New Roman" w:hAnsi="Times New Roman" w:cs="Times New Roman"/>
        </w:rPr>
        <w:tab/>
        <w:t>Information about the rights of students and parents/guardians to file a civil or criminal complaint, as applicable</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8.</w:t>
      </w:r>
      <w:r>
        <w:rPr>
          <w:rFonts w:ascii="Times New Roman" w:hAnsi="Times New Roman" w:cs="Times New Roman"/>
        </w:rPr>
        <w:tab/>
        <w:t>A clear message that, when needed, the district will take interim measures to ensure a safe school environment for a student who is the complainant or victim of sexual harassment and/or other students during an investigation and that, to the extent possible, when such interim measures are taken, they shall not disadvantage the complainant or victim of the alleged harassment</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Disciplinary Actions</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Upon investigation of a sexual harassment complaint, any student who engages in sexual harassment or sexual violence at school or at a school-sponsored or school-related activity is in violation of this policy and shall be subject to disciplinary action.  For students in grades 4-12, disciplinary action may include suspension and/or expulsion, provided that, in imposing such discipline, the entire circumstances of the incident(s) shall be taken into account.</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5144 - Discipline)</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5144.1 - Suspension and Expulsion/Due Process)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5144.2 - Suspension and Expulsion/Due Process (Students with Disabilities))</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Upon investigation of a sexual harassment complaint, any staff member found to have engaged in sexual harassment or sexual violence toward any student shall be subject to discipline up to and including dismissal in accordance with applicable policies, laws, and/or collective bargaining agreements.</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4117.4 - Dismissal)</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4117.7 - Employment Status Report)</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4118 - Suspension/Disciplinary Action)</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4218 - Dismissal/Suspension/Disciplinary Action)</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4119.11/4219.11/4319.11 - Sexual Harassment)</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Record-Keeping</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The Superintendent or designee shall maintain a record of all reported cases of sexual harassment to enable the district to monitor, address, and prevent repetitive harassing behavior in district schools.</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(cf. 3580 - District Records)</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Legal Reference:</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EDUCATION CODE</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200-262.4  Prohibition of discrimination on the basis of sex</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48900  Grounds for suspension or expulsion</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48900.2  Additional grounds for suspension or expulsion; sexual harassment</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48904  Liability of parent/guardian for willful student misconduct</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48980  Notice at beginning of term</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CIVIL CODE</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51.9  Liability for sexual harassment; business, service and professional relationships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1714.1  Liability of parents/guardians for willful misconduct of minor</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GOVERNMENT CODE</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12950.1  Sexual harassment training</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CODE OF REGULATIONS, TITLE 5</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4600-4687  Uniform complaint procedures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4900-4965  Nondiscrimination in elementary and secondary education programs</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UNITED STATES CODE, TITLE 20</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1221 Application of laws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1232g Family Educational Rights and Privacy Act</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1681-1688  Title IX, discrimination</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UNITED STATES CODE, TITLE 42</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1983  Civil action for deprivation of rights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2000d-2000d-7  Title VI, Civil Rights Act of 1964</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2000e-2000e-17  Title VII, Civil Rights Act of 1964 as amended</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CODE OF FEDERAL REGULATIONS, TITLE 34</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99.1-99.67 Family Educational Rights and Privacy</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106.1-106.71 Nondiscrimination on the basis of sex in education programs</w:t>
      </w:r>
    </w:p>
    <w:p w:rsidR="00C941AC" w:rsidRDefault="00C941AC" w:rsidP="00C941AC">
      <w:pPr>
        <w:widowControl w:val="0"/>
        <w:autoSpaceDE w:val="0"/>
        <w:autoSpaceDN w:val="0"/>
        <w:adjustRightInd w:val="0"/>
        <w:ind w:right="-720"/>
        <w:rPr>
          <w:rFonts w:ascii="Times New Roman" w:hAnsi="Times New Roman" w:cs="Times New Roman"/>
          <w:u w:val="single"/>
        </w:rPr>
      </w:pPr>
      <w:r>
        <w:rPr>
          <w:rFonts w:ascii="Times New Roman" w:hAnsi="Times New Roman" w:cs="Times New Roman"/>
          <w:u w:val="single"/>
        </w:rPr>
        <w:t>COURT DECISIONS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Donovan v. Poway Unified School District, (2008) 167 Cal.App.4th 567</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Flores v. Morgan Hill Unified School District, (2003, 9th Cir.) 324 F.3d 1130</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Reese v. Jefferson School District, (2001, 9th Cir.) 208 F.3d 736</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Davis v. Monroe County Board of Education, (1999) 526 U.S. 629</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Gebser v. Lago Vista Independent School District, (1998) 524 U.S. 274</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Oona by Kate S. v. McCaffrey, (1998, 9th Cir.) 143 F.3d 473</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Doe v. Petaluma City School District, (1995, 9th Cir.) 54 F.3d 1447</w:t>
      </w:r>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Management Resources: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CSBA PUBLICATIONS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Providing a Safe, Nondiscriminatory School Environment for Transgender and Gender-Nonconforming Students, Policy Brief, February 2014</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Safe Schools:  Strategies for Governing Boards to Ensure Student Success, 2011</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U.S. DEPARTMENT OF EDUCATION, OFFICE FOR CIVIL RIGHTS PUBLICATIONS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Dear Colleague Letter: Transgender Students, May 2016</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Examples of Policies an Emerging Practices for Supporting Transgender Students, May 2016</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Dear Colleague Letter: Title IX Coordinators, April 2015</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Questions and Answers on Title IX and Sexual Violence, April 2014</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Dear Colleague Letter:  Sexual Violence, April 4, 2011</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Sexual Harassment:  It’s Not Academic, September 2008</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Revised Sexual Harassment Guidance: Harassment of Students by School Employees, Other Students, or Third Parties, January 2001</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WEB SITES</w:t>
      </w: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 xml:space="preserve">CSBA:  </w:t>
      </w:r>
      <w:hyperlink r:id="rId7" w:history="1">
        <w:r>
          <w:rPr>
            <w:rFonts w:ascii="Times New Roman" w:hAnsi="Times New Roman" w:cs="Times New Roman"/>
            <w:color w:val="0000FF"/>
            <w:u w:val="single" w:color="0000FF"/>
          </w:rPr>
          <w:t>http://www.csba.org</w:t>
        </w:r>
      </w:hyperlink>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 xml:space="preserve">California Department of Education: </w:t>
      </w:r>
      <w:hyperlink r:id="rId8" w:history="1">
        <w:r>
          <w:rPr>
            <w:rFonts w:ascii="Times New Roman" w:hAnsi="Times New Roman" w:cs="Times New Roman"/>
            <w:color w:val="0000FF"/>
            <w:u w:val="single" w:color="0000FF"/>
          </w:rPr>
          <w:t>http://www.cde.ca.gov</w:t>
        </w:r>
      </w:hyperlink>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 xml:space="preserve">U.S. Department of Education, Office for Civil Rights:  </w:t>
      </w:r>
      <w:hyperlink r:id="rId9" w:history="1">
        <w:r>
          <w:rPr>
            <w:rFonts w:ascii="Times New Roman" w:hAnsi="Times New Roman" w:cs="Times New Roman"/>
            <w:color w:val="0000FF"/>
            <w:u w:val="single" w:color="0000FF"/>
          </w:rPr>
          <w:t>http://www.ed.gov/about/offices/list/ocr</w:t>
        </w:r>
      </w:hyperlink>
    </w:p>
    <w:p w:rsidR="00C941AC" w:rsidRDefault="00C941AC" w:rsidP="00C941AC">
      <w:pPr>
        <w:widowControl w:val="0"/>
        <w:autoSpaceDE w:val="0"/>
        <w:autoSpaceDN w:val="0"/>
        <w:adjustRightInd w:val="0"/>
        <w:ind w:right="-720"/>
        <w:rPr>
          <w:rFonts w:ascii="Times New Roman" w:hAnsi="Times New Roman" w:cs="Times New Roman"/>
        </w:rPr>
      </w:pPr>
    </w:p>
    <w:p w:rsidR="00C941AC" w:rsidRDefault="00C941AC" w:rsidP="00C941AC">
      <w:pPr>
        <w:widowControl w:val="0"/>
        <w:autoSpaceDE w:val="0"/>
        <w:autoSpaceDN w:val="0"/>
        <w:adjustRightInd w:val="0"/>
        <w:ind w:right="-720"/>
        <w:rPr>
          <w:rFonts w:ascii="Times New Roman" w:hAnsi="Times New Roman" w:cs="Times New Roman"/>
        </w:rPr>
      </w:pPr>
      <w:r>
        <w:rPr>
          <w:rFonts w:ascii="Times New Roman" w:hAnsi="Times New Roman" w:cs="Times New Roman"/>
        </w:rPr>
        <w:t>8/25/04; 3/25/15A; 6/14/17A</w:t>
      </w:r>
    </w:p>
    <w:p w:rsidR="00C941AC" w:rsidRDefault="00C941AC" w:rsidP="00C941AC">
      <w:pPr>
        <w:widowControl w:val="0"/>
        <w:autoSpaceDE w:val="0"/>
        <w:autoSpaceDN w:val="0"/>
        <w:adjustRightInd w:val="0"/>
        <w:spacing w:after="200" w:line="276" w:lineRule="auto"/>
        <w:ind w:right="-720"/>
        <w:rPr>
          <w:rFonts w:ascii="Calibri" w:hAnsi="Calibri" w:cs="Calibri"/>
          <w:sz w:val="22"/>
          <w:szCs w:val="22"/>
        </w:rPr>
      </w:pPr>
    </w:p>
    <w:p w:rsidR="00C173B8" w:rsidRDefault="00C173B8">
      <w:bookmarkStart w:id="0" w:name="_GoBack"/>
      <w:bookmarkEnd w:id="0"/>
    </w:p>
    <w:sectPr w:rsidR="00C173B8" w:rsidSect="00FE13D7">
      <w:footerReference w:type="even" r:id="rId10"/>
      <w:footerReference w:type="default" r:id="rId1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1AC" w:rsidRDefault="00C941AC" w:rsidP="00C941AC">
      <w:r>
        <w:separator/>
      </w:r>
    </w:p>
  </w:endnote>
  <w:endnote w:type="continuationSeparator" w:id="0">
    <w:p w:rsidR="00C941AC" w:rsidRDefault="00C941AC" w:rsidP="00C9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1AC" w:rsidRDefault="00C941AC" w:rsidP="00306B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41AC" w:rsidRDefault="00C941AC" w:rsidP="00C941A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1AC" w:rsidRDefault="00C941AC" w:rsidP="00306B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941AC" w:rsidRDefault="00C941AC" w:rsidP="00C941AC">
    <w:pPr>
      <w:pStyle w:val="Header"/>
    </w:pPr>
    <w:r>
      <w:t>Board Policy 5145.7 – (Students) Sexual Harassment</w:t>
    </w:r>
  </w:p>
  <w:p w:rsidR="00C941AC" w:rsidRDefault="00C941AC" w:rsidP="00C941A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1AC" w:rsidRDefault="00C941AC" w:rsidP="00C941AC">
      <w:r>
        <w:separator/>
      </w:r>
    </w:p>
  </w:footnote>
  <w:footnote w:type="continuationSeparator" w:id="0">
    <w:p w:rsidR="00C941AC" w:rsidRDefault="00C941AC" w:rsidP="00C941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1AC"/>
    <w:rsid w:val="005A7488"/>
    <w:rsid w:val="00C173B8"/>
    <w:rsid w:val="00C94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A7D51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941AC"/>
    <w:pPr>
      <w:tabs>
        <w:tab w:val="center" w:pos="4320"/>
        <w:tab w:val="right" w:pos="8640"/>
      </w:tabs>
    </w:pPr>
  </w:style>
  <w:style w:type="character" w:customStyle="1" w:styleId="FooterChar">
    <w:name w:val="Footer Char"/>
    <w:basedOn w:val="DefaultParagraphFont"/>
    <w:link w:val="Footer"/>
    <w:uiPriority w:val="99"/>
    <w:rsid w:val="00C941AC"/>
  </w:style>
  <w:style w:type="character" w:styleId="PageNumber">
    <w:name w:val="page number"/>
    <w:basedOn w:val="DefaultParagraphFont"/>
    <w:uiPriority w:val="99"/>
    <w:semiHidden/>
    <w:unhideWhenUsed/>
    <w:rsid w:val="00C941AC"/>
  </w:style>
  <w:style w:type="paragraph" w:styleId="Header">
    <w:name w:val="header"/>
    <w:basedOn w:val="Normal"/>
    <w:link w:val="HeaderChar"/>
    <w:uiPriority w:val="99"/>
    <w:unhideWhenUsed/>
    <w:rsid w:val="00C941AC"/>
    <w:pPr>
      <w:tabs>
        <w:tab w:val="center" w:pos="4320"/>
        <w:tab w:val="right" w:pos="8640"/>
      </w:tabs>
    </w:pPr>
  </w:style>
  <w:style w:type="character" w:customStyle="1" w:styleId="HeaderChar">
    <w:name w:val="Header Char"/>
    <w:basedOn w:val="DefaultParagraphFont"/>
    <w:link w:val="Header"/>
    <w:uiPriority w:val="99"/>
    <w:rsid w:val="00C941A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941AC"/>
    <w:pPr>
      <w:tabs>
        <w:tab w:val="center" w:pos="4320"/>
        <w:tab w:val="right" w:pos="8640"/>
      </w:tabs>
    </w:pPr>
  </w:style>
  <w:style w:type="character" w:customStyle="1" w:styleId="FooterChar">
    <w:name w:val="Footer Char"/>
    <w:basedOn w:val="DefaultParagraphFont"/>
    <w:link w:val="Footer"/>
    <w:uiPriority w:val="99"/>
    <w:rsid w:val="00C941AC"/>
  </w:style>
  <w:style w:type="character" w:styleId="PageNumber">
    <w:name w:val="page number"/>
    <w:basedOn w:val="DefaultParagraphFont"/>
    <w:uiPriority w:val="99"/>
    <w:semiHidden/>
    <w:unhideWhenUsed/>
    <w:rsid w:val="00C941AC"/>
  </w:style>
  <w:style w:type="paragraph" w:styleId="Header">
    <w:name w:val="header"/>
    <w:basedOn w:val="Normal"/>
    <w:link w:val="HeaderChar"/>
    <w:uiPriority w:val="99"/>
    <w:unhideWhenUsed/>
    <w:rsid w:val="00C941AC"/>
    <w:pPr>
      <w:tabs>
        <w:tab w:val="center" w:pos="4320"/>
        <w:tab w:val="right" w:pos="8640"/>
      </w:tabs>
    </w:pPr>
  </w:style>
  <w:style w:type="character" w:customStyle="1" w:styleId="HeaderChar">
    <w:name w:val="Header Char"/>
    <w:basedOn w:val="DefaultParagraphFont"/>
    <w:link w:val="Header"/>
    <w:uiPriority w:val="99"/>
    <w:rsid w:val="00C94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csba.org" TargetMode="External"/><Relationship Id="rId8" Type="http://schemas.openxmlformats.org/officeDocument/2006/relationships/hyperlink" Target="http://www.cde.ca.gov" TargetMode="External"/><Relationship Id="rId9" Type="http://schemas.openxmlformats.org/officeDocument/2006/relationships/hyperlink" Target="http://www.ed.gov/about/offices/list/ocr"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1728</Words>
  <Characters>9855</Characters>
  <Application>Microsoft Macintosh Word</Application>
  <DocSecurity>0</DocSecurity>
  <Lines>82</Lines>
  <Paragraphs>23</Paragraphs>
  <ScaleCrop>false</ScaleCrop>
  <Company>OUSD</Company>
  <LinksUpToDate>false</LinksUpToDate>
  <CharactersWithSpaces>11560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Valenzuela</dc:creator>
  <cp:keywords/>
  <dc:description/>
  <cp:lastModifiedBy>Gabriel Valenzuela</cp:lastModifiedBy>
  <cp:revision>1</cp:revision>
  <dcterms:created xsi:type="dcterms:W3CDTF">2021-11-03T17:13:00Z</dcterms:created>
  <dcterms:modified xsi:type="dcterms:W3CDTF">2021-11-03T17:15:00Z</dcterms:modified>
</cp:coreProperties>
</file>