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26,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Guidance Counselor’s office since all other rooms were occupied. .  The following members were in attendance  1. Liz Dant  2. Heather McDonald (virtual) 3. Melissa Riggs  4. Julie Brown (virtual) and 5. Devan Lindemier (virtual) were present.  Lee Hamilton, Lisa Laws and Roderick Pack were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3:05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3:05 p.m. the Council entered into closed session to discuss candidates per KRS 61.801 (l)(f)</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3:14 p.m. the Council returned to open session. </w:t>
      </w:r>
    </w:p>
    <w:p w:rsidR="00000000" w:rsidDel="00000000" w:rsidP="00000000" w:rsidRDefault="00000000" w:rsidRPr="00000000" w14:paraId="00000013">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3:14 p.m.. </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ageBreakBefore w:val="0"/>
      <w:rPr/>
    </w:pPr>
    <w:r w:rsidDel="00000000" w:rsidR="00000000" w:rsidRPr="00000000">
      <w:rPr>
        <w:rtl w:val="0"/>
      </w:rPr>
      <w:t xml:space="preserve">BESC Minutes 449  May 26,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