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ageBreakBefore w:val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ARC Room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May 2, 2023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2:50 p.m.</w:t>
      </w:r>
    </w:p>
    <w:p w:rsidR="00000000" w:rsidDel="00000000" w:rsidP="00000000" w:rsidRDefault="00000000" w:rsidRPr="00000000" w14:paraId="00000009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Return to Open Session</w:t>
      </w:r>
    </w:p>
    <w:p w:rsidR="00000000" w:rsidDel="00000000" w:rsidP="00000000" w:rsidRDefault="00000000" w:rsidRPr="00000000" w14:paraId="0000001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Discuss Survey Results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Discuss Interview Questions, Format and Tasks (as needed)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Discuss Process and Timeline</w:t>
      </w:r>
    </w:p>
    <w:p w:rsidR="00000000" w:rsidDel="00000000" w:rsidP="00000000" w:rsidRDefault="00000000" w:rsidRPr="00000000" w14:paraId="0000001C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Enter Closed Session to Discuss Certified &amp; Classified Personnel Selection per KRS 61.801 (1)(f)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Return to Open Session</w:t>
      </w:r>
    </w:p>
    <w:p w:rsidR="00000000" w:rsidDel="00000000" w:rsidP="00000000" w:rsidRDefault="00000000" w:rsidRPr="00000000" w14:paraId="00000022">
      <w:pPr>
        <w:pageBreakBefore w:val="0"/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Review of next steps</w:t>
      </w:r>
    </w:p>
    <w:p w:rsidR="00000000" w:rsidDel="00000000" w:rsidP="00000000" w:rsidRDefault="00000000" w:rsidRPr="00000000" w14:paraId="00000023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6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>
          <w:color w:val="ff0000"/>
        </w:rPr>
      </w:pPr>
      <w:r w:rsidDel="00000000" w:rsidR="00000000" w:rsidRPr="00000000">
        <w:rPr>
          <w:rtl w:val="0"/>
        </w:rPr>
      </w:r>
    </w:p>
    <w:sectPr>
      <w:footerReference r:id="rId6" w:type="default"/>
      <w:footerReference r:id="rId7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BESC Agend</w:t>
    </w:r>
    <w:r w:rsidDel="00000000" w:rsidR="00000000" w:rsidRPr="00000000">
      <w:rPr>
        <w:sz w:val="16"/>
        <w:szCs w:val="16"/>
        <w:rtl w:val="0"/>
      </w:rPr>
      <w:t xml:space="preserve">a 445 -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May 2, 2023, 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